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B6C08" w:rsidRDefault="00AB6C08" w:rsidP="000F1DD8">
      <w:pPr>
        <w:jc w:val="center"/>
        <w:rPr>
          <w:rFonts w:cs="Times New Roman"/>
          <w:i/>
          <w:sz w:val="28"/>
          <w:szCs w:val="28"/>
        </w:rPr>
      </w:pPr>
    </w:p>
    <w:p w:rsidR="00E2605D" w:rsidRPr="000F1DD8" w:rsidRDefault="00131DB2" w:rsidP="000F1DD8">
      <w:pPr>
        <w:jc w:val="center"/>
        <w:rPr>
          <w:rFonts w:ascii="Times New Roman" w:hAnsi="Times New Roman" w:cs="Times New Roman"/>
          <w:b/>
          <w:i/>
          <w:sz w:val="32"/>
          <w:szCs w:val="32"/>
          <w:u w:val="single"/>
        </w:rPr>
      </w:pPr>
      <w:r>
        <w:rPr>
          <w:rFonts w:ascii="Times New Roman" w:hAnsi="Times New Roman" w:cs="Times New Roman"/>
          <w:b/>
          <w:i/>
          <w:noProof/>
          <w:sz w:val="32"/>
          <w:szCs w:val="32"/>
          <w:u w:val="single"/>
          <w:lang w:eastAsia="fr-FR"/>
        </w:rPr>
        <w:drawing>
          <wp:anchor distT="0" distB="0" distL="114300" distR="114300" simplePos="0" relativeHeight="251653119" behindDoc="1" locked="0" layoutInCell="1" allowOverlap="1" wp14:anchorId="0CB056EB">
            <wp:simplePos x="0" y="0"/>
            <wp:positionH relativeFrom="column">
              <wp:posOffset>-507909</wp:posOffset>
            </wp:positionH>
            <wp:positionV relativeFrom="page">
              <wp:posOffset>997527</wp:posOffset>
            </wp:positionV>
            <wp:extent cx="6498547" cy="8668987"/>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501454" cy="8672865"/>
                    </a:xfrm>
                    <a:prstGeom prst="rect">
                      <a:avLst/>
                    </a:prstGeom>
                    <a:noFill/>
                  </pic:spPr>
                </pic:pic>
              </a:graphicData>
            </a:graphic>
            <wp14:sizeRelH relativeFrom="page">
              <wp14:pctWidth>0</wp14:pctWidth>
            </wp14:sizeRelH>
            <wp14:sizeRelV relativeFrom="page">
              <wp14:pctHeight>0</wp14:pctHeight>
            </wp14:sizeRelV>
          </wp:anchor>
        </w:drawing>
      </w:r>
      <w:r w:rsidRPr="00A67953">
        <w:rPr>
          <w:rFonts w:cs="Times New Roman"/>
          <w:i/>
          <w:sz w:val="28"/>
          <w:szCs w:val="28"/>
        </w:rPr>
        <w:t xml:space="preserve">Directive </w:t>
      </w:r>
      <w:r w:rsidRPr="00A67953">
        <w:rPr>
          <w:i/>
          <w:sz w:val="28"/>
          <w:szCs w:val="28"/>
        </w:rPr>
        <w:t xml:space="preserve">2009/147/CE du 30 novembre 2009 </w:t>
      </w:r>
      <w:r w:rsidRPr="00A67953">
        <w:rPr>
          <w:rFonts w:cs="Times New Roman"/>
          <w:i/>
          <w:sz w:val="28"/>
          <w:szCs w:val="28"/>
        </w:rPr>
        <w:t>« Oiseaux »</w:t>
      </w:r>
    </w:p>
    <w:p w:rsidR="00E2605D" w:rsidRPr="000F1DD8" w:rsidRDefault="00E2605D" w:rsidP="000F1DD8">
      <w:pPr>
        <w:jc w:val="center"/>
        <w:rPr>
          <w:rFonts w:ascii="Times New Roman" w:hAnsi="Times New Roman" w:cs="Times New Roman"/>
          <w:b/>
          <w:i/>
          <w:sz w:val="32"/>
          <w:szCs w:val="32"/>
          <w:u w:val="single"/>
        </w:rPr>
      </w:pPr>
    </w:p>
    <w:p w:rsidR="00E2605D" w:rsidRPr="000F1DD8" w:rsidRDefault="00E2605D" w:rsidP="000F1DD8">
      <w:pPr>
        <w:jc w:val="center"/>
        <w:rPr>
          <w:rFonts w:ascii="Times New Roman" w:hAnsi="Times New Roman" w:cs="Times New Roman"/>
          <w:b/>
          <w:i/>
          <w:sz w:val="32"/>
          <w:szCs w:val="32"/>
          <w:u w:val="single"/>
        </w:rPr>
      </w:pPr>
    </w:p>
    <w:p w:rsidR="00131DB2" w:rsidRPr="00A67953" w:rsidRDefault="00131DB2" w:rsidP="00131DB2">
      <w:pPr>
        <w:jc w:val="center"/>
        <w:rPr>
          <w:rFonts w:cs="Times New Roman"/>
          <w:b/>
          <w:i/>
          <w:sz w:val="44"/>
          <w:szCs w:val="44"/>
          <w:u w:val="single"/>
        </w:rPr>
      </w:pPr>
      <w:r w:rsidRPr="00A67953">
        <w:rPr>
          <w:rFonts w:cs="Times New Roman"/>
          <w:b/>
          <w:i/>
          <w:sz w:val="44"/>
          <w:szCs w:val="44"/>
          <w:u w:val="single"/>
        </w:rPr>
        <w:t>Document d’objectifs Natura 2000</w:t>
      </w:r>
    </w:p>
    <w:p w:rsidR="00131DB2" w:rsidRPr="00A67953" w:rsidRDefault="00131DB2" w:rsidP="00131DB2">
      <w:pPr>
        <w:jc w:val="center"/>
        <w:rPr>
          <w:rFonts w:cs="Times New Roman"/>
          <w:b/>
          <w:i/>
          <w:sz w:val="44"/>
          <w:szCs w:val="44"/>
        </w:rPr>
      </w:pPr>
      <w:r w:rsidRPr="00A67953">
        <w:rPr>
          <w:rFonts w:cs="Times New Roman"/>
          <w:b/>
          <w:i/>
          <w:sz w:val="44"/>
          <w:szCs w:val="44"/>
        </w:rPr>
        <w:t>Zone de Protection Spéciale</w:t>
      </w:r>
    </w:p>
    <w:p w:rsidR="00E2605D" w:rsidRPr="000F1DD8" w:rsidRDefault="00131DB2" w:rsidP="00131DB2">
      <w:pPr>
        <w:jc w:val="center"/>
        <w:rPr>
          <w:rFonts w:ascii="Times New Roman" w:hAnsi="Times New Roman" w:cs="Times New Roman"/>
          <w:b/>
          <w:i/>
          <w:sz w:val="32"/>
          <w:szCs w:val="32"/>
          <w:u w:val="single"/>
        </w:rPr>
      </w:pPr>
      <w:r w:rsidRPr="00A67953">
        <w:rPr>
          <w:rFonts w:cs="Times New Roman"/>
          <w:b/>
          <w:i/>
          <w:sz w:val="44"/>
          <w:szCs w:val="44"/>
        </w:rPr>
        <w:t>FR 9410113 « Forêts territoriales de Corse »</w:t>
      </w:r>
    </w:p>
    <w:p w:rsidR="00131DB2" w:rsidRDefault="00131DB2" w:rsidP="000F1DD8">
      <w:pPr>
        <w:jc w:val="center"/>
        <w:rPr>
          <w:rFonts w:ascii="Times New Roman" w:hAnsi="Times New Roman" w:cs="Times New Roman"/>
          <w:b/>
          <w:i/>
          <w:sz w:val="32"/>
          <w:szCs w:val="32"/>
          <w:u w:val="single"/>
        </w:rPr>
      </w:pPr>
    </w:p>
    <w:p w:rsidR="00131DB2" w:rsidRDefault="00131DB2" w:rsidP="000F1DD8">
      <w:pPr>
        <w:jc w:val="center"/>
        <w:rPr>
          <w:rFonts w:ascii="Times New Roman" w:hAnsi="Times New Roman" w:cs="Times New Roman"/>
          <w:b/>
          <w:i/>
          <w:sz w:val="32"/>
          <w:szCs w:val="32"/>
          <w:u w:val="single"/>
        </w:rPr>
      </w:pPr>
    </w:p>
    <w:p w:rsidR="00131DB2" w:rsidRDefault="00131DB2" w:rsidP="000F1DD8">
      <w:pPr>
        <w:jc w:val="center"/>
        <w:rPr>
          <w:rFonts w:ascii="Times New Roman" w:hAnsi="Times New Roman" w:cs="Times New Roman"/>
          <w:b/>
          <w:i/>
          <w:sz w:val="32"/>
          <w:szCs w:val="32"/>
          <w:u w:val="single"/>
        </w:rPr>
      </w:pPr>
    </w:p>
    <w:p w:rsidR="00E2605D" w:rsidRPr="00131DB2" w:rsidRDefault="0087748D" w:rsidP="000F1DD8">
      <w:pPr>
        <w:jc w:val="center"/>
        <w:rPr>
          <w:rFonts w:cs="Times New Roman"/>
          <w:b/>
          <w:color w:val="000000" w:themeColor="text1"/>
          <w:sz w:val="36"/>
          <w:szCs w:val="36"/>
          <w:highlight w:val="cyan"/>
        </w:rPr>
      </w:pPr>
      <w:r w:rsidRPr="00131DB2">
        <w:rPr>
          <w:rFonts w:cs="Times New Roman"/>
          <w:b/>
          <w:color w:val="000000" w:themeColor="text1"/>
          <w:sz w:val="36"/>
          <w:szCs w:val="36"/>
          <w:highlight w:val="cyan"/>
        </w:rPr>
        <w:t xml:space="preserve">TOME </w:t>
      </w:r>
      <w:r w:rsidR="009F5757" w:rsidRPr="00131DB2">
        <w:rPr>
          <w:rFonts w:cs="Times New Roman"/>
          <w:b/>
          <w:color w:val="000000" w:themeColor="text1"/>
          <w:sz w:val="36"/>
          <w:szCs w:val="36"/>
          <w:highlight w:val="cyan"/>
        </w:rPr>
        <w:t>2</w:t>
      </w:r>
    </w:p>
    <w:p w:rsidR="00A8635E" w:rsidRPr="00131DB2" w:rsidRDefault="00A8635E" w:rsidP="000F1DD8">
      <w:pPr>
        <w:jc w:val="center"/>
        <w:rPr>
          <w:rFonts w:cs="Times New Roman"/>
          <w:b/>
          <w:color w:val="000000" w:themeColor="text1"/>
          <w:sz w:val="36"/>
          <w:szCs w:val="36"/>
          <w:highlight w:val="cyan"/>
        </w:rPr>
      </w:pPr>
      <w:r w:rsidRPr="00131DB2">
        <w:rPr>
          <w:rFonts w:cs="Times New Roman"/>
          <w:b/>
          <w:color w:val="000000" w:themeColor="text1"/>
          <w:sz w:val="36"/>
          <w:szCs w:val="36"/>
          <w:highlight w:val="cyan"/>
        </w:rPr>
        <w:t>STRATEGIES</w:t>
      </w:r>
      <w:r w:rsidR="009F5757" w:rsidRPr="00131DB2">
        <w:rPr>
          <w:rFonts w:cs="Times New Roman"/>
          <w:b/>
          <w:color w:val="000000" w:themeColor="text1"/>
          <w:sz w:val="36"/>
          <w:szCs w:val="36"/>
          <w:highlight w:val="cyan"/>
        </w:rPr>
        <w:t xml:space="preserve"> DE GESTION</w:t>
      </w:r>
      <w:r w:rsidR="00131DB2" w:rsidRPr="00131DB2">
        <w:rPr>
          <w:rFonts w:cs="Times New Roman"/>
          <w:b/>
          <w:color w:val="000000" w:themeColor="text1"/>
          <w:sz w:val="36"/>
          <w:szCs w:val="36"/>
          <w:highlight w:val="cyan"/>
        </w:rPr>
        <w:t xml:space="preserve"> </w:t>
      </w:r>
      <w:r w:rsidRPr="00131DB2">
        <w:rPr>
          <w:rFonts w:cs="Times New Roman"/>
          <w:b/>
          <w:color w:val="000000" w:themeColor="text1"/>
          <w:sz w:val="36"/>
          <w:szCs w:val="36"/>
          <w:highlight w:val="cyan"/>
        </w:rPr>
        <w:t>ET FICHES ACTIONS</w:t>
      </w:r>
    </w:p>
    <w:p w:rsidR="00E2605D" w:rsidRPr="000F1DD8" w:rsidRDefault="00E2605D" w:rsidP="000F1DD8">
      <w:pPr>
        <w:jc w:val="center"/>
        <w:rPr>
          <w:rFonts w:ascii="Times New Roman" w:hAnsi="Times New Roman" w:cs="Times New Roman"/>
          <w:b/>
          <w:i/>
          <w:sz w:val="32"/>
          <w:szCs w:val="32"/>
          <w:u w:val="single"/>
        </w:rPr>
      </w:pPr>
    </w:p>
    <w:p w:rsidR="00E2605D" w:rsidRPr="000F1DD8" w:rsidRDefault="00E2605D" w:rsidP="000F1DD8">
      <w:pPr>
        <w:jc w:val="center"/>
        <w:rPr>
          <w:rFonts w:ascii="Times New Roman" w:hAnsi="Times New Roman" w:cs="Times New Roman"/>
          <w:b/>
          <w:i/>
          <w:sz w:val="32"/>
          <w:szCs w:val="32"/>
          <w:u w:val="single"/>
        </w:rPr>
      </w:pPr>
    </w:p>
    <w:p w:rsidR="00E2605D" w:rsidRPr="000F1DD8" w:rsidRDefault="00E2605D" w:rsidP="000F1DD8">
      <w:pPr>
        <w:jc w:val="center"/>
        <w:rPr>
          <w:rFonts w:ascii="Times New Roman" w:hAnsi="Times New Roman" w:cs="Times New Roman"/>
          <w:b/>
          <w:i/>
          <w:sz w:val="32"/>
          <w:szCs w:val="32"/>
          <w:u w:val="single"/>
        </w:rPr>
      </w:pPr>
    </w:p>
    <w:p w:rsidR="00E2605D" w:rsidRPr="000F1DD8" w:rsidRDefault="00E2605D" w:rsidP="000F1DD8">
      <w:pPr>
        <w:jc w:val="center"/>
        <w:rPr>
          <w:rFonts w:ascii="Times New Roman" w:hAnsi="Times New Roman" w:cs="Times New Roman"/>
          <w:b/>
          <w:i/>
          <w:sz w:val="32"/>
          <w:szCs w:val="32"/>
          <w:u w:val="single"/>
        </w:rPr>
      </w:pPr>
    </w:p>
    <w:p w:rsidR="00E2605D" w:rsidRPr="000F1DD8" w:rsidRDefault="00E2605D" w:rsidP="000F1DD8">
      <w:pPr>
        <w:jc w:val="center"/>
        <w:rPr>
          <w:rFonts w:ascii="Times New Roman" w:hAnsi="Times New Roman" w:cs="Times New Roman"/>
          <w:b/>
          <w:i/>
          <w:sz w:val="32"/>
          <w:szCs w:val="32"/>
          <w:u w:val="single"/>
        </w:rPr>
      </w:pPr>
    </w:p>
    <w:p w:rsidR="00131DB2" w:rsidRDefault="00131DB2" w:rsidP="000F1DD8">
      <w:pPr>
        <w:jc w:val="center"/>
        <w:rPr>
          <w:rFonts w:ascii="Times New Roman" w:hAnsi="Times New Roman" w:cs="Times New Roman"/>
          <w:b/>
          <w:i/>
          <w:color w:val="FFFFFF" w:themeColor="background1"/>
          <w:sz w:val="24"/>
          <w:szCs w:val="24"/>
        </w:rPr>
      </w:pPr>
    </w:p>
    <w:p w:rsidR="00131DB2" w:rsidRDefault="00131DB2" w:rsidP="000F1DD8">
      <w:pPr>
        <w:jc w:val="center"/>
        <w:rPr>
          <w:rFonts w:ascii="Times New Roman" w:hAnsi="Times New Roman" w:cs="Times New Roman"/>
          <w:b/>
          <w:i/>
          <w:color w:val="FFFFFF" w:themeColor="background1"/>
          <w:sz w:val="24"/>
          <w:szCs w:val="24"/>
        </w:rPr>
      </w:pPr>
    </w:p>
    <w:p w:rsidR="00E2605D" w:rsidRPr="00131DB2" w:rsidRDefault="00E2605D" w:rsidP="000F1DD8">
      <w:pPr>
        <w:jc w:val="center"/>
        <w:rPr>
          <w:rFonts w:ascii="Times New Roman" w:hAnsi="Times New Roman" w:cs="Times New Roman"/>
          <w:b/>
          <w:i/>
          <w:color w:val="FFFFFF" w:themeColor="background1"/>
          <w:sz w:val="24"/>
          <w:szCs w:val="24"/>
        </w:rPr>
      </w:pPr>
      <w:r w:rsidRPr="00131DB2">
        <w:rPr>
          <w:rFonts w:ascii="Times New Roman" w:hAnsi="Times New Roman" w:cs="Times New Roman"/>
          <w:b/>
          <w:i/>
          <w:color w:val="FFFFFF" w:themeColor="background1"/>
          <w:sz w:val="24"/>
          <w:szCs w:val="24"/>
        </w:rPr>
        <w:t>Opérateur local</w:t>
      </w:r>
    </w:p>
    <w:p w:rsidR="00E2605D" w:rsidRPr="00131DB2" w:rsidRDefault="00E2605D" w:rsidP="000F1DD8">
      <w:pPr>
        <w:jc w:val="center"/>
        <w:rPr>
          <w:rFonts w:ascii="Times New Roman" w:hAnsi="Times New Roman" w:cs="Times New Roman"/>
          <w:b/>
          <w:i/>
          <w:color w:val="FFFFFF" w:themeColor="background1"/>
          <w:sz w:val="24"/>
          <w:szCs w:val="24"/>
        </w:rPr>
      </w:pPr>
      <w:r w:rsidRPr="00131DB2">
        <w:rPr>
          <w:rFonts w:ascii="Times New Roman" w:hAnsi="Times New Roman" w:cs="Times New Roman"/>
          <w:b/>
          <w:i/>
          <w:color w:val="FFFFFF" w:themeColor="background1"/>
          <w:sz w:val="24"/>
          <w:szCs w:val="24"/>
        </w:rPr>
        <w:t>Office National des Forêts</w:t>
      </w:r>
    </w:p>
    <w:p w:rsidR="00E2605D" w:rsidRPr="000F1DD8" w:rsidRDefault="0054515B" w:rsidP="000F1DD8">
      <w:pPr>
        <w:spacing w:line="276" w:lineRule="auto"/>
        <w:jc w:val="both"/>
      </w:pPr>
      <w:r>
        <w:rPr>
          <w:noProof/>
          <w:lang w:eastAsia="fr-FR"/>
        </w:rPr>
        <w:drawing>
          <wp:anchor distT="0" distB="0" distL="114300" distR="114300" simplePos="0" relativeHeight="251654144" behindDoc="1" locked="0" layoutInCell="1" allowOverlap="1" wp14:anchorId="16C9343C">
            <wp:simplePos x="0" y="0"/>
            <wp:positionH relativeFrom="margin">
              <wp:posOffset>2488698</wp:posOffset>
            </wp:positionH>
            <wp:positionV relativeFrom="page">
              <wp:posOffset>8684260</wp:posOffset>
            </wp:positionV>
            <wp:extent cx="868045" cy="335280"/>
            <wp:effectExtent l="0" t="0" r="8255" b="7620"/>
            <wp:wrapTight wrapText="bothSides">
              <wp:wrapPolygon edited="0">
                <wp:start x="0" y="0"/>
                <wp:lineTo x="0" y="20864"/>
                <wp:lineTo x="21331" y="20864"/>
                <wp:lineTo x="21331"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68045" cy="335280"/>
                    </a:xfrm>
                    <a:prstGeom prst="rect">
                      <a:avLst/>
                    </a:prstGeom>
                    <a:noFill/>
                  </pic:spPr>
                </pic:pic>
              </a:graphicData>
            </a:graphic>
            <wp14:sizeRelH relativeFrom="page">
              <wp14:pctWidth>0</wp14:pctWidth>
            </wp14:sizeRelH>
            <wp14:sizeRelV relativeFrom="page">
              <wp14:pctHeight>0</wp14:pctHeight>
            </wp14:sizeRelV>
          </wp:anchor>
        </w:drawing>
      </w:r>
    </w:p>
    <w:p w:rsidR="00E2605D" w:rsidRPr="000F1DD8" w:rsidRDefault="00E2605D" w:rsidP="000F1DD8">
      <w:pPr>
        <w:spacing w:line="276" w:lineRule="auto"/>
        <w:jc w:val="both"/>
      </w:pPr>
    </w:p>
    <w:p w:rsidR="000F1DD8" w:rsidRDefault="000F1DD8" w:rsidP="000F1DD8">
      <w:pPr>
        <w:spacing w:line="276" w:lineRule="auto"/>
        <w:jc w:val="both"/>
      </w:pPr>
    </w:p>
    <w:p w:rsidR="00835968" w:rsidRDefault="00835968" w:rsidP="000F1DD8">
      <w:pPr>
        <w:spacing w:line="276" w:lineRule="auto"/>
        <w:jc w:val="both"/>
        <w:sectPr w:rsidR="00835968" w:rsidSect="00835968">
          <w:headerReference w:type="default" r:id="rId10"/>
          <w:pgSz w:w="11906" w:h="16838"/>
          <w:pgMar w:top="1701" w:right="1418" w:bottom="1418" w:left="1418" w:header="709" w:footer="709" w:gutter="0"/>
          <w:cols w:space="708"/>
          <w:docGrid w:linePitch="360"/>
        </w:sectPr>
      </w:pPr>
    </w:p>
    <w:p w:rsidR="00AB6C08" w:rsidRDefault="00AB6C08" w:rsidP="00FB4CF1">
      <w:pPr>
        <w:pStyle w:val="TM1"/>
        <w:tabs>
          <w:tab w:val="right" w:leader="underscore" w:pos="9912"/>
        </w:tabs>
        <w:jc w:val="center"/>
        <w:rPr>
          <w:color w:val="2E74B5" w:themeColor="accent1" w:themeShade="BF"/>
          <w:sz w:val="28"/>
        </w:rPr>
      </w:pPr>
    </w:p>
    <w:p w:rsidR="00FB4CF1" w:rsidRDefault="00FB4CF1" w:rsidP="00FB4CF1">
      <w:pPr>
        <w:pStyle w:val="TM1"/>
        <w:tabs>
          <w:tab w:val="right" w:leader="underscore" w:pos="9912"/>
        </w:tabs>
        <w:jc w:val="center"/>
        <w:rPr>
          <w:color w:val="2E74B5" w:themeColor="accent1" w:themeShade="BF"/>
          <w:sz w:val="28"/>
        </w:rPr>
      </w:pPr>
      <w:r w:rsidRPr="00FB4CF1">
        <w:rPr>
          <w:color w:val="2E74B5" w:themeColor="accent1" w:themeShade="BF"/>
          <w:sz w:val="28"/>
        </w:rPr>
        <w:t>Table des matières</w:t>
      </w:r>
    </w:p>
    <w:p w:rsidR="000177B7" w:rsidRPr="000177B7" w:rsidRDefault="000177B7" w:rsidP="000177B7"/>
    <w:p w:rsidR="006433D3" w:rsidRDefault="00FE6278">
      <w:pPr>
        <w:pStyle w:val="TM2"/>
        <w:tabs>
          <w:tab w:val="left" w:pos="660"/>
          <w:tab w:val="right" w:leader="underscore" w:pos="9062"/>
        </w:tabs>
        <w:rPr>
          <w:rFonts w:eastAsiaTheme="minorEastAsia"/>
          <w:b w:val="0"/>
          <w:bCs w:val="0"/>
          <w:noProof/>
          <w:lang w:eastAsia="fr-FR"/>
        </w:rPr>
      </w:pPr>
      <w:r>
        <w:rPr>
          <w:b w:val="0"/>
          <w:bCs w:val="0"/>
          <w:sz w:val="20"/>
        </w:rPr>
        <w:fldChar w:fldCharType="begin"/>
      </w:r>
      <w:r>
        <w:rPr>
          <w:b w:val="0"/>
          <w:bCs w:val="0"/>
          <w:sz w:val="20"/>
        </w:rPr>
        <w:instrText xml:space="preserve"> TOC \h \z \t "Style2;3;Titre;1;Style1;2;Style4;5;Style Titre 4;5;Style3;4;Style5;6;Chapitre 1;2;Chapitre 2;3" </w:instrText>
      </w:r>
      <w:r>
        <w:rPr>
          <w:b w:val="0"/>
          <w:bCs w:val="0"/>
          <w:sz w:val="20"/>
        </w:rPr>
        <w:fldChar w:fldCharType="separate"/>
      </w:r>
      <w:hyperlink w:anchor="_Toc16166150" w:history="1">
        <w:r w:rsidR="006433D3" w:rsidRPr="008B7FB6">
          <w:rPr>
            <w:rStyle w:val="Lienhypertexte"/>
            <w:noProof/>
          </w:rPr>
          <w:t>1.</w:t>
        </w:r>
        <w:r w:rsidR="006433D3">
          <w:rPr>
            <w:rFonts w:eastAsiaTheme="minorEastAsia"/>
            <w:b w:val="0"/>
            <w:bCs w:val="0"/>
            <w:noProof/>
            <w:lang w:eastAsia="fr-FR"/>
          </w:rPr>
          <w:tab/>
        </w:r>
        <w:r w:rsidR="006433D3" w:rsidRPr="008B7FB6">
          <w:rPr>
            <w:rStyle w:val="Lienhypertexte"/>
            <w:noProof/>
          </w:rPr>
          <w:t>STRATEGIES DE GESTION</w:t>
        </w:r>
        <w:r w:rsidR="006433D3">
          <w:rPr>
            <w:noProof/>
            <w:webHidden/>
          </w:rPr>
          <w:tab/>
        </w:r>
        <w:r w:rsidR="006433D3">
          <w:rPr>
            <w:noProof/>
            <w:webHidden/>
          </w:rPr>
          <w:fldChar w:fldCharType="begin"/>
        </w:r>
        <w:r w:rsidR="006433D3">
          <w:rPr>
            <w:noProof/>
            <w:webHidden/>
          </w:rPr>
          <w:instrText xml:space="preserve"> PAGEREF _Toc16166150 \h </w:instrText>
        </w:r>
        <w:r w:rsidR="006433D3">
          <w:rPr>
            <w:noProof/>
            <w:webHidden/>
          </w:rPr>
        </w:r>
        <w:r w:rsidR="006433D3">
          <w:rPr>
            <w:noProof/>
            <w:webHidden/>
          </w:rPr>
          <w:fldChar w:fldCharType="separate"/>
        </w:r>
        <w:r w:rsidR="00835968">
          <w:rPr>
            <w:noProof/>
            <w:webHidden/>
          </w:rPr>
          <w:t>3</w:t>
        </w:r>
        <w:r w:rsidR="006433D3">
          <w:rPr>
            <w:noProof/>
            <w:webHidden/>
          </w:rPr>
          <w:fldChar w:fldCharType="end"/>
        </w:r>
      </w:hyperlink>
    </w:p>
    <w:p w:rsidR="006433D3" w:rsidRDefault="00D52A33">
      <w:pPr>
        <w:pStyle w:val="TM3"/>
        <w:tabs>
          <w:tab w:val="right" w:leader="underscore" w:pos="9062"/>
        </w:tabs>
        <w:rPr>
          <w:rFonts w:eastAsiaTheme="minorEastAsia"/>
          <w:noProof/>
          <w:sz w:val="22"/>
          <w:szCs w:val="22"/>
          <w:lang w:eastAsia="fr-FR"/>
        </w:rPr>
      </w:pPr>
      <w:hyperlink w:anchor="_Toc16166151" w:history="1">
        <w:r w:rsidR="006433D3" w:rsidRPr="008B7FB6">
          <w:rPr>
            <w:rStyle w:val="Lienhypertexte"/>
            <w:noProof/>
          </w:rPr>
          <w:t>1.1 LA CONSERVATION DE LA BIODIVERSITE : UN ELEMENT MAJEUR DE LA GESTION FORESTIERE</w:t>
        </w:r>
        <w:r w:rsidR="006433D3">
          <w:rPr>
            <w:noProof/>
            <w:webHidden/>
          </w:rPr>
          <w:tab/>
        </w:r>
        <w:r w:rsidR="006433D3">
          <w:rPr>
            <w:noProof/>
            <w:webHidden/>
          </w:rPr>
          <w:fldChar w:fldCharType="begin"/>
        </w:r>
        <w:r w:rsidR="006433D3">
          <w:rPr>
            <w:noProof/>
            <w:webHidden/>
          </w:rPr>
          <w:instrText xml:space="preserve"> PAGEREF _Toc16166151 \h </w:instrText>
        </w:r>
        <w:r w:rsidR="006433D3">
          <w:rPr>
            <w:noProof/>
            <w:webHidden/>
          </w:rPr>
        </w:r>
        <w:r w:rsidR="006433D3">
          <w:rPr>
            <w:noProof/>
            <w:webHidden/>
          </w:rPr>
          <w:fldChar w:fldCharType="separate"/>
        </w:r>
        <w:r w:rsidR="00835968">
          <w:rPr>
            <w:noProof/>
            <w:webHidden/>
          </w:rPr>
          <w:t>3</w:t>
        </w:r>
        <w:r w:rsidR="006433D3">
          <w:rPr>
            <w:noProof/>
            <w:webHidden/>
          </w:rPr>
          <w:fldChar w:fldCharType="end"/>
        </w:r>
      </w:hyperlink>
    </w:p>
    <w:p w:rsidR="006433D3" w:rsidRDefault="00D52A33">
      <w:pPr>
        <w:pStyle w:val="TM4"/>
        <w:tabs>
          <w:tab w:val="right" w:leader="underscore" w:pos="9062"/>
        </w:tabs>
        <w:rPr>
          <w:rFonts w:eastAsiaTheme="minorEastAsia"/>
          <w:noProof/>
          <w:sz w:val="22"/>
          <w:szCs w:val="22"/>
          <w:lang w:eastAsia="fr-FR"/>
        </w:rPr>
      </w:pPr>
      <w:hyperlink w:anchor="_Toc16166152" w:history="1">
        <w:r w:rsidR="006433D3" w:rsidRPr="008B7FB6">
          <w:rPr>
            <w:rStyle w:val="Lienhypertexte"/>
            <w:noProof/>
          </w:rPr>
          <w:t>1.1.1 La politique environnementale au sein des forêts publiques</w:t>
        </w:r>
        <w:r w:rsidR="006433D3">
          <w:rPr>
            <w:noProof/>
            <w:webHidden/>
          </w:rPr>
          <w:tab/>
        </w:r>
        <w:r w:rsidR="006433D3">
          <w:rPr>
            <w:noProof/>
            <w:webHidden/>
          </w:rPr>
          <w:fldChar w:fldCharType="begin"/>
        </w:r>
        <w:r w:rsidR="006433D3">
          <w:rPr>
            <w:noProof/>
            <w:webHidden/>
          </w:rPr>
          <w:instrText xml:space="preserve"> PAGEREF _Toc16166152 \h </w:instrText>
        </w:r>
        <w:r w:rsidR="006433D3">
          <w:rPr>
            <w:noProof/>
            <w:webHidden/>
          </w:rPr>
        </w:r>
        <w:r w:rsidR="006433D3">
          <w:rPr>
            <w:noProof/>
            <w:webHidden/>
          </w:rPr>
          <w:fldChar w:fldCharType="separate"/>
        </w:r>
        <w:r w:rsidR="00835968">
          <w:rPr>
            <w:noProof/>
            <w:webHidden/>
          </w:rPr>
          <w:t>3</w:t>
        </w:r>
        <w:r w:rsidR="006433D3">
          <w:rPr>
            <w:noProof/>
            <w:webHidden/>
          </w:rPr>
          <w:fldChar w:fldCharType="end"/>
        </w:r>
      </w:hyperlink>
    </w:p>
    <w:p w:rsidR="006433D3" w:rsidRDefault="00D52A33">
      <w:pPr>
        <w:pStyle w:val="TM4"/>
        <w:tabs>
          <w:tab w:val="right" w:leader="underscore" w:pos="9062"/>
        </w:tabs>
        <w:rPr>
          <w:rFonts w:eastAsiaTheme="minorEastAsia"/>
          <w:noProof/>
          <w:sz w:val="22"/>
          <w:szCs w:val="22"/>
          <w:lang w:eastAsia="fr-FR"/>
        </w:rPr>
      </w:pPr>
      <w:hyperlink w:anchor="_Toc16166153" w:history="1">
        <w:r w:rsidR="006433D3" w:rsidRPr="008B7FB6">
          <w:rPr>
            <w:rStyle w:val="Lienhypertexte"/>
            <w:noProof/>
          </w:rPr>
          <w:t>1.1.2 Les mesures en faveur de la Sittelle corse et la gestion des habitats forestiers associés</w:t>
        </w:r>
        <w:r w:rsidR="006433D3">
          <w:rPr>
            <w:noProof/>
            <w:webHidden/>
          </w:rPr>
          <w:tab/>
        </w:r>
        <w:r w:rsidR="006433D3">
          <w:rPr>
            <w:noProof/>
            <w:webHidden/>
          </w:rPr>
          <w:fldChar w:fldCharType="begin"/>
        </w:r>
        <w:r w:rsidR="006433D3">
          <w:rPr>
            <w:noProof/>
            <w:webHidden/>
          </w:rPr>
          <w:instrText xml:space="preserve"> PAGEREF _Toc16166153 \h </w:instrText>
        </w:r>
        <w:r w:rsidR="006433D3">
          <w:rPr>
            <w:noProof/>
            <w:webHidden/>
          </w:rPr>
        </w:r>
        <w:r w:rsidR="006433D3">
          <w:rPr>
            <w:noProof/>
            <w:webHidden/>
          </w:rPr>
          <w:fldChar w:fldCharType="separate"/>
        </w:r>
        <w:r w:rsidR="00835968">
          <w:rPr>
            <w:noProof/>
            <w:webHidden/>
          </w:rPr>
          <w:t>3</w:t>
        </w:r>
        <w:r w:rsidR="006433D3">
          <w:rPr>
            <w:noProof/>
            <w:webHidden/>
          </w:rPr>
          <w:fldChar w:fldCharType="end"/>
        </w:r>
      </w:hyperlink>
    </w:p>
    <w:p w:rsidR="006433D3" w:rsidRDefault="00D52A33">
      <w:pPr>
        <w:pStyle w:val="TM4"/>
        <w:tabs>
          <w:tab w:val="right" w:leader="underscore" w:pos="9062"/>
        </w:tabs>
        <w:rPr>
          <w:rFonts w:eastAsiaTheme="minorEastAsia"/>
          <w:noProof/>
          <w:sz w:val="22"/>
          <w:szCs w:val="22"/>
          <w:lang w:eastAsia="fr-FR"/>
        </w:rPr>
      </w:pPr>
      <w:hyperlink w:anchor="_Toc16166154" w:history="1">
        <w:r w:rsidR="006433D3" w:rsidRPr="008B7FB6">
          <w:rPr>
            <w:rStyle w:val="Lienhypertexte"/>
            <w:noProof/>
          </w:rPr>
          <w:t>1.1.3 La prise en compte de l’Autour des palombes cyrno-sarde dans la gestion forestière</w:t>
        </w:r>
        <w:r w:rsidR="006433D3">
          <w:rPr>
            <w:noProof/>
            <w:webHidden/>
          </w:rPr>
          <w:tab/>
        </w:r>
        <w:r w:rsidR="006433D3">
          <w:rPr>
            <w:noProof/>
            <w:webHidden/>
          </w:rPr>
          <w:fldChar w:fldCharType="begin"/>
        </w:r>
        <w:r w:rsidR="006433D3">
          <w:rPr>
            <w:noProof/>
            <w:webHidden/>
          </w:rPr>
          <w:instrText xml:space="preserve"> PAGEREF _Toc16166154 \h </w:instrText>
        </w:r>
        <w:r w:rsidR="006433D3">
          <w:rPr>
            <w:noProof/>
            <w:webHidden/>
          </w:rPr>
        </w:r>
        <w:r w:rsidR="006433D3">
          <w:rPr>
            <w:noProof/>
            <w:webHidden/>
          </w:rPr>
          <w:fldChar w:fldCharType="separate"/>
        </w:r>
        <w:r w:rsidR="00835968">
          <w:rPr>
            <w:noProof/>
            <w:webHidden/>
          </w:rPr>
          <w:t>4</w:t>
        </w:r>
        <w:r w:rsidR="006433D3">
          <w:rPr>
            <w:noProof/>
            <w:webHidden/>
          </w:rPr>
          <w:fldChar w:fldCharType="end"/>
        </w:r>
      </w:hyperlink>
    </w:p>
    <w:p w:rsidR="006433D3" w:rsidRDefault="00D52A33">
      <w:pPr>
        <w:pStyle w:val="TM5"/>
        <w:tabs>
          <w:tab w:val="right" w:leader="underscore" w:pos="9062"/>
        </w:tabs>
        <w:rPr>
          <w:rFonts w:eastAsiaTheme="minorEastAsia"/>
          <w:noProof/>
          <w:sz w:val="22"/>
          <w:szCs w:val="22"/>
          <w:lang w:eastAsia="fr-FR"/>
        </w:rPr>
      </w:pPr>
      <w:hyperlink w:anchor="_Toc16166155" w:history="1">
        <w:r w:rsidR="006433D3" w:rsidRPr="008B7FB6">
          <w:rPr>
            <w:rStyle w:val="Lienhypertexte"/>
            <w:noProof/>
          </w:rPr>
          <w:t>1.1.3.1  Le Plan de Restauration pour l’Autour des palombes cyrno-sarde 2004-2008</w:t>
        </w:r>
        <w:r w:rsidR="006433D3">
          <w:rPr>
            <w:noProof/>
            <w:webHidden/>
          </w:rPr>
          <w:tab/>
        </w:r>
        <w:r w:rsidR="006433D3">
          <w:rPr>
            <w:noProof/>
            <w:webHidden/>
          </w:rPr>
          <w:fldChar w:fldCharType="begin"/>
        </w:r>
        <w:r w:rsidR="006433D3">
          <w:rPr>
            <w:noProof/>
            <w:webHidden/>
          </w:rPr>
          <w:instrText xml:space="preserve"> PAGEREF _Toc16166155 \h </w:instrText>
        </w:r>
        <w:r w:rsidR="006433D3">
          <w:rPr>
            <w:noProof/>
            <w:webHidden/>
          </w:rPr>
        </w:r>
        <w:r w:rsidR="006433D3">
          <w:rPr>
            <w:noProof/>
            <w:webHidden/>
          </w:rPr>
          <w:fldChar w:fldCharType="separate"/>
        </w:r>
        <w:r w:rsidR="00835968">
          <w:rPr>
            <w:noProof/>
            <w:webHidden/>
          </w:rPr>
          <w:t>4</w:t>
        </w:r>
        <w:r w:rsidR="006433D3">
          <w:rPr>
            <w:noProof/>
            <w:webHidden/>
          </w:rPr>
          <w:fldChar w:fldCharType="end"/>
        </w:r>
      </w:hyperlink>
    </w:p>
    <w:p w:rsidR="006433D3" w:rsidRDefault="00D52A33">
      <w:pPr>
        <w:pStyle w:val="TM5"/>
        <w:tabs>
          <w:tab w:val="right" w:leader="underscore" w:pos="9062"/>
        </w:tabs>
        <w:rPr>
          <w:rFonts w:eastAsiaTheme="minorEastAsia"/>
          <w:noProof/>
          <w:sz w:val="22"/>
          <w:szCs w:val="22"/>
          <w:lang w:eastAsia="fr-FR"/>
        </w:rPr>
      </w:pPr>
      <w:hyperlink w:anchor="_Toc16166156" w:history="1">
        <w:r w:rsidR="006433D3" w:rsidRPr="008B7FB6">
          <w:rPr>
            <w:rStyle w:val="Lienhypertexte"/>
            <w:noProof/>
          </w:rPr>
          <w:t>1.1.3.3  Stratégie et enjeux de gestion pour l’Autour des palombes</w:t>
        </w:r>
        <w:r w:rsidR="006433D3">
          <w:rPr>
            <w:noProof/>
            <w:webHidden/>
          </w:rPr>
          <w:tab/>
        </w:r>
        <w:r w:rsidR="006433D3">
          <w:rPr>
            <w:noProof/>
            <w:webHidden/>
          </w:rPr>
          <w:fldChar w:fldCharType="begin"/>
        </w:r>
        <w:r w:rsidR="006433D3">
          <w:rPr>
            <w:noProof/>
            <w:webHidden/>
          </w:rPr>
          <w:instrText xml:space="preserve"> PAGEREF _Toc16166156 \h </w:instrText>
        </w:r>
        <w:r w:rsidR="006433D3">
          <w:rPr>
            <w:noProof/>
            <w:webHidden/>
          </w:rPr>
        </w:r>
        <w:r w:rsidR="006433D3">
          <w:rPr>
            <w:noProof/>
            <w:webHidden/>
          </w:rPr>
          <w:fldChar w:fldCharType="separate"/>
        </w:r>
        <w:r w:rsidR="00835968">
          <w:rPr>
            <w:noProof/>
            <w:webHidden/>
          </w:rPr>
          <w:t>6</w:t>
        </w:r>
        <w:r w:rsidR="006433D3">
          <w:rPr>
            <w:noProof/>
            <w:webHidden/>
          </w:rPr>
          <w:fldChar w:fldCharType="end"/>
        </w:r>
      </w:hyperlink>
    </w:p>
    <w:p w:rsidR="006433D3" w:rsidRDefault="00D52A33">
      <w:pPr>
        <w:pStyle w:val="TM4"/>
        <w:tabs>
          <w:tab w:val="right" w:leader="underscore" w:pos="9062"/>
        </w:tabs>
        <w:rPr>
          <w:rFonts w:eastAsiaTheme="minorEastAsia"/>
          <w:noProof/>
          <w:sz w:val="22"/>
          <w:szCs w:val="22"/>
          <w:lang w:eastAsia="fr-FR"/>
        </w:rPr>
      </w:pPr>
      <w:hyperlink w:anchor="_Toc16166157" w:history="1">
        <w:r w:rsidR="006433D3" w:rsidRPr="008B7FB6">
          <w:rPr>
            <w:rStyle w:val="Lienhypertexte"/>
            <w:noProof/>
          </w:rPr>
          <w:t>1.1.4 La prise en compte de l’Aigle royal dans la gestion forestière</w:t>
        </w:r>
        <w:r w:rsidR="006433D3">
          <w:rPr>
            <w:noProof/>
            <w:webHidden/>
          </w:rPr>
          <w:tab/>
        </w:r>
        <w:r w:rsidR="006433D3">
          <w:rPr>
            <w:noProof/>
            <w:webHidden/>
          </w:rPr>
          <w:fldChar w:fldCharType="begin"/>
        </w:r>
        <w:r w:rsidR="006433D3">
          <w:rPr>
            <w:noProof/>
            <w:webHidden/>
          </w:rPr>
          <w:instrText xml:space="preserve"> PAGEREF _Toc16166157 \h </w:instrText>
        </w:r>
        <w:r w:rsidR="006433D3">
          <w:rPr>
            <w:noProof/>
            <w:webHidden/>
          </w:rPr>
        </w:r>
        <w:r w:rsidR="006433D3">
          <w:rPr>
            <w:noProof/>
            <w:webHidden/>
          </w:rPr>
          <w:fldChar w:fldCharType="separate"/>
        </w:r>
        <w:r w:rsidR="00835968">
          <w:rPr>
            <w:noProof/>
            <w:webHidden/>
          </w:rPr>
          <w:t>6</w:t>
        </w:r>
        <w:r w:rsidR="006433D3">
          <w:rPr>
            <w:noProof/>
            <w:webHidden/>
          </w:rPr>
          <w:fldChar w:fldCharType="end"/>
        </w:r>
      </w:hyperlink>
    </w:p>
    <w:p w:rsidR="006433D3" w:rsidRDefault="00D52A33">
      <w:pPr>
        <w:pStyle w:val="TM4"/>
        <w:tabs>
          <w:tab w:val="right" w:leader="underscore" w:pos="9062"/>
        </w:tabs>
        <w:rPr>
          <w:rFonts w:eastAsiaTheme="minorEastAsia"/>
          <w:noProof/>
          <w:sz w:val="22"/>
          <w:szCs w:val="22"/>
          <w:lang w:eastAsia="fr-FR"/>
        </w:rPr>
      </w:pPr>
      <w:hyperlink w:anchor="_Toc16166158" w:history="1">
        <w:r w:rsidR="006433D3" w:rsidRPr="008B7FB6">
          <w:rPr>
            <w:rStyle w:val="Lienhypertexte"/>
            <w:noProof/>
          </w:rPr>
          <w:t>1.1.5 La prise en compte du Gypaète barbu dans la gestion forestière</w:t>
        </w:r>
        <w:r w:rsidR="006433D3">
          <w:rPr>
            <w:noProof/>
            <w:webHidden/>
          </w:rPr>
          <w:tab/>
        </w:r>
        <w:r w:rsidR="006433D3">
          <w:rPr>
            <w:noProof/>
            <w:webHidden/>
          </w:rPr>
          <w:fldChar w:fldCharType="begin"/>
        </w:r>
        <w:r w:rsidR="006433D3">
          <w:rPr>
            <w:noProof/>
            <w:webHidden/>
          </w:rPr>
          <w:instrText xml:space="preserve"> PAGEREF _Toc16166158 \h </w:instrText>
        </w:r>
        <w:r w:rsidR="006433D3">
          <w:rPr>
            <w:noProof/>
            <w:webHidden/>
          </w:rPr>
        </w:r>
        <w:r w:rsidR="006433D3">
          <w:rPr>
            <w:noProof/>
            <w:webHidden/>
          </w:rPr>
          <w:fldChar w:fldCharType="separate"/>
        </w:r>
        <w:r w:rsidR="00835968">
          <w:rPr>
            <w:noProof/>
            <w:webHidden/>
          </w:rPr>
          <w:t>7</w:t>
        </w:r>
        <w:r w:rsidR="006433D3">
          <w:rPr>
            <w:noProof/>
            <w:webHidden/>
          </w:rPr>
          <w:fldChar w:fldCharType="end"/>
        </w:r>
      </w:hyperlink>
    </w:p>
    <w:p w:rsidR="006433D3" w:rsidRDefault="00D52A33">
      <w:pPr>
        <w:pStyle w:val="TM4"/>
        <w:tabs>
          <w:tab w:val="right" w:leader="underscore" w:pos="9062"/>
        </w:tabs>
        <w:rPr>
          <w:rFonts w:eastAsiaTheme="minorEastAsia"/>
          <w:noProof/>
          <w:sz w:val="22"/>
          <w:szCs w:val="22"/>
          <w:lang w:eastAsia="fr-FR"/>
        </w:rPr>
      </w:pPr>
      <w:hyperlink w:anchor="_Toc16166159" w:history="1">
        <w:r w:rsidR="006433D3" w:rsidRPr="008B7FB6">
          <w:rPr>
            <w:rStyle w:val="Lienhypertexte"/>
            <w:noProof/>
          </w:rPr>
          <w:t>1.1.6 La prise en compte du Faucon pèlerin dans la gestion forestière</w:t>
        </w:r>
        <w:r w:rsidR="006433D3">
          <w:rPr>
            <w:noProof/>
            <w:webHidden/>
          </w:rPr>
          <w:tab/>
        </w:r>
        <w:r w:rsidR="006433D3">
          <w:rPr>
            <w:noProof/>
            <w:webHidden/>
          </w:rPr>
          <w:fldChar w:fldCharType="begin"/>
        </w:r>
        <w:r w:rsidR="006433D3">
          <w:rPr>
            <w:noProof/>
            <w:webHidden/>
          </w:rPr>
          <w:instrText xml:space="preserve"> PAGEREF _Toc16166159 \h </w:instrText>
        </w:r>
        <w:r w:rsidR="006433D3">
          <w:rPr>
            <w:noProof/>
            <w:webHidden/>
          </w:rPr>
        </w:r>
        <w:r w:rsidR="006433D3">
          <w:rPr>
            <w:noProof/>
            <w:webHidden/>
          </w:rPr>
          <w:fldChar w:fldCharType="separate"/>
        </w:r>
        <w:r w:rsidR="00835968">
          <w:rPr>
            <w:noProof/>
            <w:webHidden/>
          </w:rPr>
          <w:t>7</w:t>
        </w:r>
        <w:r w:rsidR="006433D3">
          <w:rPr>
            <w:noProof/>
            <w:webHidden/>
          </w:rPr>
          <w:fldChar w:fldCharType="end"/>
        </w:r>
      </w:hyperlink>
    </w:p>
    <w:p w:rsidR="006433D3" w:rsidRDefault="00D52A33">
      <w:pPr>
        <w:pStyle w:val="TM3"/>
        <w:tabs>
          <w:tab w:val="right" w:leader="underscore" w:pos="9062"/>
        </w:tabs>
        <w:rPr>
          <w:rFonts w:eastAsiaTheme="minorEastAsia"/>
          <w:noProof/>
          <w:sz w:val="22"/>
          <w:szCs w:val="22"/>
          <w:lang w:eastAsia="fr-FR"/>
        </w:rPr>
      </w:pPr>
      <w:hyperlink w:anchor="_Toc16166160" w:history="1">
        <w:r w:rsidR="006433D3" w:rsidRPr="008B7FB6">
          <w:rPr>
            <w:rStyle w:val="Lienhypertexte"/>
            <w:noProof/>
          </w:rPr>
          <w:t>1.2 LES OUTILS DE GESTION DU RESEAU NATURA 2000</w:t>
        </w:r>
        <w:r w:rsidR="006433D3">
          <w:rPr>
            <w:noProof/>
            <w:webHidden/>
          </w:rPr>
          <w:tab/>
        </w:r>
        <w:r w:rsidR="006433D3">
          <w:rPr>
            <w:noProof/>
            <w:webHidden/>
          </w:rPr>
          <w:fldChar w:fldCharType="begin"/>
        </w:r>
        <w:r w:rsidR="006433D3">
          <w:rPr>
            <w:noProof/>
            <w:webHidden/>
          </w:rPr>
          <w:instrText xml:space="preserve"> PAGEREF _Toc16166160 \h </w:instrText>
        </w:r>
        <w:r w:rsidR="006433D3">
          <w:rPr>
            <w:noProof/>
            <w:webHidden/>
          </w:rPr>
        </w:r>
        <w:r w:rsidR="006433D3">
          <w:rPr>
            <w:noProof/>
            <w:webHidden/>
          </w:rPr>
          <w:fldChar w:fldCharType="separate"/>
        </w:r>
        <w:r w:rsidR="00835968">
          <w:rPr>
            <w:noProof/>
            <w:webHidden/>
          </w:rPr>
          <w:t>8</w:t>
        </w:r>
        <w:r w:rsidR="006433D3">
          <w:rPr>
            <w:noProof/>
            <w:webHidden/>
          </w:rPr>
          <w:fldChar w:fldCharType="end"/>
        </w:r>
      </w:hyperlink>
    </w:p>
    <w:p w:rsidR="006433D3" w:rsidRDefault="00D52A33">
      <w:pPr>
        <w:pStyle w:val="TM4"/>
        <w:tabs>
          <w:tab w:val="right" w:leader="underscore" w:pos="9062"/>
        </w:tabs>
        <w:rPr>
          <w:rFonts w:eastAsiaTheme="minorEastAsia"/>
          <w:noProof/>
          <w:sz w:val="22"/>
          <w:szCs w:val="22"/>
          <w:lang w:eastAsia="fr-FR"/>
        </w:rPr>
      </w:pPr>
      <w:hyperlink w:anchor="_Toc16166161" w:history="1">
        <w:r w:rsidR="006433D3" w:rsidRPr="008B7FB6">
          <w:rPr>
            <w:rStyle w:val="Lienhypertexte"/>
            <w:noProof/>
          </w:rPr>
          <w:t>1.2.1 La charte Natura 2000</w:t>
        </w:r>
        <w:r w:rsidR="006433D3">
          <w:rPr>
            <w:noProof/>
            <w:webHidden/>
          </w:rPr>
          <w:tab/>
        </w:r>
        <w:r w:rsidR="006433D3">
          <w:rPr>
            <w:noProof/>
            <w:webHidden/>
          </w:rPr>
          <w:fldChar w:fldCharType="begin"/>
        </w:r>
        <w:r w:rsidR="006433D3">
          <w:rPr>
            <w:noProof/>
            <w:webHidden/>
          </w:rPr>
          <w:instrText xml:space="preserve"> PAGEREF _Toc16166161 \h </w:instrText>
        </w:r>
        <w:r w:rsidR="006433D3">
          <w:rPr>
            <w:noProof/>
            <w:webHidden/>
          </w:rPr>
        </w:r>
        <w:r w:rsidR="006433D3">
          <w:rPr>
            <w:noProof/>
            <w:webHidden/>
          </w:rPr>
          <w:fldChar w:fldCharType="separate"/>
        </w:r>
        <w:r w:rsidR="00835968">
          <w:rPr>
            <w:noProof/>
            <w:webHidden/>
          </w:rPr>
          <w:t>8</w:t>
        </w:r>
        <w:r w:rsidR="006433D3">
          <w:rPr>
            <w:noProof/>
            <w:webHidden/>
          </w:rPr>
          <w:fldChar w:fldCharType="end"/>
        </w:r>
      </w:hyperlink>
    </w:p>
    <w:p w:rsidR="006433D3" w:rsidRDefault="00D52A33">
      <w:pPr>
        <w:pStyle w:val="TM4"/>
        <w:tabs>
          <w:tab w:val="right" w:leader="underscore" w:pos="9062"/>
        </w:tabs>
        <w:rPr>
          <w:rFonts w:eastAsiaTheme="minorEastAsia"/>
          <w:noProof/>
          <w:sz w:val="22"/>
          <w:szCs w:val="22"/>
          <w:lang w:eastAsia="fr-FR"/>
        </w:rPr>
      </w:pPr>
      <w:hyperlink w:anchor="_Toc16166162" w:history="1">
        <w:r w:rsidR="006433D3" w:rsidRPr="008B7FB6">
          <w:rPr>
            <w:rStyle w:val="Lienhypertexte"/>
            <w:noProof/>
          </w:rPr>
          <w:t>1.2.2  Les « Contrats Natura 2000 »</w:t>
        </w:r>
        <w:r w:rsidR="006433D3">
          <w:rPr>
            <w:noProof/>
            <w:webHidden/>
          </w:rPr>
          <w:tab/>
        </w:r>
        <w:r w:rsidR="006433D3">
          <w:rPr>
            <w:noProof/>
            <w:webHidden/>
          </w:rPr>
          <w:fldChar w:fldCharType="begin"/>
        </w:r>
        <w:r w:rsidR="006433D3">
          <w:rPr>
            <w:noProof/>
            <w:webHidden/>
          </w:rPr>
          <w:instrText xml:space="preserve"> PAGEREF _Toc16166162 \h </w:instrText>
        </w:r>
        <w:r w:rsidR="006433D3">
          <w:rPr>
            <w:noProof/>
            <w:webHidden/>
          </w:rPr>
        </w:r>
        <w:r w:rsidR="006433D3">
          <w:rPr>
            <w:noProof/>
            <w:webHidden/>
          </w:rPr>
          <w:fldChar w:fldCharType="separate"/>
        </w:r>
        <w:r w:rsidR="00835968">
          <w:rPr>
            <w:noProof/>
            <w:webHidden/>
          </w:rPr>
          <w:t>10</w:t>
        </w:r>
        <w:r w:rsidR="006433D3">
          <w:rPr>
            <w:noProof/>
            <w:webHidden/>
          </w:rPr>
          <w:fldChar w:fldCharType="end"/>
        </w:r>
      </w:hyperlink>
    </w:p>
    <w:p w:rsidR="006433D3" w:rsidRDefault="00D52A33">
      <w:pPr>
        <w:pStyle w:val="TM4"/>
        <w:tabs>
          <w:tab w:val="right" w:leader="underscore" w:pos="9062"/>
        </w:tabs>
        <w:rPr>
          <w:rFonts w:eastAsiaTheme="minorEastAsia"/>
          <w:noProof/>
          <w:sz w:val="22"/>
          <w:szCs w:val="22"/>
          <w:lang w:eastAsia="fr-FR"/>
        </w:rPr>
      </w:pPr>
      <w:hyperlink w:anchor="_Toc16166163" w:history="1">
        <w:r w:rsidR="006433D3" w:rsidRPr="008B7FB6">
          <w:rPr>
            <w:rStyle w:val="Lienhypertexte"/>
            <w:noProof/>
          </w:rPr>
          <w:t>1.2.3  La réglementation  Natura 2000 concernant les ouvrages et travaux</w:t>
        </w:r>
        <w:r w:rsidR="006433D3">
          <w:rPr>
            <w:noProof/>
            <w:webHidden/>
          </w:rPr>
          <w:tab/>
        </w:r>
        <w:r w:rsidR="006433D3">
          <w:rPr>
            <w:noProof/>
            <w:webHidden/>
          </w:rPr>
          <w:fldChar w:fldCharType="begin"/>
        </w:r>
        <w:r w:rsidR="006433D3">
          <w:rPr>
            <w:noProof/>
            <w:webHidden/>
          </w:rPr>
          <w:instrText xml:space="preserve"> PAGEREF _Toc16166163 \h </w:instrText>
        </w:r>
        <w:r w:rsidR="006433D3">
          <w:rPr>
            <w:noProof/>
            <w:webHidden/>
          </w:rPr>
        </w:r>
        <w:r w:rsidR="006433D3">
          <w:rPr>
            <w:noProof/>
            <w:webHidden/>
          </w:rPr>
          <w:fldChar w:fldCharType="separate"/>
        </w:r>
        <w:r w:rsidR="00835968">
          <w:rPr>
            <w:noProof/>
            <w:webHidden/>
          </w:rPr>
          <w:t>13</w:t>
        </w:r>
        <w:r w:rsidR="006433D3">
          <w:rPr>
            <w:noProof/>
            <w:webHidden/>
          </w:rPr>
          <w:fldChar w:fldCharType="end"/>
        </w:r>
      </w:hyperlink>
    </w:p>
    <w:p w:rsidR="006433D3" w:rsidRDefault="00D52A33">
      <w:pPr>
        <w:pStyle w:val="TM3"/>
        <w:tabs>
          <w:tab w:val="right" w:leader="underscore" w:pos="9062"/>
        </w:tabs>
        <w:rPr>
          <w:rFonts w:eastAsiaTheme="minorEastAsia"/>
          <w:noProof/>
          <w:sz w:val="22"/>
          <w:szCs w:val="22"/>
          <w:lang w:eastAsia="fr-FR"/>
        </w:rPr>
      </w:pPr>
      <w:hyperlink w:anchor="_Toc16166164" w:history="1">
        <w:r w:rsidR="006433D3" w:rsidRPr="008B7FB6">
          <w:rPr>
            <w:rStyle w:val="Lienhypertexte"/>
            <w:noProof/>
          </w:rPr>
          <w:t>1.3 CONSERVATION DE LA BIODIVERSITE ET INCENDIES DE FORETS</w:t>
        </w:r>
        <w:r w:rsidR="006433D3">
          <w:rPr>
            <w:noProof/>
            <w:webHidden/>
          </w:rPr>
          <w:tab/>
        </w:r>
        <w:r w:rsidR="006433D3">
          <w:rPr>
            <w:noProof/>
            <w:webHidden/>
          </w:rPr>
          <w:fldChar w:fldCharType="begin"/>
        </w:r>
        <w:r w:rsidR="006433D3">
          <w:rPr>
            <w:noProof/>
            <w:webHidden/>
          </w:rPr>
          <w:instrText xml:space="preserve"> PAGEREF _Toc16166164 \h </w:instrText>
        </w:r>
        <w:r w:rsidR="006433D3">
          <w:rPr>
            <w:noProof/>
            <w:webHidden/>
          </w:rPr>
        </w:r>
        <w:r w:rsidR="006433D3">
          <w:rPr>
            <w:noProof/>
            <w:webHidden/>
          </w:rPr>
          <w:fldChar w:fldCharType="separate"/>
        </w:r>
        <w:r w:rsidR="00835968">
          <w:rPr>
            <w:noProof/>
            <w:webHidden/>
          </w:rPr>
          <w:t>14</w:t>
        </w:r>
        <w:r w:rsidR="006433D3">
          <w:rPr>
            <w:noProof/>
            <w:webHidden/>
          </w:rPr>
          <w:fldChar w:fldCharType="end"/>
        </w:r>
      </w:hyperlink>
    </w:p>
    <w:p w:rsidR="006433D3" w:rsidRDefault="00D52A33">
      <w:pPr>
        <w:pStyle w:val="TM4"/>
        <w:tabs>
          <w:tab w:val="right" w:leader="underscore" w:pos="9062"/>
        </w:tabs>
        <w:rPr>
          <w:rFonts w:eastAsiaTheme="minorEastAsia"/>
          <w:noProof/>
          <w:sz w:val="22"/>
          <w:szCs w:val="22"/>
          <w:lang w:eastAsia="fr-FR"/>
        </w:rPr>
      </w:pPr>
      <w:hyperlink w:anchor="_Toc16166165" w:history="1">
        <w:r w:rsidR="006433D3" w:rsidRPr="008B7FB6">
          <w:rPr>
            <w:rStyle w:val="Lienhypertexte"/>
            <w:noProof/>
          </w:rPr>
          <w:t>1.3.1 Les ZAL</w:t>
        </w:r>
        <w:r w:rsidR="006433D3">
          <w:rPr>
            <w:noProof/>
            <w:webHidden/>
          </w:rPr>
          <w:tab/>
        </w:r>
        <w:r w:rsidR="006433D3">
          <w:rPr>
            <w:noProof/>
            <w:webHidden/>
          </w:rPr>
          <w:fldChar w:fldCharType="begin"/>
        </w:r>
        <w:r w:rsidR="006433D3">
          <w:rPr>
            <w:noProof/>
            <w:webHidden/>
          </w:rPr>
          <w:instrText xml:space="preserve"> PAGEREF _Toc16166165 \h </w:instrText>
        </w:r>
        <w:r w:rsidR="006433D3">
          <w:rPr>
            <w:noProof/>
            <w:webHidden/>
          </w:rPr>
        </w:r>
        <w:r w:rsidR="006433D3">
          <w:rPr>
            <w:noProof/>
            <w:webHidden/>
          </w:rPr>
          <w:fldChar w:fldCharType="separate"/>
        </w:r>
        <w:r w:rsidR="00835968">
          <w:rPr>
            <w:noProof/>
            <w:webHidden/>
          </w:rPr>
          <w:t>14</w:t>
        </w:r>
        <w:r w:rsidR="006433D3">
          <w:rPr>
            <w:noProof/>
            <w:webHidden/>
          </w:rPr>
          <w:fldChar w:fldCharType="end"/>
        </w:r>
      </w:hyperlink>
    </w:p>
    <w:p w:rsidR="006433D3" w:rsidRDefault="00D52A33">
      <w:pPr>
        <w:pStyle w:val="TM4"/>
        <w:tabs>
          <w:tab w:val="right" w:leader="underscore" w:pos="9062"/>
        </w:tabs>
        <w:rPr>
          <w:rFonts w:eastAsiaTheme="minorEastAsia"/>
          <w:noProof/>
          <w:sz w:val="22"/>
          <w:szCs w:val="22"/>
          <w:lang w:eastAsia="fr-FR"/>
        </w:rPr>
      </w:pPr>
      <w:hyperlink w:anchor="_Toc16166166" w:history="1">
        <w:r w:rsidR="006433D3" w:rsidRPr="008B7FB6">
          <w:rPr>
            <w:rStyle w:val="Lienhypertexte"/>
            <w:noProof/>
          </w:rPr>
          <w:t>1.3.2 Les ouvertures de milieux</w:t>
        </w:r>
        <w:r w:rsidR="006433D3">
          <w:rPr>
            <w:noProof/>
            <w:webHidden/>
          </w:rPr>
          <w:tab/>
        </w:r>
        <w:r w:rsidR="006433D3">
          <w:rPr>
            <w:noProof/>
            <w:webHidden/>
          </w:rPr>
          <w:fldChar w:fldCharType="begin"/>
        </w:r>
        <w:r w:rsidR="006433D3">
          <w:rPr>
            <w:noProof/>
            <w:webHidden/>
          </w:rPr>
          <w:instrText xml:space="preserve"> PAGEREF _Toc16166166 \h </w:instrText>
        </w:r>
        <w:r w:rsidR="006433D3">
          <w:rPr>
            <w:noProof/>
            <w:webHidden/>
          </w:rPr>
        </w:r>
        <w:r w:rsidR="006433D3">
          <w:rPr>
            <w:noProof/>
            <w:webHidden/>
          </w:rPr>
          <w:fldChar w:fldCharType="separate"/>
        </w:r>
        <w:r w:rsidR="00835968">
          <w:rPr>
            <w:noProof/>
            <w:webHidden/>
          </w:rPr>
          <w:t>15</w:t>
        </w:r>
        <w:r w:rsidR="006433D3">
          <w:rPr>
            <w:noProof/>
            <w:webHidden/>
          </w:rPr>
          <w:fldChar w:fldCharType="end"/>
        </w:r>
      </w:hyperlink>
    </w:p>
    <w:p w:rsidR="006433D3" w:rsidRDefault="00D52A33">
      <w:pPr>
        <w:pStyle w:val="TM4"/>
        <w:tabs>
          <w:tab w:val="right" w:leader="underscore" w:pos="9062"/>
        </w:tabs>
        <w:rPr>
          <w:rFonts w:eastAsiaTheme="minorEastAsia"/>
          <w:noProof/>
          <w:sz w:val="22"/>
          <w:szCs w:val="22"/>
          <w:lang w:eastAsia="fr-FR"/>
        </w:rPr>
      </w:pPr>
      <w:hyperlink w:anchor="_Toc16166167" w:history="1">
        <w:r w:rsidR="006433D3" w:rsidRPr="008B7FB6">
          <w:rPr>
            <w:rStyle w:val="Lienhypertexte"/>
            <w:noProof/>
          </w:rPr>
          <w:t>1.3.3 La réduction de l’impact des incendies de forêts</w:t>
        </w:r>
        <w:r w:rsidR="006433D3">
          <w:rPr>
            <w:noProof/>
            <w:webHidden/>
          </w:rPr>
          <w:tab/>
        </w:r>
        <w:r w:rsidR="006433D3">
          <w:rPr>
            <w:noProof/>
            <w:webHidden/>
          </w:rPr>
          <w:fldChar w:fldCharType="begin"/>
        </w:r>
        <w:r w:rsidR="006433D3">
          <w:rPr>
            <w:noProof/>
            <w:webHidden/>
          </w:rPr>
          <w:instrText xml:space="preserve"> PAGEREF _Toc16166167 \h </w:instrText>
        </w:r>
        <w:r w:rsidR="006433D3">
          <w:rPr>
            <w:noProof/>
            <w:webHidden/>
          </w:rPr>
        </w:r>
        <w:r w:rsidR="006433D3">
          <w:rPr>
            <w:noProof/>
            <w:webHidden/>
          </w:rPr>
          <w:fldChar w:fldCharType="separate"/>
        </w:r>
        <w:r w:rsidR="00835968">
          <w:rPr>
            <w:noProof/>
            <w:webHidden/>
          </w:rPr>
          <w:t>15</w:t>
        </w:r>
        <w:r w:rsidR="006433D3">
          <w:rPr>
            <w:noProof/>
            <w:webHidden/>
          </w:rPr>
          <w:fldChar w:fldCharType="end"/>
        </w:r>
      </w:hyperlink>
    </w:p>
    <w:p w:rsidR="006433D3" w:rsidRDefault="00D52A33">
      <w:pPr>
        <w:pStyle w:val="TM3"/>
        <w:tabs>
          <w:tab w:val="right" w:leader="underscore" w:pos="9062"/>
        </w:tabs>
        <w:rPr>
          <w:rFonts w:eastAsiaTheme="minorEastAsia"/>
          <w:noProof/>
          <w:sz w:val="22"/>
          <w:szCs w:val="22"/>
          <w:lang w:eastAsia="fr-FR"/>
        </w:rPr>
      </w:pPr>
      <w:hyperlink w:anchor="_Toc16166168" w:history="1">
        <w:r w:rsidR="006433D3" w:rsidRPr="008B7FB6">
          <w:rPr>
            <w:rStyle w:val="Lienhypertexte"/>
            <w:noProof/>
          </w:rPr>
          <w:t>1.4  ADEQUATION BIODIVERSITE – ACTIVITES HUMAINES</w:t>
        </w:r>
        <w:r w:rsidR="006433D3">
          <w:rPr>
            <w:noProof/>
            <w:webHidden/>
          </w:rPr>
          <w:tab/>
        </w:r>
        <w:r w:rsidR="006433D3">
          <w:rPr>
            <w:noProof/>
            <w:webHidden/>
          </w:rPr>
          <w:fldChar w:fldCharType="begin"/>
        </w:r>
        <w:r w:rsidR="006433D3">
          <w:rPr>
            <w:noProof/>
            <w:webHidden/>
          </w:rPr>
          <w:instrText xml:space="preserve"> PAGEREF _Toc16166168 \h </w:instrText>
        </w:r>
        <w:r w:rsidR="006433D3">
          <w:rPr>
            <w:noProof/>
            <w:webHidden/>
          </w:rPr>
        </w:r>
        <w:r w:rsidR="006433D3">
          <w:rPr>
            <w:noProof/>
            <w:webHidden/>
          </w:rPr>
          <w:fldChar w:fldCharType="separate"/>
        </w:r>
        <w:r w:rsidR="00835968">
          <w:rPr>
            <w:noProof/>
            <w:webHidden/>
          </w:rPr>
          <w:t>15</w:t>
        </w:r>
        <w:r w:rsidR="006433D3">
          <w:rPr>
            <w:noProof/>
            <w:webHidden/>
          </w:rPr>
          <w:fldChar w:fldCharType="end"/>
        </w:r>
      </w:hyperlink>
    </w:p>
    <w:p w:rsidR="006433D3" w:rsidRDefault="00D52A33">
      <w:pPr>
        <w:pStyle w:val="TM4"/>
        <w:tabs>
          <w:tab w:val="right" w:leader="underscore" w:pos="9062"/>
        </w:tabs>
        <w:rPr>
          <w:rFonts w:eastAsiaTheme="minorEastAsia"/>
          <w:noProof/>
          <w:sz w:val="22"/>
          <w:szCs w:val="22"/>
          <w:lang w:eastAsia="fr-FR"/>
        </w:rPr>
      </w:pPr>
      <w:hyperlink w:anchor="_Toc16166169" w:history="1">
        <w:r w:rsidR="006433D3" w:rsidRPr="008B7FB6">
          <w:rPr>
            <w:rStyle w:val="Lienhypertexte"/>
            <w:noProof/>
          </w:rPr>
          <w:t>1.4.1 L’agriculture et le pastoralisme</w:t>
        </w:r>
        <w:r w:rsidR="006433D3">
          <w:rPr>
            <w:noProof/>
            <w:webHidden/>
          </w:rPr>
          <w:tab/>
        </w:r>
        <w:r w:rsidR="006433D3">
          <w:rPr>
            <w:noProof/>
            <w:webHidden/>
          </w:rPr>
          <w:fldChar w:fldCharType="begin"/>
        </w:r>
        <w:r w:rsidR="006433D3">
          <w:rPr>
            <w:noProof/>
            <w:webHidden/>
          </w:rPr>
          <w:instrText xml:space="preserve"> PAGEREF _Toc16166169 \h </w:instrText>
        </w:r>
        <w:r w:rsidR="006433D3">
          <w:rPr>
            <w:noProof/>
            <w:webHidden/>
          </w:rPr>
        </w:r>
        <w:r w:rsidR="006433D3">
          <w:rPr>
            <w:noProof/>
            <w:webHidden/>
          </w:rPr>
          <w:fldChar w:fldCharType="separate"/>
        </w:r>
        <w:r w:rsidR="00835968">
          <w:rPr>
            <w:noProof/>
            <w:webHidden/>
          </w:rPr>
          <w:t>16</w:t>
        </w:r>
        <w:r w:rsidR="006433D3">
          <w:rPr>
            <w:noProof/>
            <w:webHidden/>
          </w:rPr>
          <w:fldChar w:fldCharType="end"/>
        </w:r>
      </w:hyperlink>
    </w:p>
    <w:p w:rsidR="006433D3" w:rsidRDefault="00D52A33">
      <w:pPr>
        <w:pStyle w:val="TM4"/>
        <w:tabs>
          <w:tab w:val="left" w:pos="1320"/>
          <w:tab w:val="right" w:leader="underscore" w:pos="9062"/>
        </w:tabs>
        <w:rPr>
          <w:rFonts w:eastAsiaTheme="minorEastAsia"/>
          <w:noProof/>
          <w:sz w:val="22"/>
          <w:szCs w:val="22"/>
          <w:lang w:eastAsia="fr-FR"/>
        </w:rPr>
      </w:pPr>
      <w:hyperlink w:anchor="_Toc16166170" w:history="1">
        <w:r w:rsidR="006433D3" w:rsidRPr="008B7FB6">
          <w:rPr>
            <w:rStyle w:val="Lienhypertexte"/>
            <w:noProof/>
          </w:rPr>
          <w:t>1.4.2</w:t>
        </w:r>
        <w:r w:rsidR="006433D3">
          <w:rPr>
            <w:rFonts w:eastAsiaTheme="minorEastAsia"/>
            <w:noProof/>
            <w:sz w:val="22"/>
            <w:szCs w:val="22"/>
            <w:lang w:eastAsia="fr-FR"/>
          </w:rPr>
          <w:tab/>
        </w:r>
        <w:r w:rsidR="006433D3" w:rsidRPr="008B7FB6">
          <w:rPr>
            <w:rStyle w:val="Lienhypertexte"/>
            <w:noProof/>
          </w:rPr>
          <w:t>La chasse</w:t>
        </w:r>
        <w:r w:rsidR="006433D3">
          <w:rPr>
            <w:noProof/>
            <w:webHidden/>
          </w:rPr>
          <w:tab/>
        </w:r>
        <w:r w:rsidR="006433D3">
          <w:rPr>
            <w:noProof/>
            <w:webHidden/>
          </w:rPr>
          <w:fldChar w:fldCharType="begin"/>
        </w:r>
        <w:r w:rsidR="006433D3">
          <w:rPr>
            <w:noProof/>
            <w:webHidden/>
          </w:rPr>
          <w:instrText xml:space="preserve"> PAGEREF _Toc16166170 \h </w:instrText>
        </w:r>
        <w:r w:rsidR="006433D3">
          <w:rPr>
            <w:noProof/>
            <w:webHidden/>
          </w:rPr>
        </w:r>
        <w:r w:rsidR="006433D3">
          <w:rPr>
            <w:noProof/>
            <w:webHidden/>
          </w:rPr>
          <w:fldChar w:fldCharType="separate"/>
        </w:r>
        <w:r w:rsidR="00835968">
          <w:rPr>
            <w:noProof/>
            <w:webHidden/>
          </w:rPr>
          <w:t>17</w:t>
        </w:r>
        <w:r w:rsidR="006433D3">
          <w:rPr>
            <w:noProof/>
            <w:webHidden/>
          </w:rPr>
          <w:fldChar w:fldCharType="end"/>
        </w:r>
      </w:hyperlink>
    </w:p>
    <w:p w:rsidR="006433D3" w:rsidRDefault="00D52A33">
      <w:pPr>
        <w:pStyle w:val="TM4"/>
        <w:tabs>
          <w:tab w:val="left" w:pos="1320"/>
          <w:tab w:val="right" w:leader="underscore" w:pos="9062"/>
        </w:tabs>
        <w:rPr>
          <w:rFonts w:eastAsiaTheme="minorEastAsia"/>
          <w:noProof/>
          <w:sz w:val="22"/>
          <w:szCs w:val="22"/>
          <w:lang w:eastAsia="fr-FR"/>
        </w:rPr>
      </w:pPr>
      <w:hyperlink w:anchor="_Toc16166171" w:history="1">
        <w:r w:rsidR="006433D3" w:rsidRPr="008B7FB6">
          <w:rPr>
            <w:rStyle w:val="Lienhypertexte"/>
            <w:noProof/>
          </w:rPr>
          <w:t>1.4.5</w:t>
        </w:r>
        <w:r w:rsidR="006433D3">
          <w:rPr>
            <w:rFonts w:eastAsiaTheme="minorEastAsia"/>
            <w:noProof/>
            <w:sz w:val="22"/>
            <w:szCs w:val="22"/>
            <w:lang w:eastAsia="fr-FR"/>
          </w:rPr>
          <w:tab/>
        </w:r>
        <w:r w:rsidR="006433D3" w:rsidRPr="008B7FB6">
          <w:rPr>
            <w:rStyle w:val="Lienhypertexte"/>
            <w:noProof/>
          </w:rPr>
          <w:t>Les activités de pleine nature</w:t>
        </w:r>
        <w:r w:rsidR="006433D3">
          <w:rPr>
            <w:noProof/>
            <w:webHidden/>
          </w:rPr>
          <w:tab/>
        </w:r>
        <w:r w:rsidR="006433D3">
          <w:rPr>
            <w:noProof/>
            <w:webHidden/>
          </w:rPr>
          <w:fldChar w:fldCharType="begin"/>
        </w:r>
        <w:r w:rsidR="006433D3">
          <w:rPr>
            <w:noProof/>
            <w:webHidden/>
          </w:rPr>
          <w:instrText xml:space="preserve"> PAGEREF _Toc16166171 \h </w:instrText>
        </w:r>
        <w:r w:rsidR="006433D3">
          <w:rPr>
            <w:noProof/>
            <w:webHidden/>
          </w:rPr>
        </w:r>
        <w:r w:rsidR="006433D3">
          <w:rPr>
            <w:noProof/>
            <w:webHidden/>
          </w:rPr>
          <w:fldChar w:fldCharType="separate"/>
        </w:r>
        <w:r w:rsidR="00835968">
          <w:rPr>
            <w:noProof/>
            <w:webHidden/>
          </w:rPr>
          <w:t>17</w:t>
        </w:r>
        <w:r w:rsidR="006433D3">
          <w:rPr>
            <w:noProof/>
            <w:webHidden/>
          </w:rPr>
          <w:fldChar w:fldCharType="end"/>
        </w:r>
      </w:hyperlink>
    </w:p>
    <w:p w:rsidR="006433D3" w:rsidRDefault="00D52A33">
      <w:pPr>
        <w:pStyle w:val="TM4"/>
        <w:tabs>
          <w:tab w:val="left" w:pos="1320"/>
          <w:tab w:val="right" w:leader="underscore" w:pos="9062"/>
        </w:tabs>
        <w:rPr>
          <w:rFonts w:eastAsiaTheme="minorEastAsia"/>
          <w:noProof/>
          <w:sz w:val="22"/>
          <w:szCs w:val="22"/>
          <w:lang w:eastAsia="fr-FR"/>
        </w:rPr>
      </w:pPr>
      <w:hyperlink w:anchor="_Toc16166172" w:history="1">
        <w:r w:rsidR="006433D3" w:rsidRPr="008B7FB6">
          <w:rPr>
            <w:rStyle w:val="Lienhypertexte"/>
            <w:noProof/>
          </w:rPr>
          <w:t>1.4.6</w:t>
        </w:r>
        <w:r w:rsidR="006433D3">
          <w:rPr>
            <w:rFonts w:eastAsiaTheme="minorEastAsia"/>
            <w:noProof/>
            <w:sz w:val="22"/>
            <w:szCs w:val="22"/>
            <w:lang w:eastAsia="fr-FR"/>
          </w:rPr>
          <w:tab/>
        </w:r>
        <w:r w:rsidR="006433D3" w:rsidRPr="008B7FB6">
          <w:rPr>
            <w:rStyle w:val="Lienhypertexte"/>
            <w:noProof/>
          </w:rPr>
          <w:t>Le domaine aérien</w:t>
        </w:r>
        <w:r w:rsidR="006433D3">
          <w:rPr>
            <w:noProof/>
            <w:webHidden/>
          </w:rPr>
          <w:tab/>
        </w:r>
        <w:r w:rsidR="006433D3">
          <w:rPr>
            <w:noProof/>
            <w:webHidden/>
          </w:rPr>
          <w:fldChar w:fldCharType="begin"/>
        </w:r>
        <w:r w:rsidR="006433D3">
          <w:rPr>
            <w:noProof/>
            <w:webHidden/>
          </w:rPr>
          <w:instrText xml:space="preserve"> PAGEREF _Toc16166172 \h </w:instrText>
        </w:r>
        <w:r w:rsidR="006433D3">
          <w:rPr>
            <w:noProof/>
            <w:webHidden/>
          </w:rPr>
        </w:r>
        <w:r w:rsidR="006433D3">
          <w:rPr>
            <w:noProof/>
            <w:webHidden/>
          </w:rPr>
          <w:fldChar w:fldCharType="separate"/>
        </w:r>
        <w:r w:rsidR="00835968">
          <w:rPr>
            <w:noProof/>
            <w:webHidden/>
          </w:rPr>
          <w:t>18</w:t>
        </w:r>
        <w:r w:rsidR="006433D3">
          <w:rPr>
            <w:noProof/>
            <w:webHidden/>
          </w:rPr>
          <w:fldChar w:fldCharType="end"/>
        </w:r>
      </w:hyperlink>
    </w:p>
    <w:p w:rsidR="006433D3" w:rsidRDefault="00D52A33">
      <w:pPr>
        <w:pStyle w:val="TM3"/>
        <w:tabs>
          <w:tab w:val="left" w:pos="1100"/>
          <w:tab w:val="right" w:leader="underscore" w:pos="9062"/>
        </w:tabs>
        <w:rPr>
          <w:rFonts w:eastAsiaTheme="minorEastAsia"/>
          <w:noProof/>
          <w:sz w:val="22"/>
          <w:szCs w:val="22"/>
          <w:lang w:eastAsia="fr-FR"/>
        </w:rPr>
      </w:pPr>
      <w:hyperlink w:anchor="_Toc16166173" w:history="1">
        <w:r w:rsidR="006433D3" w:rsidRPr="008B7FB6">
          <w:rPr>
            <w:rStyle w:val="Lienhypertexte"/>
            <w:noProof/>
          </w:rPr>
          <w:t>1.5</w:t>
        </w:r>
        <w:r w:rsidR="006433D3">
          <w:rPr>
            <w:rFonts w:eastAsiaTheme="minorEastAsia"/>
            <w:noProof/>
            <w:sz w:val="22"/>
            <w:szCs w:val="22"/>
            <w:lang w:eastAsia="fr-FR"/>
          </w:rPr>
          <w:tab/>
        </w:r>
        <w:r w:rsidR="006433D3" w:rsidRPr="008B7FB6">
          <w:rPr>
            <w:rStyle w:val="Lienhypertexte"/>
            <w:noProof/>
          </w:rPr>
          <w:t>LE RISQUE D’ORDRE PHYTOSANITAIRE</w:t>
        </w:r>
        <w:r w:rsidR="006433D3">
          <w:rPr>
            <w:noProof/>
            <w:webHidden/>
          </w:rPr>
          <w:tab/>
        </w:r>
        <w:r w:rsidR="006433D3">
          <w:rPr>
            <w:noProof/>
            <w:webHidden/>
          </w:rPr>
          <w:fldChar w:fldCharType="begin"/>
        </w:r>
        <w:r w:rsidR="006433D3">
          <w:rPr>
            <w:noProof/>
            <w:webHidden/>
          </w:rPr>
          <w:instrText xml:space="preserve"> PAGEREF _Toc16166173 \h </w:instrText>
        </w:r>
        <w:r w:rsidR="006433D3">
          <w:rPr>
            <w:noProof/>
            <w:webHidden/>
          </w:rPr>
        </w:r>
        <w:r w:rsidR="006433D3">
          <w:rPr>
            <w:noProof/>
            <w:webHidden/>
          </w:rPr>
          <w:fldChar w:fldCharType="separate"/>
        </w:r>
        <w:r w:rsidR="00835968">
          <w:rPr>
            <w:noProof/>
            <w:webHidden/>
          </w:rPr>
          <w:t>18</w:t>
        </w:r>
        <w:r w:rsidR="006433D3">
          <w:rPr>
            <w:noProof/>
            <w:webHidden/>
          </w:rPr>
          <w:fldChar w:fldCharType="end"/>
        </w:r>
      </w:hyperlink>
    </w:p>
    <w:p w:rsidR="006433D3" w:rsidRDefault="00D52A33">
      <w:pPr>
        <w:pStyle w:val="TM2"/>
        <w:tabs>
          <w:tab w:val="left" w:pos="660"/>
          <w:tab w:val="right" w:leader="underscore" w:pos="9062"/>
        </w:tabs>
        <w:rPr>
          <w:rFonts w:eastAsiaTheme="minorEastAsia"/>
          <w:b w:val="0"/>
          <w:bCs w:val="0"/>
          <w:noProof/>
          <w:lang w:eastAsia="fr-FR"/>
        </w:rPr>
      </w:pPr>
      <w:hyperlink w:anchor="_Toc16166174" w:history="1">
        <w:r w:rsidR="006433D3" w:rsidRPr="008B7FB6">
          <w:rPr>
            <w:rStyle w:val="Lienhypertexte"/>
            <w:noProof/>
          </w:rPr>
          <w:t>3.</w:t>
        </w:r>
        <w:r w:rsidR="006433D3">
          <w:rPr>
            <w:rFonts w:eastAsiaTheme="minorEastAsia"/>
            <w:b w:val="0"/>
            <w:bCs w:val="0"/>
            <w:noProof/>
            <w:lang w:eastAsia="fr-FR"/>
          </w:rPr>
          <w:tab/>
        </w:r>
        <w:r w:rsidR="006433D3" w:rsidRPr="008B7FB6">
          <w:rPr>
            <w:rStyle w:val="Lienhypertexte"/>
            <w:noProof/>
          </w:rPr>
          <w:t>FICHES ACTIONS</w:t>
        </w:r>
        <w:r w:rsidR="006433D3">
          <w:rPr>
            <w:noProof/>
            <w:webHidden/>
          </w:rPr>
          <w:tab/>
        </w:r>
        <w:r w:rsidR="006433D3">
          <w:rPr>
            <w:noProof/>
            <w:webHidden/>
          </w:rPr>
          <w:fldChar w:fldCharType="begin"/>
        </w:r>
        <w:r w:rsidR="006433D3">
          <w:rPr>
            <w:noProof/>
            <w:webHidden/>
          </w:rPr>
          <w:instrText xml:space="preserve"> PAGEREF _Toc16166174 \h </w:instrText>
        </w:r>
        <w:r w:rsidR="006433D3">
          <w:rPr>
            <w:noProof/>
            <w:webHidden/>
          </w:rPr>
        </w:r>
        <w:r w:rsidR="006433D3">
          <w:rPr>
            <w:noProof/>
            <w:webHidden/>
          </w:rPr>
          <w:fldChar w:fldCharType="separate"/>
        </w:r>
        <w:r w:rsidR="00835968">
          <w:rPr>
            <w:noProof/>
            <w:webHidden/>
          </w:rPr>
          <w:t>19</w:t>
        </w:r>
        <w:r w:rsidR="006433D3">
          <w:rPr>
            <w:noProof/>
            <w:webHidden/>
          </w:rPr>
          <w:fldChar w:fldCharType="end"/>
        </w:r>
      </w:hyperlink>
    </w:p>
    <w:p w:rsidR="006433D3" w:rsidRDefault="00D52A33">
      <w:pPr>
        <w:pStyle w:val="TM1"/>
        <w:tabs>
          <w:tab w:val="right" w:leader="underscore" w:pos="9062"/>
        </w:tabs>
        <w:rPr>
          <w:rFonts w:eastAsiaTheme="minorEastAsia"/>
          <w:b w:val="0"/>
          <w:bCs w:val="0"/>
          <w:i w:val="0"/>
          <w:iCs w:val="0"/>
          <w:noProof/>
          <w:sz w:val="22"/>
          <w:szCs w:val="22"/>
          <w:lang w:eastAsia="fr-FR"/>
        </w:rPr>
      </w:pPr>
      <w:hyperlink w:anchor="_Toc16166175" w:history="1">
        <w:r w:rsidR="006433D3" w:rsidRPr="008B7FB6">
          <w:rPr>
            <w:rStyle w:val="Lienhypertexte"/>
            <w:noProof/>
          </w:rPr>
          <w:t>Principales références bibliographiques</w:t>
        </w:r>
        <w:r w:rsidR="006433D3">
          <w:rPr>
            <w:noProof/>
            <w:webHidden/>
          </w:rPr>
          <w:tab/>
        </w:r>
        <w:r w:rsidR="006433D3">
          <w:rPr>
            <w:noProof/>
            <w:webHidden/>
          </w:rPr>
          <w:fldChar w:fldCharType="begin"/>
        </w:r>
        <w:r w:rsidR="006433D3">
          <w:rPr>
            <w:noProof/>
            <w:webHidden/>
          </w:rPr>
          <w:instrText xml:space="preserve"> PAGEREF _Toc16166175 \h </w:instrText>
        </w:r>
        <w:r w:rsidR="006433D3">
          <w:rPr>
            <w:noProof/>
            <w:webHidden/>
          </w:rPr>
        </w:r>
        <w:r w:rsidR="006433D3">
          <w:rPr>
            <w:noProof/>
            <w:webHidden/>
          </w:rPr>
          <w:fldChar w:fldCharType="separate"/>
        </w:r>
        <w:r w:rsidR="00835968">
          <w:rPr>
            <w:noProof/>
            <w:webHidden/>
          </w:rPr>
          <w:t>44</w:t>
        </w:r>
        <w:r w:rsidR="006433D3">
          <w:rPr>
            <w:noProof/>
            <w:webHidden/>
          </w:rPr>
          <w:fldChar w:fldCharType="end"/>
        </w:r>
      </w:hyperlink>
    </w:p>
    <w:p w:rsidR="00E2605D" w:rsidRDefault="00FE6278" w:rsidP="000F1DD8">
      <w:pPr>
        <w:spacing w:line="276" w:lineRule="auto"/>
        <w:jc w:val="both"/>
        <w:rPr>
          <w:b/>
          <w:bCs/>
          <w:i/>
          <w:iCs/>
          <w:sz w:val="20"/>
          <w:szCs w:val="24"/>
        </w:rPr>
      </w:pPr>
      <w:r>
        <w:rPr>
          <w:b/>
          <w:bCs/>
          <w:i/>
          <w:iCs/>
          <w:sz w:val="20"/>
          <w:szCs w:val="24"/>
        </w:rPr>
        <w:fldChar w:fldCharType="end"/>
      </w:r>
    </w:p>
    <w:p w:rsidR="005E37C5" w:rsidRDefault="005E37C5" w:rsidP="000F1DD8">
      <w:pPr>
        <w:spacing w:line="276" w:lineRule="auto"/>
        <w:jc w:val="both"/>
        <w:rPr>
          <w:b/>
          <w:bCs/>
          <w:i/>
          <w:iCs/>
          <w:sz w:val="20"/>
          <w:szCs w:val="24"/>
        </w:rPr>
      </w:pPr>
    </w:p>
    <w:p w:rsidR="005E37C5" w:rsidRDefault="005E37C5" w:rsidP="000F1DD8">
      <w:pPr>
        <w:spacing w:line="276" w:lineRule="auto"/>
        <w:jc w:val="both"/>
        <w:rPr>
          <w:b/>
          <w:bCs/>
          <w:i/>
          <w:iCs/>
          <w:sz w:val="20"/>
          <w:szCs w:val="24"/>
        </w:rPr>
      </w:pPr>
    </w:p>
    <w:p w:rsidR="005E37C5" w:rsidRDefault="005E37C5" w:rsidP="000F1DD8">
      <w:pPr>
        <w:spacing w:line="276" w:lineRule="auto"/>
        <w:jc w:val="both"/>
        <w:rPr>
          <w:b/>
          <w:bCs/>
          <w:i/>
          <w:iCs/>
          <w:sz w:val="20"/>
          <w:szCs w:val="24"/>
        </w:rPr>
      </w:pPr>
    </w:p>
    <w:p w:rsidR="005E37C5" w:rsidRDefault="005E37C5" w:rsidP="000F1DD8">
      <w:pPr>
        <w:spacing w:line="276" w:lineRule="auto"/>
        <w:jc w:val="both"/>
      </w:pPr>
    </w:p>
    <w:p w:rsidR="008C74AD" w:rsidRDefault="008C74AD" w:rsidP="000F1DD8">
      <w:pPr>
        <w:spacing w:line="276" w:lineRule="auto"/>
        <w:jc w:val="both"/>
      </w:pPr>
    </w:p>
    <w:p w:rsidR="006E7BCD" w:rsidRDefault="006E7BCD" w:rsidP="000F1DD8">
      <w:pPr>
        <w:spacing w:line="276" w:lineRule="auto"/>
        <w:jc w:val="both"/>
      </w:pPr>
    </w:p>
    <w:p w:rsidR="00422047" w:rsidRDefault="00422047" w:rsidP="000F1DD8">
      <w:pPr>
        <w:spacing w:line="276" w:lineRule="auto"/>
        <w:jc w:val="both"/>
      </w:pPr>
    </w:p>
    <w:p w:rsidR="00422047" w:rsidRDefault="00422047" w:rsidP="000F1DD8">
      <w:pPr>
        <w:spacing w:line="276" w:lineRule="auto"/>
        <w:jc w:val="both"/>
      </w:pPr>
    </w:p>
    <w:p w:rsidR="00422047" w:rsidRPr="000F1DD8" w:rsidRDefault="00422047" w:rsidP="000F1DD8">
      <w:pPr>
        <w:spacing w:line="276" w:lineRule="auto"/>
        <w:jc w:val="both"/>
      </w:pPr>
    </w:p>
    <w:p w:rsidR="00487411" w:rsidRDefault="00487411" w:rsidP="0093394F">
      <w:pPr>
        <w:spacing w:line="276" w:lineRule="auto"/>
        <w:rPr>
          <w:sz w:val="20"/>
          <w:szCs w:val="20"/>
          <w:highlight w:val="yellow"/>
        </w:rPr>
      </w:pPr>
    </w:p>
    <w:p w:rsidR="007953D2" w:rsidRDefault="007953D2" w:rsidP="007953D2">
      <w:pPr>
        <w:pStyle w:val="Style1"/>
      </w:pPr>
      <w:bookmarkStart w:id="0" w:name="_Toc16166150"/>
      <w:r w:rsidRPr="007953D2">
        <w:lastRenderedPageBreak/>
        <w:t>STRATEGIES DE GESTION</w:t>
      </w:r>
      <w:bookmarkEnd w:id="0"/>
    </w:p>
    <w:p w:rsidR="00A24476" w:rsidRDefault="00422047" w:rsidP="00663B82">
      <w:pPr>
        <w:pStyle w:val="Style2"/>
      </w:pPr>
      <w:bookmarkStart w:id="1" w:name="_Toc16166151"/>
      <w:r>
        <w:t>1</w:t>
      </w:r>
      <w:r w:rsidR="00A24476">
        <w:t xml:space="preserve">.1 </w:t>
      </w:r>
      <w:r w:rsidR="00D60D12">
        <w:t>LA CONSERVATION DE LA BIODIVERSITE</w:t>
      </w:r>
      <w:r w:rsidR="0071439B">
        <w:t> :</w:t>
      </w:r>
      <w:r w:rsidR="00A24476">
        <w:t xml:space="preserve"> </w:t>
      </w:r>
      <w:r w:rsidR="00D60D12">
        <w:t>UN ELEMENT MAJEUR DE LA GESTION FORESTIERE</w:t>
      </w:r>
      <w:bookmarkEnd w:id="1"/>
    </w:p>
    <w:p w:rsidR="00510F14" w:rsidRPr="00510F14" w:rsidRDefault="00510F14" w:rsidP="00EB0991">
      <w:pPr>
        <w:pStyle w:val="Paragraphedeliste"/>
        <w:numPr>
          <w:ilvl w:val="0"/>
          <w:numId w:val="11"/>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510F14" w:rsidRPr="00510F14" w:rsidRDefault="00510F14" w:rsidP="00EB0991">
      <w:pPr>
        <w:pStyle w:val="Paragraphedeliste"/>
        <w:numPr>
          <w:ilvl w:val="0"/>
          <w:numId w:val="11"/>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510F14" w:rsidRPr="00510F14" w:rsidRDefault="00510F14" w:rsidP="00EB0991">
      <w:pPr>
        <w:pStyle w:val="Paragraphedeliste"/>
        <w:numPr>
          <w:ilvl w:val="1"/>
          <w:numId w:val="11"/>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A24476" w:rsidRDefault="00422047" w:rsidP="003365CD">
      <w:pPr>
        <w:pStyle w:val="Style3"/>
      </w:pPr>
      <w:bookmarkStart w:id="2" w:name="_Toc16166152"/>
      <w:r>
        <w:t>1</w:t>
      </w:r>
      <w:r w:rsidR="00B05E6C">
        <w:t xml:space="preserve">.1.1 </w:t>
      </w:r>
      <w:r w:rsidR="00D60D12">
        <w:t>L</w:t>
      </w:r>
      <w:r w:rsidR="00510F14">
        <w:t xml:space="preserve">a politique environnementale </w:t>
      </w:r>
      <w:r w:rsidR="00D60D12">
        <w:t>au sein des</w:t>
      </w:r>
      <w:r w:rsidR="00510F14">
        <w:t xml:space="preserve"> forêts publiques</w:t>
      </w:r>
      <w:bookmarkEnd w:id="2"/>
    </w:p>
    <w:p w:rsidR="005F658A" w:rsidRDefault="005F658A" w:rsidP="007953D2">
      <w:pPr>
        <w:spacing w:line="276" w:lineRule="auto"/>
        <w:jc w:val="both"/>
      </w:pPr>
      <w:r>
        <w:t xml:space="preserve">Les mesures de gestion, découlant de la mise en œuvre de la </w:t>
      </w:r>
      <w:r w:rsidR="005142F4">
        <w:t xml:space="preserve"> politique environnementale de l’ONF </w:t>
      </w:r>
      <w:r>
        <w:t xml:space="preserve">(cf. Tome 1 § 2.1) </w:t>
      </w:r>
      <w:r w:rsidR="00044BB5">
        <w:t>s’appliquent obligatoirement dans les forêts domaniales. Pour les forêts de collectivités, elles sont soumises à la validation des propriétaires</w:t>
      </w:r>
      <w:r>
        <w:t>.</w:t>
      </w:r>
    </w:p>
    <w:p w:rsidR="00044BB5" w:rsidRPr="006F2676" w:rsidRDefault="00153B50" w:rsidP="00F1340B">
      <w:pPr>
        <w:pBdr>
          <w:top w:val="single" w:sz="4" w:space="1" w:color="auto"/>
          <w:left w:val="single" w:sz="4" w:space="4" w:color="auto"/>
          <w:bottom w:val="single" w:sz="4" w:space="1" w:color="auto"/>
          <w:right w:val="single" w:sz="4" w:space="4" w:color="auto"/>
        </w:pBdr>
        <w:shd w:val="clear" w:color="auto" w:fill="DEEAF6" w:themeFill="accent1" w:themeFillTint="33"/>
        <w:spacing w:line="276" w:lineRule="auto"/>
        <w:jc w:val="both"/>
        <w:rPr>
          <w:b/>
          <w:color w:val="002060"/>
          <w:sz w:val="28"/>
          <w:szCs w:val="28"/>
        </w:rPr>
      </w:pPr>
      <w:r>
        <w:rPr>
          <w:b/>
          <w:color w:val="002060"/>
          <w:sz w:val="28"/>
          <w:szCs w:val="28"/>
        </w:rPr>
        <w:t>Un des ob</w:t>
      </w:r>
      <w:r w:rsidR="003F3622" w:rsidRPr="006F2676">
        <w:rPr>
          <w:b/>
          <w:color w:val="002060"/>
          <w:sz w:val="28"/>
          <w:szCs w:val="28"/>
        </w:rPr>
        <w:t>jectif</w:t>
      </w:r>
      <w:r>
        <w:rPr>
          <w:b/>
          <w:color w:val="002060"/>
          <w:sz w:val="28"/>
          <w:szCs w:val="28"/>
        </w:rPr>
        <w:t>s</w:t>
      </w:r>
      <w:r w:rsidR="003F3622" w:rsidRPr="006F2676">
        <w:rPr>
          <w:b/>
          <w:color w:val="002060"/>
          <w:sz w:val="28"/>
          <w:szCs w:val="28"/>
        </w:rPr>
        <w:t xml:space="preserve"> </w:t>
      </w:r>
      <w:r w:rsidR="006F2676">
        <w:rPr>
          <w:b/>
          <w:color w:val="002060"/>
          <w:sz w:val="28"/>
          <w:szCs w:val="28"/>
        </w:rPr>
        <w:t>du</w:t>
      </w:r>
      <w:r w:rsidR="003F3622" w:rsidRPr="006F2676">
        <w:rPr>
          <w:b/>
          <w:color w:val="002060"/>
          <w:sz w:val="28"/>
          <w:szCs w:val="28"/>
        </w:rPr>
        <w:t xml:space="preserve"> </w:t>
      </w:r>
      <w:proofErr w:type="spellStart"/>
      <w:r w:rsidR="008B508F" w:rsidRPr="006F2676">
        <w:rPr>
          <w:b/>
          <w:color w:val="002060"/>
          <w:sz w:val="28"/>
          <w:szCs w:val="28"/>
        </w:rPr>
        <w:t>DocOb</w:t>
      </w:r>
      <w:proofErr w:type="spellEnd"/>
      <w:r w:rsidR="006F2676">
        <w:rPr>
          <w:b/>
          <w:color w:val="002060"/>
          <w:sz w:val="28"/>
          <w:szCs w:val="28"/>
        </w:rPr>
        <w:t> </w:t>
      </w:r>
      <w:r>
        <w:rPr>
          <w:b/>
          <w:color w:val="002060"/>
          <w:sz w:val="28"/>
          <w:szCs w:val="28"/>
        </w:rPr>
        <w:t>sera d’</w:t>
      </w:r>
      <w:r w:rsidR="003F3622" w:rsidRPr="006F2676">
        <w:rPr>
          <w:b/>
          <w:color w:val="002060"/>
          <w:sz w:val="28"/>
          <w:szCs w:val="28"/>
        </w:rPr>
        <w:t xml:space="preserve">accompagner le principal propriétaire </w:t>
      </w:r>
      <w:r w:rsidR="006F2676">
        <w:rPr>
          <w:b/>
          <w:color w:val="002060"/>
          <w:sz w:val="28"/>
          <w:szCs w:val="28"/>
        </w:rPr>
        <w:t xml:space="preserve">forestier </w:t>
      </w:r>
      <w:r w:rsidR="003F3622" w:rsidRPr="006F2676">
        <w:rPr>
          <w:b/>
          <w:color w:val="002060"/>
          <w:sz w:val="28"/>
          <w:szCs w:val="28"/>
        </w:rPr>
        <w:t>(</w:t>
      </w:r>
      <w:proofErr w:type="spellStart"/>
      <w:r w:rsidR="003F3622" w:rsidRPr="006F2676">
        <w:rPr>
          <w:b/>
          <w:color w:val="002060"/>
          <w:sz w:val="28"/>
          <w:szCs w:val="28"/>
        </w:rPr>
        <w:t>CdC</w:t>
      </w:r>
      <w:proofErr w:type="spellEnd"/>
      <w:r w:rsidR="003F3622" w:rsidRPr="006F2676">
        <w:rPr>
          <w:b/>
          <w:color w:val="002060"/>
          <w:sz w:val="28"/>
          <w:szCs w:val="28"/>
        </w:rPr>
        <w:t xml:space="preserve">) </w:t>
      </w:r>
      <w:r w:rsidR="00487D22" w:rsidRPr="006F2676">
        <w:rPr>
          <w:b/>
          <w:color w:val="002060"/>
          <w:sz w:val="28"/>
          <w:szCs w:val="28"/>
        </w:rPr>
        <w:t>dans l’application de</w:t>
      </w:r>
      <w:r w:rsidR="00654185">
        <w:rPr>
          <w:b/>
          <w:color w:val="002060"/>
          <w:sz w:val="28"/>
          <w:szCs w:val="28"/>
        </w:rPr>
        <w:t xml:space="preserve"> ces mesures de conservation, et spécifiquement pour les espèces d’oiseaux prioritaires au titre de la ZPS.</w:t>
      </w:r>
    </w:p>
    <w:p w:rsidR="00A21C00" w:rsidRDefault="00422047" w:rsidP="003365CD">
      <w:pPr>
        <w:pStyle w:val="Style3"/>
      </w:pPr>
      <w:bookmarkStart w:id="3" w:name="_Toc16166153"/>
      <w:r>
        <w:t>1</w:t>
      </w:r>
      <w:r w:rsidR="00B05E6C">
        <w:t xml:space="preserve">.1.2 </w:t>
      </w:r>
      <w:r w:rsidR="00654185">
        <w:t>Les mesures en faveur de l</w:t>
      </w:r>
      <w:r w:rsidR="00A21C00">
        <w:t xml:space="preserve">a </w:t>
      </w:r>
      <w:r w:rsidR="00654185">
        <w:t>Sittelle corse</w:t>
      </w:r>
      <w:r w:rsidR="00A21C00">
        <w:t xml:space="preserve"> et </w:t>
      </w:r>
      <w:r w:rsidR="00654185">
        <w:t>la gestion d</w:t>
      </w:r>
      <w:r w:rsidR="00A21C00">
        <w:t>es habitats forestiers associés</w:t>
      </w:r>
      <w:bookmarkEnd w:id="3"/>
    </w:p>
    <w:p w:rsidR="00F25ED1" w:rsidRDefault="00BB4FC4" w:rsidP="00F25ED1">
      <w:r>
        <w:t>L</w:t>
      </w:r>
      <w:r w:rsidR="00654185">
        <w:t>e propriétaire (</w:t>
      </w:r>
      <w:proofErr w:type="spellStart"/>
      <w:r w:rsidR="00654185">
        <w:t>CdC</w:t>
      </w:r>
      <w:proofErr w:type="spellEnd"/>
      <w:r w:rsidR="00654185">
        <w:t>)</w:t>
      </w:r>
      <w:r>
        <w:t xml:space="preserve">, afin d’assurer le </w:t>
      </w:r>
      <w:r w:rsidR="00654185">
        <w:t xml:space="preserve"> </w:t>
      </w:r>
      <w:r>
        <w:t xml:space="preserve">caractère multifonctionnel de la forêt, </w:t>
      </w:r>
      <w:r w:rsidR="00654185">
        <w:t xml:space="preserve">doit pouvoir s’appuyer sur des dispositifs d’aides lui permettant </w:t>
      </w:r>
      <w:r>
        <w:t>de mettre en œuvre les mesures de gestion conservatoire en faveur des espèces et habitats prioritaires.</w:t>
      </w:r>
    </w:p>
    <w:p w:rsidR="008C3037" w:rsidRDefault="00BB4FC4" w:rsidP="00264753">
      <w:pPr>
        <w:jc w:val="both"/>
      </w:pPr>
      <w:r>
        <w:t>Ainsi, p</w:t>
      </w:r>
      <w:r w:rsidR="00264753">
        <w:t>our les zones mises en sylviculture de production de bois</w:t>
      </w:r>
      <w:r>
        <w:t xml:space="preserve"> au sein des forêts territoriales</w:t>
      </w:r>
      <w:r w:rsidR="00264753">
        <w:t xml:space="preserve">, </w:t>
      </w:r>
      <w:r>
        <w:t xml:space="preserve">les </w:t>
      </w:r>
      <w:proofErr w:type="spellStart"/>
      <w:r>
        <w:t>DiA</w:t>
      </w:r>
      <w:proofErr w:type="spellEnd"/>
      <w:r>
        <w:t xml:space="preserve"> « arbres favorables à la biodiversité » et </w:t>
      </w:r>
      <w:proofErr w:type="spellStart"/>
      <w:r>
        <w:t>DiA</w:t>
      </w:r>
      <w:proofErr w:type="spellEnd"/>
      <w:r>
        <w:t xml:space="preserve"> </w:t>
      </w:r>
      <w:r w:rsidR="005A78E2">
        <w:t>« ilots de vieux bois » doivent</w:t>
      </w:r>
      <w:r w:rsidR="00422047">
        <w:t xml:space="preserve">, après validation de la </w:t>
      </w:r>
      <w:proofErr w:type="spellStart"/>
      <w:r w:rsidR="00422047">
        <w:t>CdC</w:t>
      </w:r>
      <w:proofErr w:type="spellEnd"/>
      <w:r w:rsidR="00422047">
        <w:t xml:space="preserve">, </w:t>
      </w:r>
      <w:r>
        <w:t>continuer à être déployées par le gestionnaire, à savoir :</w:t>
      </w:r>
    </w:p>
    <w:p w:rsidR="00641892" w:rsidRDefault="00264753" w:rsidP="00EB0991">
      <w:pPr>
        <w:pStyle w:val="Paragraphedeliste"/>
        <w:numPr>
          <w:ilvl w:val="0"/>
          <w:numId w:val="16"/>
        </w:numPr>
        <w:ind w:left="0" w:firstLine="360"/>
        <w:jc w:val="both"/>
      </w:pPr>
      <w:r w:rsidRPr="00AD4595">
        <w:rPr>
          <w:b/>
        </w:rPr>
        <w:t xml:space="preserve">la </w:t>
      </w:r>
      <w:proofErr w:type="spellStart"/>
      <w:r w:rsidRPr="00AD4595">
        <w:rPr>
          <w:b/>
        </w:rPr>
        <w:t>Di</w:t>
      </w:r>
      <w:r w:rsidR="00AD4595" w:rsidRPr="00AD4595">
        <w:rPr>
          <w:b/>
        </w:rPr>
        <w:t>A</w:t>
      </w:r>
      <w:proofErr w:type="spellEnd"/>
      <w:r w:rsidRPr="00AD4595">
        <w:rPr>
          <w:b/>
        </w:rPr>
        <w:t xml:space="preserve"> « </w:t>
      </w:r>
      <w:r w:rsidR="00AD4595" w:rsidRPr="00AD4595">
        <w:rPr>
          <w:b/>
        </w:rPr>
        <w:t>Arbres favorables à la biodiversité </w:t>
      </w:r>
      <w:r w:rsidRPr="00AD4595">
        <w:rPr>
          <w:b/>
        </w:rPr>
        <w:t>»</w:t>
      </w:r>
      <w:r w:rsidR="00422047">
        <w:t xml:space="preserve"> : </w:t>
      </w:r>
      <w:r>
        <w:t>fixe le quota d’arbres à</w:t>
      </w:r>
      <w:r w:rsidR="00AD4595">
        <w:t xml:space="preserve"> conserver lors des opérations de désignation des bois (martelage)</w:t>
      </w:r>
      <w:r w:rsidR="00BB4FC4">
        <w:t xml:space="preserve">, obligatoirement dans les peuplements de </w:t>
      </w:r>
      <w:r w:rsidR="00422047">
        <w:t>Pin lariciu et de Pin maritime.</w:t>
      </w:r>
    </w:p>
    <w:tbl>
      <w:tblPr>
        <w:tblpPr w:leftFromText="141" w:rightFromText="141" w:vertAnchor="text" w:horzAnchor="margin" w:tblpY="9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096"/>
        <w:gridCol w:w="2157"/>
        <w:gridCol w:w="2121"/>
      </w:tblGrid>
      <w:tr w:rsidR="00264753" w:rsidTr="00AD4595">
        <w:trPr>
          <w:trHeight w:val="476"/>
        </w:trPr>
        <w:tc>
          <w:tcPr>
            <w:tcW w:w="2096" w:type="dxa"/>
            <w:vAlign w:val="center"/>
          </w:tcPr>
          <w:p w:rsidR="00264753" w:rsidRDefault="00264753" w:rsidP="00264753">
            <w:pPr>
              <w:jc w:val="center"/>
            </w:pPr>
            <w:r>
              <w:t>Catégorie</w:t>
            </w:r>
          </w:p>
        </w:tc>
        <w:tc>
          <w:tcPr>
            <w:tcW w:w="2157" w:type="dxa"/>
            <w:vAlign w:val="center"/>
          </w:tcPr>
          <w:p w:rsidR="00264753" w:rsidRDefault="00264753" w:rsidP="00264753">
            <w:pPr>
              <w:jc w:val="center"/>
            </w:pPr>
            <w:r>
              <w:t>Nombre minimum / ha</w:t>
            </w:r>
          </w:p>
        </w:tc>
        <w:tc>
          <w:tcPr>
            <w:tcW w:w="2121" w:type="dxa"/>
            <w:vAlign w:val="center"/>
          </w:tcPr>
          <w:p w:rsidR="00264753" w:rsidRDefault="00264753" w:rsidP="00264753">
            <w:pPr>
              <w:jc w:val="center"/>
            </w:pPr>
            <w:r>
              <w:t>Nombre optimum / ha</w:t>
            </w:r>
          </w:p>
        </w:tc>
      </w:tr>
      <w:tr w:rsidR="00264753" w:rsidTr="00AD4595">
        <w:trPr>
          <w:trHeight w:val="940"/>
        </w:trPr>
        <w:tc>
          <w:tcPr>
            <w:tcW w:w="2096" w:type="dxa"/>
            <w:vAlign w:val="center"/>
          </w:tcPr>
          <w:p w:rsidR="00264753" w:rsidRPr="00641892" w:rsidRDefault="00264753" w:rsidP="00264753">
            <w:pPr>
              <w:jc w:val="center"/>
              <w:rPr>
                <w:b/>
              </w:rPr>
            </w:pPr>
            <w:r w:rsidRPr="00641892">
              <w:rPr>
                <w:b/>
              </w:rPr>
              <w:t>BIO</w:t>
            </w:r>
          </w:p>
          <w:p w:rsidR="00264753" w:rsidRPr="00641892" w:rsidRDefault="00264753" w:rsidP="00264753">
            <w:pPr>
              <w:jc w:val="center"/>
              <w:rPr>
                <w:b/>
              </w:rPr>
            </w:pPr>
            <w:r w:rsidRPr="00641892">
              <w:rPr>
                <w:b/>
              </w:rPr>
              <w:t>(arbres vivants)</w:t>
            </w:r>
          </w:p>
        </w:tc>
        <w:tc>
          <w:tcPr>
            <w:tcW w:w="2157" w:type="dxa"/>
            <w:vAlign w:val="center"/>
          </w:tcPr>
          <w:p w:rsidR="00264753" w:rsidRPr="00641892" w:rsidRDefault="00264753" w:rsidP="00264753">
            <w:pPr>
              <w:jc w:val="center"/>
              <w:rPr>
                <w:b/>
              </w:rPr>
            </w:pPr>
            <w:r w:rsidRPr="00641892">
              <w:rPr>
                <w:b/>
              </w:rPr>
              <w:t xml:space="preserve">8 </w:t>
            </w:r>
            <w:r>
              <w:rPr>
                <w:b/>
              </w:rPr>
              <w:t>GB ou TGB*</w:t>
            </w:r>
          </w:p>
          <w:p w:rsidR="00264753" w:rsidRDefault="00264753" w:rsidP="00264753">
            <w:pPr>
              <w:jc w:val="center"/>
            </w:pPr>
            <w:r>
              <w:t>dont 2 sentinelles minimum</w:t>
            </w:r>
          </w:p>
        </w:tc>
        <w:tc>
          <w:tcPr>
            <w:tcW w:w="2121" w:type="dxa"/>
            <w:vAlign w:val="center"/>
          </w:tcPr>
          <w:p w:rsidR="00264753" w:rsidRDefault="00264753" w:rsidP="00264753">
            <w:pPr>
              <w:jc w:val="center"/>
            </w:pPr>
            <w:r w:rsidRPr="00485027">
              <w:t xml:space="preserve">≥ </w:t>
            </w:r>
            <w:r w:rsidRPr="00641892">
              <w:rPr>
                <w:b/>
              </w:rPr>
              <w:t>8</w:t>
            </w:r>
            <w:r w:rsidRPr="00485027">
              <w:t xml:space="preserve"> dont 5 sentinelles</w:t>
            </w:r>
          </w:p>
        </w:tc>
      </w:tr>
      <w:tr w:rsidR="00264753" w:rsidTr="00AD4595">
        <w:trPr>
          <w:trHeight w:val="454"/>
        </w:trPr>
        <w:tc>
          <w:tcPr>
            <w:tcW w:w="2096" w:type="dxa"/>
            <w:vAlign w:val="center"/>
          </w:tcPr>
          <w:p w:rsidR="00264753" w:rsidRPr="00641892" w:rsidRDefault="00264753" w:rsidP="00264753">
            <w:pPr>
              <w:jc w:val="center"/>
              <w:rPr>
                <w:b/>
              </w:rPr>
            </w:pPr>
            <w:proofErr w:type="spellStart"/>
            <w:r w:rsidRPr="00641892">
              <w:rPr>
                <w:b/>
              </w:rPr>
              <w:t>Dépérissants</w:t>
            </w:r>
            <w:proofErr w:type="spellEnd"/>
          </w:p>
        </w:tc>
        <w:tc>
          <w:tcPr>
            <w:tcW w:w="2157" w:type="dxa"/>
            <w:vAlign w:val="center"/>
          </w:tcPr>
          <w:p w:rsidR="00264753" w:rsidRPr="00641892" w:rsidRDefault="00264753" w:rsidP="00264753">
            <w:pPr>
              <w:jc w:val="center"/>
              <w:rPr>
                <w:b/>
              </w:rPr>
            </w:pPr>
            <w:r w:rsidRPr="00641892">
              <w:rPr>
                <w:b/>
              </w:rPr>
              <w:t>1</w:t>
            </w:r>
          </w:p>
        </w:tc>
        <w:tc>
          <w:tcPr>
            <w:tcW w:w="2121" w:type="dxa"/>
            <w:vAlign w:val="center"/>
          </w:tcPr>
          <w:p w:rsidR="00264753" w:rsidRPr="00641892" w:rsidRDefault="00264753" w:rsidP="00264753">
            <w:pPr>
              <w:jc w:val="center"/>
              <w:rPr>
                <w:b/>
              </w:rPr>
            </w:pPr>
            <w:r w:rsidRPr="00641892">
              <w:rPr>
                <w:b/>
              </w:rPr>
              <w:t>2</w:t>
            </w:r>
          </w:p>
        </w:tc>
      </w:tr>
      <w:tr w:rsidR="00264753" w:rsidTr="00AD4595">
        <w:trPr>
          <w:trHeight w:val="405"/>
        </w:trPr>
        <w:tc>
          <w:tcPr>
            <w:tcW w:w="2096" w:type="dxa"/>
            <w:vAlign w:val="center"/>
          </w:tcPr>
          <w:p w:rsidR="00264753" w:rsidRPr="00641892" w:rsidRDefault="00264753" w:rsidP="00264753">
            <w:pPr>
              <w:jc w:val="center"/>
              <w:rPr>
                <w:b/>
              </w:rPr>
            </w:pPr>
            <w:r w:rsidRPr="00641892">
              <w:rPr>
                <w:b/>
              </w:rPr>
              <w:t>Morts</w:t>
            </w:r>
          </w:p>
        </w:tc>
        <w:tc>
          <w:tcPr>
            <w:tcW w:w="2157" w:type="dxa"/>
            <w:vAlign w:val="center"/>
          </w:tcPr>
          <w:p w:rsidR="00264753" w:rsidRPr="00641892" w:rsidRDefault="00264753" w:rsidP="00264753">
            <w:pPr>
              <w:jc w:val="center"/>
              <w:rPr>
                <w:b/>
              </w:rPr>
            </w:pPr>
            <w:r w:rsidRPr="00641892">
              <w:rPr>
                <w:b/>
              </w:rPr>
              <w:t>Tous</w:t>
            </w:r>
          </w:p>
        </w:tc>
        <w:tc>
          <w:tcPr>
            <w:tcW w:w="2121" w:type="dxa"/>
            <w:vAlign w:val="center"/>
          </w:tcPr>
          <w:p w:rsidR="00264753" w:rsidRPr="00641892" w:rsidRDefault="00264753" w:rsidP="00264753">
            <w:pPr>
              <w:jc w:val="center"/>
              <w:rPr>
                <w:b/>
              </w:rPr>
            </w:pPr>
            <w:r w:rsidRPr="00641892">
              <w:rPr>
                <w:b/>
              </w:rPr>
              <w:t>Tous</w:t>
            </w:r>
          </w:p>
        </w:tc>
      </w:tr>
    </w:tbl>
    <w:p w:rsidR="00485027" w:rsidRDefault="00485027" w:rsidP="00485027">
      <w:pPr>
        <w:ind w:left="-284"/>
        <w:jc w:val="both"/>
      </w:pPr>
    </w:p>
    <w:p w:rsidR="00641892" w:rsidRPr="00572987" w:rsidRDefault="00641892" w:rsidP="00641892">
      <w:pPr>
        <w:spacing w:line="276" w:lineRule="auto"/>
        <w:jc w:val="center"/>
        <w:rPr>
          <w:i/>
          <w:sz w:val="20"/>
          <w:szCs w:val="20"/>
        </w:rPr>
      </w:pPr>
      <w:r>
        <w:rPr>
          <w:i/>
          <w:sz w:val="20"/>
          <w:szCs w:val="20"/>
        </w:rPr>
        <w:t xml:space="preserve">Tableau n° </w:t>
      </w:r>
      <w:r w:rsidR="00F40851">
        <w:rPr>
          <w:i/>
          <w:sz w:val="20"/>
          <w:szCs w:val="20"/>
        </w:rPr>
        <w:t>I</w:t>
      </w:r>
      <w:r>
        <w:rPr>
          <w:i/>
          <w:sz w:val="20"/>
          <w:szCs w:val="20"/>
        </w:rPr>
        <w:t xml:space="preserve"> : objectifs cibles de </w:t>
      </w:r>
      <w:r w:rsidR="00AD4595">
        <w:rPr>
          <w:i/>
          <w:sz w:val="20"/>
          <w:szCs w:val="20"/>
        </w:rPr>
        <w:t>conservation</w:t>
      </w:r>
      <w:r>
        <w:rPr>
          <w:i/>
          <w:sz w:val="20"/>
          <w:szCs w:val="20"/>
        </w:rPr>
        <w:t xml:space="preserve"> des arbres favorables à la biodiversité dans les peuplements de pin lariciu</w:t>
      </w:r>
    </w:p>
    <w:p w:rsidR="00AD4595" w:rsidRDefault="00AD4595" w:rsidP="00641892">
      <w:pPr>
        <w:jc w:val="both"/>
        <w:rPr>
          <w:b/>
          <w:sz w:val="16"/>
          <w:szCs w:val="16"/>
        </w:rPr>
      </w:pPr>
    </w:p>
    <w:p w:rsidR="00422047" w:rsidRDefault="00422047" w:rsidP="00641892">
      <w:pPr>
        <w:jc w:val="both"/>
        <w:rPr>
          <w:b/>
          <w:sz w:val="16"/>
          <w:szCs w:val="16"/>
        </w:rPr>
      </w:pPr>
    </w:p>
    <w:p w:rsidR="00641892" w:rsidRDefault="00641892" w:rsidP="00641892">
      <w:pPr>
        <w:jc w:val="both"/>
        <w:rPr>
          <w:sz w:val="16"/>
          <w:szCs w:val="16"/>
        </w:rPr>
      </w:pPr>
      <w:r w:rsidRPr="00AD4595">
        <w:rPr>
          <w:b/>
          <w:sz w:val="16"/>
          <w:szCs w:val="16"/>
        </w:rPr>
        <w:t>*</w:t>
      </w:r>
      <w:r w:rsidRPr="00AD4595">
        <w:rPr>
          <w:sz w:val="16"/>
          <w:szCs w:val="16"/>
        </w:rPr>
        <w:t xml:space="preserve">  </w:t>
      </w:r>
      <w:r w:rsidRPr="00AD4595">
        <w:rPr>
          <w:b/>
          <w:i/>
          <w:sz w:val="16"/>
          <w:szCs w:val="16"/>
        </w:rPr>
        <w:t>GB</w:t>
      </w:r>
      <w:r w:rsidRPr="00AD4595">
        <w:rPr>
          <w:sz w:val="16"/>
          <w:szCs w:val="16"/>
        </w:rPr>
        <w:t> : diamètre Gros Bois (</w:t>
      </w:r>
      <w:r w:rsidR="00153B50" w:rsidRPr="00AD4595">
        <w:rPr>
          <w:sz w:val="16"/>
          <w:szCs w:val="16"/>
        </w:rPr>
        <w:t>47,5</w:t>
      </w:r>
      <w:r w:rsidRPr="00AD4595">
        <w:rPr>
          <w:sz w:val="16"/>
          <w:szCs w:val="16"/>
        </w:rPr>
        <w:t xml:space="preserve"> cm</w:t>
      </w:r>
      <w:r w:rsidR="00153B50" w:rsidRPr="00AD4595">
        <w:rPr>
          <w:sz w:val="16"/>
          <w:szCs w:val="16"/>
        </w:rPr>
        <w:t xml:space="preserve"> à 62,5 cm)</w:t>
      </w:r>
      <w:r w:rsidR="00AD4595" w:rsidRPr="00AD4595">
        <w:rPr>
          <w:sz w:val="16"/>
          <w:szCs w:val="16"/>
        </w:rPr>
        <w:t xml:space="preserve">  / </w:t>
      </w:r>
      <w:r w:rsidRPr="00AD4595">
        <w:rPr>
          <w:b/>
          <w:i/>
          <w:sz w:val="16"/>
          <w:szCs w:val="16"/>
        </w:rPr>
        <w:t>TGB</w:t>
      </w:r>
      <w:r w:rsidRPr="00AD4595">
        <w:rPr>
          <w:sz w:val="16"/>
          <w:szCs w:val="16"/>
        </w:rPr>
        <w:t> : diamètre Très Gros Bois (supérieur à 6</w:t>
      </w:r>
      <w:r w:rsidR="00153B50" w:rsidRPr="00AD4595">
        <w:rPr>
          <w:sz w:val="16"/>
          <w:szCs w:val="16"/>
        </w:rPr>
        <w:t>2,5</w:t>
      </w:r>
      <w:r w:rsidRPr="00AD4595">
        <w:rPr>
          <w:sz w:val="16"/>
          <w:szCs w:val="16"/>
        </w:rPr>
        <w:t xml:space="preserve"> cm)</w:t>
      </w:r>
    </w:p>
    <w:p w:rsidR="00AB6C08" w:rsidRDefault="00AB6C08" w:rsidP="00641892">
      <w:pPr>
        <w:jc w:val="both"/>
        <w:rPr>
          <w:sz w:val="16"/>
          <w:szCs w:val="16"/>
        </w:rPr>
      </w:pPr>
    </w:p>
    <w:p w:rsidR="00AD4595" w:rsidRDefault="00AD4595" w:rsidP="00EB0991">
      <w:pPr>
        <w:pStyle w:val="Paragraphedeliste"/>
        <w:numPr>
          <w:ilvl w:val="0"/>
          <w:numId w:val="16"/>
        </w:numPr>
        <w:jc w:val="both"/>
      </w:pPr>
      <w:r w:rsidRPr="00AD4595">
        <w:rPr>
          <w:b/>
        </w:rPr>
        <w:lastRenderedPageBreak/>
        <w:t xml:space="preserve">La </w:t>
      </w:r>
      <w:proofErr w:type="spellStart"/>
      <w:r w:rsidRPr="00AD4595">
        <w:rPr>
          <w:b/>
        </w:rPr>
        <w:t>DiA</w:t>
      </w:r>
      <w:proofErr w:type="spellEnd"/>
      <w:r w:rsidRPr="00AD4595">
        <w:rPr>
          <w:b/>
        </w:rPr>
        <w:t xml:space="preserve"> « Ilots de vieux bois »</w:t>
      </w:r>
      <w:r>
        <w:t xml:space="preserve">  </w:t>
      </w:r>
    </w:p>
    <w:p w:rsidR="003D28C8" w:rsidRDefault="003D28C8" w:rsidP="00AD4595">
      <w:pPr>
        <w:jc w:val="both"/>
      </w:pPr>
      <w:r>
        <w:t xml:space="preserve">Les ilots sittelle seront </w:t>
      </w:r>
      <w:r w:rsidR="008F449C">
        <w:t>spécifiquement</w:t>
      </w:r>
      <w:r>
        <w:t xml:space="preserve"> installés dans les parquets de régénération d’une superficie de plus de 3 ha</w:t>
      </w:r>
      <w:r w:rsidR="00726EF2">
        <w:t xml:space="preserve"> dans le Pin lariciu</w:t>
      </w:r>
      <w:r>
        <w:t>.</w:t>
      </w:r>
      <w:r w:rsidR="00AD4595">
        <w:t xml:space="preserve"> </w:t>
      </w:r>
      <w:r>
        <w:t>Ils viennent en complément des arbres à haute valeur écologique laissés sur les parquets (</w:t>
      </w:r>
      <w:proofErr w:type="spellStart"/>
      <w:r>
        <w:t>DiA</w:t>
      </w:r>
      <w:proofErr w:type="spellEnd"/>
      <w:r>
        <w:t xml:space="preserve"> « arbres bio ») afin de minimiser l’impact de la coupe sur l’habitat de l’espèce. Leur surface devra être d’au minimum 0,3 ha et </w:t>
      </w:r>
      <w:r w:rsidR="008F449C">
        <w:t xml:space="preserve">ne </w:t>
      </w:r>
      <w:r>
        <w:t>représent</w:t>
      </w:r>
      <w:r w:rsidR="008F449C">
        <w:t>er pas plus de</w:t>
      </w:r>
      <w:r>
        <w:t xml:space="preserve"> 10 </w:t>
      </w:r>
      <w:r w:rsidR="008F449C">
        <w:t>à</w:t>
      </w:r>
      <w:r>
        <w:t xml:space="preserve"> 15% de la surface de la coupe.</w:t>
      </w:r>
    </w:p>
    <w:p w:rsidR="003D28C8" w:rsidRDefault="003D28C8" w:rsidP="00180F21">
      <w:pPr>
        <w:jc w:val="both"/>
      </w:pPr>
      <w:r>
        <w:t xml:space="preserve">Le positionnement de ces ilots se fera en fonction : </w:t>
      </w:r>
      <w:r w:rsidR="00AD4595">
        <w:t>(i)</w:t>
      </w:r>
      <w:r>
        <w:t xml:space="preserve"> de la localisation des nids recensés dans et autour du parquet</w:t>
      </w:r>
      <w:r w:rsidR="006E7BCD">
        <w:t xml:space="preserve"> ; </w:t>
      </w:r>
      <w:r w:rsidR="00AD4595">
        <w:t>(ii)</w:t>
      </w:r>
      <w:r>
        <w:t xml:space="preserve"> de l’estimation de l’utilisation spatiale des territoires par les couples identifiés</w:t>
      </w:r>
      <w:r w:rsidR="006E7BCD">
        <w:t> ;</w:t>
      </w:r>
      <w:r>
        <w:t xml:space="preserve"> </w:t>
      </w:r>
      <w:r w:rsidR="00AD4595">
        <w:t>(iii)</w:t>
      </w:r>
      <w:r>
        <w:t xml:space="preserve"> des types de peuplements autour du parquet (âge, présence de chandelles, etc.).</w:t>
      </w:r>
    </w:p>
    <w:p w:rsidR="00BB4FC4" w:rsidRDefault="00AD4595" w:rsidP="009B254F">
      <w:pPr>
        <w:jc w:val="both"/>
      </w:pPr>
      <w:r>
        <w:t>Ces mesures de gestion sont aussi proposées dans l</w:t>
      </w:r>
      <w:r w:rsidR="00CF4764">
        <w:t xml:space="preserve">e Plan </w:t>
      </w:r>
      <w:r>
        <w:t>N</w:t>
      </w:r>
      <w:r w:rsidR="00CF4764">
        <w:t>ational d’Actions</w:t>
      </w:r>
      <w:r w:rsidR="00E75B06">
        <w:t xml:space="preserve"> en faveur de la </w:t>
      </w:r>
      <w:r w:rsidR="00654185">
        <w:t>Sittelle corse</w:t>
      </w:r>
      <w:r w:rsidR="00E75B06">
        <w:t xml:space="preserve"> </w:t>
      </w:r>
      <w:r w:rsidR="00CF4764">
        <w:t>2017-2026</w:t>
      </w:r>
      <w:r>
        <w:t>.</w:t>
      </w:r>
      <w:r w:rsidR="00CF4764">
        <w:t xml:space="preserve"> </w:t>
      </w:r>
      <w:r>
        <w:t>C</w:t>
      </w:r>
      <w:r w:rsidR="00CF4764">
        <w:t xml:space="preserve">e document cadre </w:t>
      </w:r>
      <w:r>
        <w:t xml:space="preserve">pour l’espèce a </w:t>
      </w:r>
      <w:r w:rsidR="00BB4FC4">
        <w:t xml:space="preserve">pour </w:t>
      </w:r>
      <w:r>
        <w:t xml:space="preserve">vocation </w:t>
      </w:r>
      <w:r w:rsidR="00726EF2">
        <w:t xml:space="preserve">à </w:t>
      </w:r>
      <w:r>
        <w:t>être décliné dans toute l’aire de répartition de l’espèce</w:t>
      </w:r>
      <w:r w:rsidR="00BB4FC4">
        <w:t xml:space="preserve"> (forêts publiques et privées).</w:t>
      </w:r>
    </w:p>
    <w:p w:rsidR="00726EF2" w:rsidRDefault="00726EF2" w:rsidP="009B254F">
      <w:pPr>
        <w:jc w:val="both"/>
      </w:pPr>
    </w:p>
    <w:p w:rsidR="003F3622" w:rsidRPr="008F449C" w:rsidRDefault="008F449C" w:rsidP="008F449C">
      <w:pPr>
        <w:pBdr>
          <w:top w:val="single" w:sz="4" w:space="1" w:color="auto"/>
          <w:left w:val="single" w:sz="4" w:space="4" w:color="auto"/>
          <w:bottom w:val="single" w:sz="4" w:space="1" w:color="auto"/>
          <w:right w:val="single" w:sz="4" w:space="4" w:color="auto"/>
        </w:pBdr>
        <w:shd w:val="clear" w:color="auto" w:fill="DEEAF6" w:themeFill="accent1" w:themeFillTint="33"/>
        <w:spacing w:line="276" w:lineRule="auto"/>
        <w:jc w:val="both"/>
        <w:rPr>
          <w:b/>
          <w:color w:val="002060"/>
          <w:sz w:val="28"/>
          <w:szCs w:val="28"/>
        </w:rPr>
      </w:pPr>
      <w:r>
        <w:rPr>
          <w:b/>
          <w:color w:val="002060"/>
          <w:sz w:val="28"/>
          <w:szCs w:val="28"/>
        </w:rPr>
        <w:t xml:space="preserve">La ZPS Forêts territoriales de Corse </w:t>
      </w:r>
      <w:r w:rsidR="003F3622" w:rsidRPr="008F449C">
        <w:rPr>
          <w:b/>
          <w:color w:val="002060"/>
          <w:sz w:val="28"/>
          <w:szCs w:val="28"/>
        </w:rPr>
        <w:t>doit</w:t>
      </w:r>
      <w:r w:rsidR="004A05AF" w:rsidRPr="008F449C">
        <w:rPr>
          <w:b/>
          <w:color w:val="002060"/>
          <w:sz w:val="28"/>
          <w:szCs w:val="28"/>
        </w:rPr>
        <w:t xml:space="preserve"> devenir le socle de la mise en œuvre de</w:t>
      </w:r>
      <w:r w:rsidR="00FA3D65">
        <w:rPr>
          <w:b/>
          <w:color w:val="002060"/>
          <w:sz w:val="28"/>
          <w:szCs w:val="28"/>
        </w:rPr>
        <w:t>s</w:t>
      </w:r>
      <w:r w:rsidR="004A05AF" w:rsidRPr="008F449C">
        <w:rPr>
          <w:b/>
          <w:color w:val="002060"/>
          <w:sz w:val="28"/>
          <w:szCs w:val="28"/>
        </w:rPr>
        <w:t xml:space="preserve"> actions</w:t>
      </w:r>
      <w:r w:rsidR="00FA3D65">
        <w:rPr>
          <w:b/>
          <w:color w:val="002060"/>
          <w:sz w:val="28"/>
          <w:szCs w:val="28"/>
        </w:rPr>
        <w:t xml:space="preserve"> du PNA en faveur de la Sittelle corse</w:t>
      </w:r>
      <w:r w:rsidR="003F3622" w:rsidRPr="008F449C">
        <w:rPr>
          <w:b/>
          <w:color w:val="002060"/>
          <w:sz w:val="28"/>
          <w:szCs w:val="28"/>
        </w:rPr>
        <w:t>.</w:t>
      </w:r>
    </w:p>
    <w:p w:rsidR="00192FC5" w:rsidRDefault="00192FC5" w:rsidP="009B254F">
      <w:pPr>
        <w:jc w:val="both"/>
      </w:pPr>
    </w:p>
    <w:p w:rsidR="00192FC5" w:rsidRDefault="00422047" w:rsidP="00192FC5">
      <w:pPr>
        <w:pStyle w:val="Style3"/>
      </w:pPr>
      <w:bookmarkStart w:id="4" w:name="_Toc4673186"/>
      <w:bookmarkStart w:id="5" w:name="_Toc16166154"/>
      <w:r>
        <w:t>1</w:t>
      </w:r>
      <w:r w:rsidR="00192FC5">
        <w:t xml:space="preserve">.1.3 La prise en compte de l’Autour des palombes </w:t>
      </w:r>
      <w:proofErr w:type="spellStart"/>
      <w:r w:rsidR="00192FC5">
        <w:t>cyrno</w:t>
      </w:r>
      <w:proofErr w:type="spellEnd"/>
      <w:r w:rsidR="00192FC5">
        <w:t>-sarde dans la gestion forestière</w:t>
      </w:r>
      <w:bookmarkEnd w:id="4"/>
      <w:bookmarkEnd w:id="5"/>
    </w:p>
    <w:p w:rsidR="00192FC5" w:rsidRDefault="00422047" w:rsidP="00AD4595">
      <w:pPr>
        <w:pStyle w:val="StyleTitre4"/>
      </w:pPr>
      <w:bookmarkStart w:id="6" w:name="_Toc4673187"/>
      <w:bookmarkStart w:id="7" w:name="_Toc16166155"/>
      <w:r>
        <w:t>1</w:t>
      </w:r>
      <w:r w:rsidR="00192FC5">
        <w:t xml:space="preserve">.1.3.1  Le Plan de Restauration pour l’Autour des palombes </w:t>
      </w:r>
      <w:proofErr w:type="spellStart"/>
      <w:r w:rsidR="00192FC5">
        <w:t>cyrno</w:t>
      </w:r>
      <w:proofErr w:type="spellEnd"/>
      <w:r w:rsidR="00192FC5">
        <w:t>-sarde 2004-2008</w:t>
      </w:r>
      <w:bookmarkEnd w:id="6"/>
      <w:bookmarkEnd w:id="7"/>
    </w:p>
    <w:p w:rsidR="00192FC5" w:rsidRDefault="00192FC5" w:rsidP="00192FC5">
      <w:pPr>
        <w:jc w:val="both"/>
      </w:pPr>
      <w:r>
        <w:t xml:space="preserve">L’autour des palombes </w:t>
      </w:r>
      <w:proofErr w:type="spellStart"/>
      <w:r>
        <w:t>cyrno</w:t>
      </w:r>
      <w:proofErr w:type="spellEnd"/>
      <w:r>
        <w:t>-sarde a fait l’objet d’un Plan de Restauration entre 2004 et 2008 (</w:t>
      </w:r>
      <w:r w:rsidRPr="00726EF2">
        <w:t xml:space="preserve">Thibault et </w:t>
      </w:r>
      <w:proofErr w:type="gramStart"/>
      <w:r w:rsidRPr="00726EF2">
        <w:t>al.,</w:t>
      </w:r>
      <w:proofErr w:type="gramEnd"/>
      <w:r w:rsidRPr="00726EF2">
        <w:t xml:space="preserve"> 2004</w:t>
      </w:r>
      <w:r>
        <w:t>).  Les objectifs étaient (i) une meilleure connaissance de la répartition des couples reproducteurs et un suivi à long terme ; (ii) le maintien des habitats ; (iii) l’amélioration de la situation à long terme en favorisant les bosquets composés de vieux peuplements ; (iv) la sensibilisation du public et des propriétaires forestiers.</w:t>
      </w:r>
    </w:p>
    <w:p w:rsidR="00192FC5" w:rsidRDefault="00192FC5" w:rsidP="00192FC5">
      <w:pPr>
        <w:jc w:val="both"/>
      </w:pPr>
      <w:r>
        <w:t>En 2011, une évaluation du plan de restauration a été réalisé (</w:t>
      </w:r>
      <w:r w:rsidRPr="00726EF2">
        <w:t>Biotope, 2011</w:t>
      </w:r>
      <w:r>
        <w:t xml:space="preserve">). Il ressort de cette analyse que seules les actions de suivi des sites de nidification et des territoires potentiels ont permis une nette amélioration des connaissances concernant sa répartition en Corse. « A l’inverse, l’étude de l’habitat (par du </w:t>
      </w:r>
      <w:proofErr w:type="spellStart"/>
      <w:r>
        <w:t>radio-pistage</w:t>
      </w:r>
      <w:proofErr w:type="spellEnd"/>
      <w:r>
        <w:t>) ou encore les conventions de gestion […] n’ont pas été mises en œuvre ».</w:t>
      </w:r>
    </w:p>
    <w:p w:rsidR="00192FC5" w:rsidRDefault="00192FC5" w:rsidP="00192FC5">
      <w:pPr>
        <w:jc w:val="both"/>
      </w:pPr>
      <w:r>
        <w:t xml:space="preserve">Malgré l’arrêt du plan en 2008, le suivi des sites de reproduction et la recherche de nouveaux territoires n’ont pas cessés ; le CEN, le PNRC et l’ONF se partagent les sites suivis annuellement, et une base de données est tenue à jour. </w:t>
      </w:r>
      <w:r w:rsidRPr="00F2468F">
        <w:t xml:space="preserve">Cependant la pression de prospection </w:t>
      </w:r>
      <w:r w:rsidR="00726EF2">
        <w:t xml:space="preserve"> </w:t>
      </w:r>
      <w:r w:rsidRPr="00F2468F">
        <w:t xml:space="preserve">reste </w:t>
      </w:r>
      <w:r w:rsidR="00726EF2">
        <w:t xml:space="preserve">de manière générale </w:t>
      </w:r>
      <w:r w:rsidRPr="00F2468F">
        <w:t>insuffisante.</w:t>
      </w:r>
    </w:p>
    <w:p w:rsidR="00192FC5" w:rsidRDefault="00192FC5" w:rsidP="00192FC5">
      <w:pPr>
        <w:jc w:val="both"/>
      </w:pPr>
      <w:r>
        <w:t>En 2017, une démarche pour l’élaboration d’un Plan Régional d’Action (PRA) en faveur de l’espèce</w:t>
      </w:r>
      <w:r w:rsidRPr="00A71EFD">
        <w:t xml:space="preserve"> </w:t>
      </w:r>
      <w:r>
        <w:t>a été initiée. Le projet a reçu la validation du CSRPN (Comité Scientifique Régional de Protection de la Nature) en 2017. Il revient désormais à la DREAL de Corse de lancer l’élaboration du document.</w:t>
      </w:r>
    </w:p>
    <w:p w:rsidR="00726EF2" w:rsidRDefault="00726EF2" w:rsidP="00192FC5">
      <w:pPr>
        <w:jc w:val="both"/>
      </w:pPr>
    </w:p>
    <w:p w:rsidR="00192FC5" w:rsidRDefault="00192FC5" w:rsidP="006E7BCD">
      <w:pPr>
        <w:jc w:val="both"/>
      </w:pPr>
      <w:r>
        <w:lastRenderedPageBreak/>
        <w:t xml:space="preserve"> </w:t>
      </w:r>
      <w:bookmarkStart w:id="8" w:name="_Toc4673188"/>
      <w:r w:rsidR="00422047">
        <w:t>1</w:t>
      </w:r>
      <w:r>
        <w:t>.1.3.2  Les mesures de gestion en faveur de l’Autour des palombes au sein des  forêts publiques</w:t>
      </w:r>
      <w:bookmarkEnd w:id="8"/>
    </w:p>
    <w:p w:rsidR="00192FC5" w:rsidRDefault="006E7BCD" w:rsidP="00192FC5">
      <w:pPr>
        <w:jc w:val="both"/>
      </w:pPr>
      <w:r w:rsidRPr="00E13843">
        <w:rPr>
          <w:noProof/>
          <w:lang w:eastAsia="fr-FR"/>
        </w:rPr>
        <w:drawing>
          <wp:anchor distT="0" distB="0" distL="114300" distR="114300" simplePos="0" relativeHeight="252149760" behindDoc="0" locked="0" layoutInCell="1" allowOverlap="1" wp14:anchorId="431851FE" wp14:editId="170E4FEC">
            <wp:simplePos x="0" y="0"/>
            <wp:positionH relativeFrom="margin">
              <wp:posOffset>-507365</wp:posOffset>
            </wp:positionH>
            <wp:positionV relativeFrom="paragraph">
              <wp:posOffset>1068705</wp:posOffset>
            </wp:positionV>
            <wp:extent cx="6611620" cy="536575"/>
            <wp:effectExtent l="19050" t="19050" r="17780" b="15875"/>
            <wp:wrapSquare wrapText="bothSides"/>
            <wp:docPr id="701" name="Image 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11620" cy="53657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192FC5">
        <w:t xml:space="preserve">Au sein des forêts publiques, la prise en compte de l’espèce, et in fine l’application des mesures conservatoires mises en œuvre, se font au travers du RNTSF et RNEF. En Corse, le </w:t>
      </w:r>
      <w:r w:rsidR="00192FC5" w:rsidRPr="00F2468F">
        <w:t>« </w:t>
      </w:r>
      <w:r w:rsidR="00192FC5" w:rsidRPr="00F2468F">
        <w:rPr>
          <w:b/>
        </w:rPr>
        <w:t>Guide pour le respect des exigences et la mise en œuvre des prescriptions en environnement et sécurité</w:t>
      </w:r>
      <w:r w:rsidR="00192FC5" w:rsidRPr="00F2468F">
        <w:t> »</w:t>
      </w:r>
      <w:r w:rsidR="00192FC5">
        <w:t xml:space="preserve"> (</w:t>
      </w:r>
      <w:proofErr w:type="spellStart"/>
      <w:r w:rsidR="00192FC5">
        <w:t>cf</w:t>
      </w:r>
      <w:proofErr w:type="spellEnd"/>
      <w:r w:rsidR="00192FC5">
        <w:t xml:space="preserve"> </w:t>
      </w:r>
      <w:r w:rsidR="009F23C1">
        <w:t xml:space="preserve">Tome 1 </w:t>
      </w:r>
      <w:r w:rsidR="00726EF2">
        <w:t xml:space="preserve">- </w:t>
      </w:r>
      <w:r w:rsidR="009F23C1">
        <w:t>§ 2.2.1</w:t>
      </w:r>
      <w:r w:rsidR="00192FC5">
        <w:t>) édicte des interdictions ou des restrictions de travaux ou d’activités, en fonction du cycle biologique de l’espèce et du zonage de son territoire.</w:t>
      </w:r>
    </w:p>
    <w:p w:rsidR="00192FC5" w:rsidRDefault="009F23C1" w:rsidP="00192FC5">
      <w:pPr>
        <w:jc w:val="both"/>
      </w:pPr>
      <w:r w:rsidRPr="00E13843">
        <w:rPr>
          <w:noProof/>
          <w:lang w:eastAsia="fr-FR"/>
        </w:rPr>
        <w:drawing>
          <wp:anchor distT="0" distB="0" distL="114300" distR="114300" simplePos="0" relativeHeight="252150784" behindDoc="0" locked="0" layoutInCell="1" allowOverlap="1" wp14:anchorId="1B1CD1A0" wp14:editId="3BA2A624">
            <wp:simplePos x="0" y="0"/>
            <wp:positionH relativeFrom="margin">
              <wp:posOffset>2708275</wp:posOffset>
            </wp:positionH>
            <wp:positionV relativeFrom="paragraph">
              <wp:posOffset>759460</wp:posOffset>
            </wp:positionV>
            <wp:extent cx="3406775" cy="153035"/>
            <wp:effectExtent l="0" t="0" r="0" b="0"/>
            <wp:wrapSquare wrapText="bothSides"/>
            <wp:docPr id="703" name="Image 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06775" cy="1530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F23C1" w:rsidRDefault="009F23C1" w:rsidP="00192FC5">
      <w:pPr>
        <w:jc w:val="center"/>
        <w:rPr>
          <w:i/>
          <w:sz w:val="20"/>
          <w:szCs w:val="20"/>
        </w:rPr>
      </w:pPr>
    </w:p>
    <w:p w:rsidR="00192FC5" w:rsidRPr="00E13843" w:rsidRDefault="00192FC5" w:rsidP="00192FC5">
      <w:pPr>
        <w:jc w:val="center"/>
        <w:rPr>
          <w:i/>
          <w:sz w:val="20"/>
          <w:szCs w:val="20"/>
        </w:rPr>
      </w:pPr>
      <w:r w:rsidRPr="00E13843">
        <w:rPr>
          <w:i/>
          <w:sz w:val="20"/>
          <w:szCs w:val="20"/>
        </w:rPr>
        <w:t>Tableau n° </w:t>
      </w:r>
      <w:r w:rsidR="00F40851">
        <w:rPr>
          <w:i/>
          <w:sz w:val="20"/>
          <w:szCs w:val="20"/>
        </w:rPr>
        <w:t>II</w:t>
      </w:r>
      <w:r w:rsidRPr="00E13843">
        <w:rPr>
          <w:i/>
          <w:sz w:val="20"/>
          <w:szCs w:val="20"/>
        </w:rPr>
        <w:t xml:space="preserve"> : cycle biologique annuel de l’autour des palombes </w:t>
      </w:r>
      <w:proofErr w:type="spellStart"/>
      <w:r w:rsidRPr="00E13843">
        <w:rPr>
          <w:i/>
          <w:sz w:val="20"/>
          <w:szCs w:val="20"/>
        </w:rPr>
        <w:t>cyrno</w:t>
      </w:r>
      <w:proofErr w:type="spellEnd"/>
      <w:r w:rsidRPr="00E13843">
        <w:rPr>
          <w:i/>
          <w:sz w:val="20"/>
          <w:szCs w:val="20"/>
        </w:rPr>
        <w:t>-sarde</w:t>
      </w:r>
    </w:p>
    <w:p w:rsidR="00192FC5" w:rsidRDefault="00192FC5" w:rsidP="00192FC5">
      <w:pPr>
        <w:jc w:val="both"/>
      </w:pPr>
    </w:p>
    <w:p w:rsidR="00192FC5" w:rsidRDefault="009F23C1" w:rsidP="00192FC5">
      <w:pPr>
        <w:jc w:val="both"/>
      </w:pPr>
      <w:r w:rsidRPr="00E13843">
        <w:rPr>
          <w:noProof/>
          <w:lang w:eastAsia="fr-FR"/>
        </w:rPr>
        <w:drawing>
          <wp:anchor distT="0" distB="0" distL="114300" distR="114300" simplePos="0" relativeHeight="252151808" behindDoc="0" locked="0" layoutInCell="1" allowOverlap="1" wp14:anchorId="69CC83B3" wp14:editId="65E554F3">
            <wp:simplePos x="0" y="0"/>
            <wp:positionH relativeFrom="margin">
              <wp:posOffset>-409752</wp:posOffset>
            </wp:positionH>
            <wp:positionV relativeFrom="paragraph">
              <wp:posOffset>625475</wp:posOffset>
            </wp:positionV>
            <wp:extent cx="6516370" cy="2042160"/>
            <wp:effectExtent l="19050" t="19050" r="17780" b="15240"/>
            <wp:wrapSquare wrapText="bothSides"/>
            <wp:docPr id="482" name="Image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516370" cy="2042160"/>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192FC5">
        <w:t xml:space="preserve">Ces préconisations sont issues des mesures de conservation édictées dans le </w:t>
      </w:r>
      <w:proofErr w:type="spellStart"/>
      <w:r w:rsidR="00192FC5">
        <w:t>DocOb</w:t>
      </w:r>
      <w:proofErr w:type="spellEnd"/>
      <w:r w:rsidR="00192FC5">
        <w:t xml:space="preserve"> du site FR 9412008 « Chênaies et pinèdes de Corse » (</w:t>
      </w:r>
      <w:r w:rsidR="00192FC5" w:rsidRPr="009C6397">
        <w:rPr>
          <w:i/>
          <w:sz w:val="20"/>
          <w:szCs w:val="20"/>
        </w:rPr>
        <w:t>ONF, 2005</w:t>
      </w:r>
      <w:r w:rsidR="00192FC5">
        <w:t xml:space="preserve">). </w:t>
      </w:r>
      <w:r w:rsidR="006E7BCD" w:rsidRPr="00A40E6F">
        <w:t>Comme pour la sittelle, ces mesures sont à faire valider par les propriétaires.</w:t>
      </w:r>
    </w:p>
    <w:p w:rsidR="00192FC5" w:rsidRDefault="00192FC5" w:rsidP="00192FC5">
      <w:pPr>
        <w:jc w:val="center"/>
        <w:rPr>
          <w:i/>
          <w:sz w:val="20"/>
          <w:szCs w:val="20"/>
        </w:rPr>
      </w:pPr>
      <w:r w:rsidRPr="00E13843">
        <w:rPr>
          <w:i/>
          <w:sz w:val="20"/>
          <w:szCs w:val="20"/>
        </w:rPr>
        <w:t>Tableau n° </w:t>
      </w:r>
      <w:r w:rsidR="00F40851">
        <w:rPr>
          <w:i/>
          <w:sz w:val="20"/>
          <w:szCs w:val="20"/>
        </w:rPr>
        <w:t>III</w:t>
      </w:r>
      <w:r w:rsidRPr="00E13843">
        <w:rPr>
          <w:i/>
          <w:sz w:val="20"/>
          <w:szCs w:val="20"/>
        </w:rPr>
        <w:t xml:space="preserve"> : </w:t>
      </w:r>
      <w:r>
        <w:rPr>
          <w:i/>
          <w:sz w:val="20"/>
          <w:szCs w:val="20"/>
        </w:rPr>
        <w:t>prescriptions de gestion forestière pour la conservation de l’autour des palombes au sein des forêts publiques</w:t>
      </w:r>
    </w:p>
    <w:p w:rsidR="00192FC5" w:rsidRDefault="00192FC5" w:rsidP="00192FC5">
      <w:pPr>
        <w:jc w:val="both"/>
        <w:rPr>
          <w:i/>
          <w:u w:val="single"/>
        </w:rPr>
      </w:pPr>
    </w:p>
    <w:p w:rsidR="00192FC5" w:rsidRPr="00BC55B4" w:rsidRDefault="00192FC5" w:rsidP="00192FC5">
      <w:pPr>
        <w:jc w:val="both"/>
        <w:rPr>
          <w:i/>
          <w:u w:val="single"/>
        </w:rPr>
      </w:pPr>
      <w:r w:rsidRPr="00BC55B4">
        <w:rPr>
          <w:i/>
          <w:u w:val="single"/>
        </w:rPr>
        <w:t>La mise en œuvre des mesures de gesti</w:t>
      </w:r>
      <w:r>
        <w:rPr>
          <w:i/>
          <w:u w:val="single"/>
        </w:rPr>
        <w:t>o</w:t>
      </w:r>
      <w:r w:rsidRPr="00BC55B4">
        <w:rPr>
          <w:i/>
          <w:u w:val="single"/>
        </w:rPr>
        <w:t>n conservatoires</w:t>
      </w:r>
    </w:p>
    <w:p w:rsidR="009F23C1" w:rsidRDefault="00192FC5" w:rsidP="00192FC5">
      <w:pPr>
        <w:jc w:val="both"/>
      </w:pPr>
      <w:r>
        <w:t>Lorsque des coupes ou des travaux, susceptibles de porter atteinte à la quiétude de l’espèce, sont programmés à proximité d’un site connu, les mesures de gestion conservatoires (telles que définies dans le tableau n°86) sont mises en œuvre après acceptation par le propriétaire. Les services de l’ONF (réseau naturaliste avifaune et techniciens forestiers territoriaux) sont chargés de vérifier l’occupation du territoire et, le cas échéant, la reproduction effective sur le site.</w:t>
      </w:r>
    </w:p>
    <w:p w:rsidR="00192FC5" w:rsidRDefault="00192FC5" w:rsidP="00192FC5">
      <w:pPr>
        <w:jc w:val="both"/>
      </w:pPr>
      <w:r>
        <w:t>Les mesures conservatoires ne pourront ensuite être levées que dans les cas suivants : un territoire non occupé (nid connu non occupé, pas d’indices de présence de l’espèce) ou un échec de la reproduction.</w:t>
      </w:r>
    </w:p>
    <w:p w:rsidR="000177B7" w:rsidRDefault="00422047" w:rsidP="00AD4595">
      <w:pPr>
        <w:pStyle w:val="StyleTitre4"/>
      </w:pPr>
      <w:bookmarkStart w:id="9" w:name="_Toc16166156"/>
      <w:r>
        <w:lastRenderedPageBreak/>
        <w:t>1</w:t>
      </w:r>
      <w:r w:rsidR="000177B7">
        <w:t>.1.3.3  Stratégie et enjeux de gestion pour l’Autour des palombes</w:t>
      </w:r>
      <w:bookmarkEnd w:id="9"/>
    </w:p>
    <w:p w:rsidR="000177B7" w:rsidRDefault="000177B7" w:rsidP="000177B7">
      <w:pPr>
        <w:jc w:val="both"/>
      </w:pPr>
      <w:r>
        <w:t xml:space="preserve">En Corse, l’étude et le suivi de l’autour des palombes sont difficiles car (i) l’espèce est très discrète ; (ii) on ne connaît encore aujourd’hui qu’assez peu de sites de nidification « actifs » au sein des forêts publiques ; (iii) l’espèce peut utiliser plusieurs nids sur un même territoire ; (iv) les contraintes topographiques rendent difficiles les prospections sur de grandes superficies. </w:t>
      </w:r>
    </w:p>
    <w:p w:rsidR="000177B7" w:rsidRDefault="000177B7" w:rsidP="000177B7">
      <w:pPr>
        <w:jc w:val="both"/>
      </w:pPr>
      <w:r>
        <w:t>Pour les forêts publiques, et notamment pour la ZPS, l’effort doit être porté sur la recherche des sites de nidification. Cela passe à la fois par des prospections durant la période des parades prénuptiales (février – avril) et des prospections fin juin - première quinzaine de juillet (période d’envol des jeunes). Cela en complément du suivi annuel des sites déjà connus.</w:t>
      </w:r>
      <w:r w:rsidR="009F23C1">
        <w:t xml:space="preserve"> </w:t>
      </w:r>
      <w:r>
        <w:t>Ce qui induit une augmentation très nette des moyens humains (et donc financiers) à mettre en œuvre.</w:t>
      </w:r>
    </w:p>
    <w:p w:rsidR="009F23C1" w:rsidRDefault="009F23C1" w:rsidP="009F23C1">
      <w:pPr>
        <w:jc w:val="both"/>
      </w:pPr>
      <w:r>
        <w:t>Parallèlement, une étude doit être lancée afin d’évaluer la pertinence des prescriptions environnementales pour l’espèce, et le besoin éventuel de leurs modifications. Cette analyse pourrait être mise en œuvre dans le cadre d’un Plan Régional d’Action en faveur de l’espèce.</w:t>
      </w:r>
    </w:p>
    <w:p w:rsidR="000177B7" w:rsidRDefault="009F23C1" w:rsidP="000177B7">
      <w:pPr>
        <w:jc w:val="both"/>
      </w:pPr>
      <w:r>
        <w:t>Par ailleurs, l</w:t>
      </w:r>
      <w:r w:rsidR="000177B7">
        <w:t xml:space="preserve">e plan de restauration 2004 – 2008 prévoyait une action visant « à identifier les zones de chasse des autours sur leur domaine vital et évaluer l’utilisation de chacune pendant la période de reproduction, de façon à mieux évaluer la signification des mosaïques qu’ils occupent ». Il s’agissait d’équiper des individus de couples territoriaux avec des émetteurs et de les suivre par </w:t>
      </w:r>
      <w:proofErr w:type="spellStart"/>
      <w:r w:rsidR="000177B7">
        <w:t>radio-pistage</w:t>
      </w:r>
      <w:proofErr w:type="spellEnd"/>
      <w:r w:rsidR="000177B7">
        <w:t>.</w:t>
      </w:r>
    </w:p>
    <w:p w:rsidR="000177B7" w:rsidRDefault="000177B7" w:rsidP="000177B7">
      <w:pPr>
        <w:jc w:val="both"/>
      </w:pPr>
      <w:r>
        <w:t>Malheureusement, cette mesure n’a pu être mise en œuvre faute de moyens financiers. Aujourd’hui, cette étude s’avère toujours indispensable à l’amélioration de la connaissance de la biologie de l’espèce, et par conséquence à l’adaptation des mesures de gestion. Cette action pourrait ainsi être une des mesures phare du document d’objectifs de la ZPS « Forêts territoriales » pour l’autour des palombes.</w:t>
      </w:r>
    </w:p>
    <w:p w:rsidR="000177B7" w:rsidRDefault="000177B7" w:rsidP="000177B7">
      <w:pPr>
        <w:jc w:val="both"/>
      </w:pPr>
      <w:r>
        <w:t>Enfin, l’inscription d’actions de conservation en faveur de l’espèce</w:t>
      </w:r>
      <w:r w:rsidRPr="00976E3E">
        <w:t xml:space="preserve"> </w:t>
      </w:r>
      <w:r>
        <w:t>doit être sollicitée dans la rédaction du prochain PDRC, notamment pour les possibilités de contrats forestiers Natura 2000.</w:t>
      </w:r>
    </w:p>
    <w:p w:rsidR="009F23C1" w:rsidRDefault="009F23C1" w:rsidP="000177B7">
      <w:pPr>
        <w:jc w:val="both"/>
      </w:pPr>
    </w:p>
    <w:p w:rsidR="00192FC5" w:rsidRDefault="00422047" w:rsidP="00192FC5">
      <w:pPr>
        <w:pStyle w:val="Style3"/>
      </w:pPr>
      <w:bookmarkStart w:id="10" w:name="_Toc4673189"/>
      <w:bookmarkStart w:id="11" w:name="_Toc16166157"/>
      <w:r>
        <w:t>1</w:t>
      </w:r>
      <w:r w:rsidR="00192FC5">
        <w:t>.1.4 La prise en compte de l’Aigle royal dans la gestion forestière</w:t>
      </w:r>
      <w:bookmarkEnd w:id="10"/>
      <w:bookmarkEnd w:id="11"/>
    </w:p>
    <w:p w:rsidR="00192FC5" w:rsidRDefault="00192FC5" w:rsidP="00192FC5">
      <w:pPr>
        <w:jc w:val="both"/>
      </w:pPr>
      <w:r>
        <w:t>L’aigle royal fréquente essentiellement les milieux asylvatiques et de falaises. Sa prise en compte dans la gestion forestière est donc orientée plus particulièrement vers la préservation de la quiétude de l’espèce, en fonction de la phénologie de sa reproduction.</w:t>
      </w:r>
    </w:p>
    <w:p w:rsidR="009F23C1" w:rsidRDefault="006E7BCD" w:rsidP="003C5DFF">
      <w:pPr>
        <w:jc w:val="both"/>
        <w:rPr>
          <w:i/>
          <w:sz w:val="20"/>
          <w:szCs w:val="20"/>
        </w:rPr>
      </w:pPr>
      <w:r w:rsidRPr="00605247">
        <w:rPr>
          <w:noProof/>
          <w:lang w:eastAsia="fr-FR"/>
        </w:rPr>
        <w:drawing>
          <wp:anchor distT="0" distB="0" distL="114300" distR="114300" simplePos="0" relativeHeight="252152832" behindDoc="1" locked="0" layoutInCell="1" allowOverlap="1" wp14:anchorId="29F8CFD6" wp14:editId="494A0B40">
            <wp:simplePos x="0" y="0"/>
            <wp:positionH relativeFrom="page">
              <wp:posOffset>904240</wp:posOffset>
            </wp:positionH>
            <wp:positionV relativeFrom="paragraph">
              <wp:posOffset>20955</wp:posOffset>
            </wp:positionV>
            <wp:extent cx="5438775" cy="1362075"/>
            <wp:effectExtent l="0" t="0" r="9525" b="9525"/>
            <wp:wrapSquare wrapText="bothSides"/>
            <wp:docPr id="483" name="Image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38775" cy="13620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92FC5" w:rsidRDefault="009F23C1" w:rsidP="00192FC5">
      <w:pPr>
        <w:jc w:val="center"/>
      </w:pPr>
      <w:r>
        <w:rPr>
          <w:i/>
          <w:sz w:val="20"/>
          <w:szCs w:val="20"/>
        </w:rPr>
        <w:t>T</w:t>
      </w:r>
      <w:r w:rsidR="00192FC5" w:rsidRPr="00E13843">
        <w:rPr>
          <w:i/>
          <w:sz w:val="20"/>
          <w:szCs w:val="20"/>
        </w:rPr>
        <w:t>ableau n° </w:t>
      </w:r>
      <w:r w:rsidR="00F40851">
        <w:rPr>
          <w:i/>
          <w:sz w:val="20"/>
          <w:szCs w:val="20"/>
        </w:rPr>
        <w:t>IV</w:t>
      </w:r>
      <w:r w:rsidR="00192FC5" w:rsidRPr="00E13843">
        <w:rPr>
          <w:i/>
          <w:sz w:val="20"/>
          <w:szCs w:val="20"/>
        </w:rPr>
        <w:t xml:space="preserve"> : cycle biologique annuel de</w:t>
      </w:r>
      <w:r w:rsidR="00192FC5">
        <w:rPr>
          <w:i/>
          <w:sz w:val="20"/>
          <w:szCs w:val="20"/>
        </w:rPr>
        <w:t xml:space="preserve"> l’aigle royal (PNRC, 2010)</w:t>
      </w:r>
    </w:p>
    <w:p w:rsidR="003C5DFF" w:rsidRDefault="003C5DFF" w:rsidP="00192FC5">
      <w:pPr>
        <w:jc w:val="both"/>
      </w:pPr>
    </w:p>
    <w:p w:rsidR="00192FC5" w:rsidRDefault="00192FC5" w:rsidP="00192FC5">
      <w:pPr>
        <w:jc w:val="both"/>
      </w:pPr>
      <w:r>
        <w:lastRenderedPageBreak/>
        <w:t xml:space="preserve">Plusieurs </w:t>
      </w:r>
      <w:proofErr w:type="spellStart"/>
      <w:r>
        <w:t>DocOb</w:t>
      </w:r>
      <w:proofErr w:type="spellEnd"/>
      <w:r>
        <w:t xml:space="preserve"> validés, relatifs à des ZPS en Corse, proposent des mesures de gestion en faveur de l’aigle royal (limitation de survols aériens, maintien </w:t>
      </w:r>
      <w:r w:rsidR="00726EF2">
        <w:t>et/</w:t>
      </w:r>
      <w:r>
        <w:t>ou réouverture de milieux…). L’objectif est l’amélioration de la connaissance du statut à long terme de l’espèce, par l’obtention de paramètres démographiques (occupation des sites, taux de ponte, productivité – nombre de jeunes à l’envol - (</w:t>
      </w:r>
      <w:r w:rsidRPr="00851D81">
        <w:rPr>
          <w:i/>
          <w:sz w:val="20"/>
          <w:szCs w:val="20"/>
        </w:rPr>
        <w:t>PNRC, 2010</w:t>
      </w:r>
      <w:r>
        <w:t xml:space="preserve">)).  </w:t>
      </w:r>
    </w:p>
    <w:p w:rsidR="00192FC5" w:rsidRDefault="00192FC5" w:rsidP="00192FC5">
      <w:pPr>
        <w:jc w:val="both"/>
      </w:pPr>
      <w:r>
        <w:t xml:space="preserve">Au sein de la ZPS « Forêts territoriales de Corse », il conviendra d’entreprendre les mêmes actions que celles proposées dans les autres </w:t>
      </w:r>
      <w:proofErr w:type="spellStart"/>
      <w:r>
        <w:t>DocOb</w:t>
      </w:r>
      <w:proofErr w:type="spellEnd"/>
      <w:r>
        <w:t xml:space="preserve"> traitant de l’espèce. </w:t>
      </w:r>
    </w:p>
    <w:p w:rsidR="00192FC5" w:rsidRDefault="00192FC5" w:rsidP="009B254F">
      <w:pPr>
        <w:jc w:val="both"/>
      </w:pPr>
    </w:p>
    <w:p w:rsidR="00192FC5" w:rsidRDefault="00422047" w:rsidP="00192FC5">
      <w:pPr>
        <w:pStyle w:val="Style3"/>
      </w:pPr>
      <w:bookmarkStart w:id="12" w:name="_Toc16166158"/>
      <w:r>
        <w:t>1</w:t>
      </w:r>
      <w:r w:rsidR="00192FC5">
        <w:t>.1.5 La prise en compte du Gypaète barbu dans la gestion forestière</w:t>
      </w:r>
      <w:bookmarkEnd w:id="12"/>
    </w:p>
    <w:p w:rsidR="00192FC5" w:rsidRDefault="009F23C1" w:rsidP="00192FC5">
      <w:pPr>
        <w:jc w:val="both"/>
      </w:pPr>
      <w:r>
        <w:t>A l’instar de l’Aigle royal, le gypaète barbu bénéficie de plusieurs documents cadre au sein du réseau Natura 2000 (</w:t>
      </w:r>
      <w:proofErr w:type="spellStart"/>
      <w:r>
        <w:t>cf</w:t>
      </w:r>
      <w:proofErr w:type="spellEnd"/>
      <w:r>
        <w:t xml:space="preserve"> tome 1 </w:t>
      </w:r>
      <w:r w:rsidR="00726EF2">
        <w:t xml:space="preserve">- </w:t>
      </w:r>
      <w:r>
        <w:t xml:space="preserve">§ 3.4). Ainsi, les ZSM mises en place pour la préservation de la quiétude des sites de nidification de l’espèce sont pleinement intégrées dans la gestion forestière et les restrictions induites </w:t>
      </w:r>
      <w:r w:rsidR="00726EF2">
        <w:t xml:space="preserve">y </w:t>
      </w:r>
      <w:r>
        <w:t>sont transposées.</w:t>
      </w:r>
    </w:p>
    <w:p w:rsidR="009F23C1" w:rsidRDefault="009F23C1" w:rsidP="00192FC5">
      <w:pPr>
        <w:jc w:val="both"/>
      </w:pPr>
      <w:r>
        <w:t xml:space="preserve">Le gypaète barbu n’étant pas un enjeu majeur pour la ZPS « Forêts territoriales de Corse », les actions prévues pour l’espèce se conformeront à celles prévues dans les documents cadres spécifiques et déjà </w:t>
      </w:r>
      <w:r w:rsidR="00667441">
        <w:t>mises</w:t>
      </w:r>
      <w:r>
        <w:t xml:space="preserve"> en œuvre par ailleurs.</w:t>
      </w:r>
    </w:p>
    <w:p w:rsidR="00192FC5" w:rsidRPr="00192FC5" w:rsidRDefault="00192FC5" w:rsidP="00192FC5">
      <w:pPr>
        <w:jc w:val="both"/>
      </w:pPr>
    </w:p>
    <w:p w:rsidR="00192FC5" w:rsidRDefault="00422047" w:rsidP="00192FC5">
      <w:pPr>
        <w:pStyle w:val="Style3"/>
      </w:pPr>
      <w:bookmarkStart w:id="13" w:name="_Toc16166159"/>
      <w:r>
        <w:t>1</w:t>
      </w:r>
      <w:r w:rsidR="00192FC5">
        <w:t>.1.6 La prise en compte du Faucon pèlerin dans la gestion forestière</w:t>
      </w:r>
      <w:bookmarkEnd w:id="13"/>
    </w:p>
    <w:p w:rsidR="00192FC5" w:rsidRDefault="001C1F4A" w:rsidP="009B254F">
      <w:pPr>
        <w:jc w:val="both"/>
      </w:pPr>
      <w:r>
        <w:t>Malgré le peu de données concernant la répartition de l’espèce au niveau insulaire, la prise en compte de cette dernière dans la gestion forestière demeure une obligation légale, par le statut réglementaire de l’espèce (Code de l’environnement art. L411-1 et suivants ; arrêté du 29/10/2009 fixant la liste’ des oiseaux protégés).</w:t>
      </w:r>
    </w:p>
    <w:p w:rsidR="001C1F4A" w:rsidRDefault="001C1F4A" w:rsidP="009B254F">
      <w:pPr>
        <w:jc w:val="both"/>
      </w:pPr>
      <w:r>
        <w:t>Ainsi, les prescriptions environnementales mises en œuvre en forêts publiques stipulent</w:t>
      </w:r>
      <w:r w:rsidR="00270F36">
        <w:t> qu’en cas de nid connu de Faucon pèlerin :</w:t>
      </w:r>
      <w:r>
        <w:t> « </w:t>
      </w:r>
      <w:r w:rsidRPr="00726EF2">
        <w:rPr>
          <w:i/>
        </w:rPr>
        <w:t>ne pas intervenir</w:t>
      </w:r>
      <w:r w:rsidR="00270F36" w:rsidRPr="00726EF2">
        <w:rPr>
          <w:i/>
        </w:rPr>
        <w:t xml:space="preserve"> à moins de 50m du pied des falaises et à moins de 50 m du sommet du 15/02 au 15/06</w:t>
      </w:r>
      <w:r w:rsidR="00270F36">
        <w:t xml:space="preserve"> ».  La zone de quiétude en pied de falaise peut être portée à 200m dans certaines régions (DT </w:t>
      </w:r>
      <w:r w:rsidR="00B17068">
        <w:t>Méditerranée</w:t>
      </w:r>
      <w:r w:rsidR="00270F36">
        <w:t xml:space="preserve"> notamment).</w:t>
      </w:r>
    </w:p>
    <w:p w:rsidR="00270F36" w:rsidRDefault="00270F36" w:rsidP="009B254F">
      <w:pPr>
        <w:jc w:val="both"/>
      </w:pPr>
      <w:r>
        <w:t>Pour la Corse, aucune mesure n’est précisée. Il conviendra donc de décliner</w:t>
      </w:r>
      <w:r w:rsidR="00726EF2">
        <w:t>, après validation par le propriétaire,</w:t>
      </w:r>
      <w:r>
        <w:t xml:space="preserve"> la mesure nationale au niveau régional : « ne pas intervenir à moins de 50m du pied des falaises et à moins de 50 m du sommet du 15/02 au 15/06 ».</w:t>
      </w:r>
    </w:p>
    <w:p w:rsidR="00270F36" w:rsidRDefault="00270F36" w:rsidP="009B254F">
      <w:pPr>
        <w:jc w:val="both"/>
      </w:pPr>
      <w:r>
        <w:t>Comme pour les autres esp</w:t>
      </w:r>
      <w:r w:rsidR="006E7BCD">
        <w:t xml:space="preserve">èces, le statut de reproduction sur le site (ponte, couvaison, élevage …) </w:t>
      </w:r>
      <w:r>
        <w:t>déterminera le maintien ou la levée de ces mesures.</w:t>
      </w:r>
    </w:p>
    <w:p w:rsidR="00192FC5" w:rsidRDefault="00192FC5" w:rsidP="009B254F">
      <w:pPr>
        <w:jc w:val="both"/>
      </w:pPr>
    </w:p>
    <w:p w:rsidR="00192FC5" w:rsidRDefault="00192FC5" w:rsidP="009B254F">
      <w:pPr>
        <w:jc w:val="both"/>
      </w:pPr>
    </w:p>
    <w:p w:rsidR="006433D3" w:rsidRDefault="006433D3" w:rsidP="009B254F">
      <w:pPr>
        <w:jc w:val="both"/>
      </w:pPr>
    </w:p>
    <w:p w:rsidR="006433D3" w:rsidRDefault="006433D3" w:rsidP="009B254F">
      <w:pPr>
        <w:jc w:val="both"/>
      </w:pPr>
    </w:p>
    <w:p w:rsidR="00192FC5" w:rsidRPr="00192FC5" w:rsidRDefault="00422047" w:rsidP="00422047">
      <w:pPr>
        <w:pStyle w:val="Style2"/>
        <w:rPr>
          <w:b w:val="0"/>
          <w:smallCaps w:val="0"/>
        </w:rPr>
      </w:pPr>
      <w:bookmarkStart w:id="14" w:name="_Toc16166160"/>
      <w:r>
        <w:lastRenderedPageBreak/>
        <w:t>1.2 LES OUTILS DE GESTION DU RESEAU NATURA 2000</w:t>
      </w:r>
      <w:bookmarkEnd w:id="14"/>
      <w:r w:rsidR="00192FC5" w:rsidRPr="00192FC5">
        <w:t xml:space="preserve"> </w:t>
      </w:r>
    </w:p>
    <w:p w:rsidR="008C74AD" w:rsidRPr="000177B7" w:rsidRDefault="00422047" w:rsidP="000177B7">
      <w:pPr>
        <w:pStyle w:val="Style3"/>
      </w:pPr>
      <w:bookmarkStart w:id="15" w:name="_Toc16166161"/>
      <w:bookmarkStart w:id="16" w:name="_Toc278873727"/>
      <w:r>
        <w:t>1</w:t>
      </w:r>
      <w:r w:rsidR="000177B7">
        <w:t>.2.1 L</w:t>
      </w:r>
      <w:r w:rsidR="008C74AD" w:rsidRPr="000177B7">
        <w:t>a charte Natura 2000</w:t>
      </w:r>
      <w:bookmarkEnd w:id="15"/>
    </w:p>
    <w:p w:rsidR="008C74AD" w:rsidRPr="005C4F71" w:rsidRDefault="008C74AD" w:rsidP="008C74AD">
      <w:pPr>
        <w:spacing w:line="276" w:lineRule="auto"/>
        <w:jc w:val="both"/>
        <w:rPr>
          <w:b/>
          <w:i/>
          <w:u w:val="single"/>
        </w:rPr>
      </w:pPr>
      <w:bookmarkStart w:id="17" w:name="_toc186"/>
      <w:bookmarkStart w:id="18" w:name="_toc260"/>
      <w:bookmarkStart w:id="19" w:name="_toc284"/>
      <w:bookmarkStart w:id="20" w:name="_Toc212022939"/>
      <w:bookmarkStart w:id="21" w:name="_Toc215302202"/>
      <w:bookmarkEnd w:id="16"/>
      <w:bookmarkEnd w:id="17"/>
      <w:bookmarkEnd w:id="18"/>
      <w:bookmarkEnd w:id="19"/>
      <w:r w:rsidRPr="005A3406">
        <w:rPr>
          <w:b/>
          <w:u w:val="single"/>
        </w:rPr>
        <w:t>Définition</w:t>
      </w:r>
      <w:bookmarkEnd w:id="20"/>
      <w:bookmarkEnd w:id="21"/>
    </w:p>
    <w:p w:rsidR="00984A2D" w:rsidRDefault="00984A2D" w:rsidP="00984A2D">
      <w:pPr>
        <w:spacing w:line="240" w:lineRule="auto"/>
        <w:jc w:val="both"/>
      </w:pPr>
      <w:r>
        <w:t>La loi du 23 février 2005 relative au Développement des Territoires Ruraux introduit l’existence d’une charte Natura 2000 à laquelle les titulaires de droits réels et personnels portant sur des terrains inclus dans le site peuvent adhérer.</w:t>
      </w:r>
    </w:p>
    <w:p w:rsidR="00984A2D" w:rsidRDefault="00984A2D" w:rsidP="00984A2D">
      <w:pPr>
        <w:spacing w:line="240" w:lineRule="auto"/>
        <w:jc w:val="both"/>
      </w:pPr>
      <w:r>
        <w:t>La Charte Natura 2000 répond en priorité aux enjeux définis dans le document d’objectifs (</w:t>
      </w:r>
      <w:proofErr w:type="spellStart"/>
      <w:r>
        <w:t>DocOb</w:t>
      </w:r>
      <w:proofErr w:type="spellEnd"/>
      <w:r>
        <w:t>). Elle doit permettre aux signataires d’affirmer leur engagement en faveur de Natura 2000, en adoptant des pratiques respectueuses des espèces et des habitats d’intérêt communautaire, tout en respectant les réglementations en vigueur ; elle ne se substitue pas aux réglementations existantes sur le site (Code forestier, Code de l’Environnement, loi sur l’eau…).</w:t>
      </w:r>
    </w:p>
    <w:p w:rsidR="00984A2D" w:rsidRPr="008E411F" w:rsidRDefault="00984A2D" w:rsidP="00984A2D">
      <w:pPr>
        <w:spacing w:line="240" w:lineRule="auto"/>
        <w:jc w:val="both"/>
      </w:pPr>
      <w:r w:rsidRPr="008E411F">
        <w:t xml:space="preserve">L’adhésion à la charte marque la volonté du signataire de s’engager dans une démarche de gestion de qualité, conforme aux orientations du </w:t>
      </w:r>
      <w:proofErr w:type="spellStart"/>
      <w:r>
        <w:t>DocOb</w:t>
      </w:r>
      <w:proofErr w:type="spellEnd"/>
      <w:r w:rsidRPr="008E411F">
        <w:t>. Elle porte sur une durée de 5 ans et ouvre droit à exonération fiscale </w:t>
      </w:r>
      <w:r>
        <w:t>(</w:t>
      </w:r>
      <w:r w:rsidRPr="008E411F">
        <w:t>exonération des parts communales et intercommunales de la taxe sur le foncier non bâti</w:t>
      </w:r>
      <w:r>
        <w:t>)</w:t>
      </w:r>
      <w:r w:rsidRPr="008E411F">
        <w:t>.</w:t>
      </w:r>
    </w:p>
    <w:p w:rsidR="00984A2D" w:rsidRDefault="00984A2D" w:rsidP="00984A2D">
      <w:pPr>
        <w:spacing w:line="240" w:lineRule="auto"/>
        <w:jc w:val="both"/>
      </w:pPr>
      <w:r>
        <w:t>La charte Natura 2000 comporte des recommandations et des engagements, favorables aux habitats et espèces ayant justifié la désignation du site, et mis en œuvre par les adhérents. Aussi, il convient de préciser les termes « recommandations » et « engagements » :</w:t>
      </w:r>
    </w:p>
    <w:p w:rsidR="008C74AD" w:rsidRDefault="008C74AD" w:rsidP="008C74AD">
      <w:pPr>
        <w:spacing w:line="276" w:lineRule="auto"/>
        <w:jc w:val="both"/>
      </w:pPr>
      <w:r>
        <w:t>Aussi, il convient de préciser les termes « recommandations » et « engagements » :</w:t>
      </w:r>
    </w:p>
    <w:p w:rsidR="008C74AD" w:rsidRPr="008E411F" w:rsidRDefault="008C74AD" w:rsidP="008C74AD">
      <w:pPr>
        <w:spacing w:line="276" w:lineRule="auto"/>
        <w:jc w:val="both"/>
      </w:pPr>
      <w:r w:rsidRPr="008E411F">
        <w:t>-</w:t>
      </w:r>
      <w:r>
        <w:t xml:space="preserve"> </w:t>
      </w:r>
      <w:r w:rsidRPr="005C4F71">
        <w:rPr>
          <w:i/>
        </w:rPr>
        <w:t>Recommandation</w:t>
      </w:r>
      <w:r>
        <w:rPr>
          <w:i/>
        </w:rPr>
        <w:t>s</w:t>
      </w:r>
      <w:r w:rsidRPr="008E411F">
        <w:t> : les recommandations ont pour but de sensibiliser l’adhérent aux enjeux de conservation poursuivis sur le site et à favoriser toute action en ce sens. Le non-respect de ces recommandations n’entraîne aucune sanction pour l’adhérent.</w:t>
      </w:r>
    </w:p>
    <w:p w:rsidR="008C74AD" w:rsidRDefault="008C74AD" w:rsidP="008C74AD">
      <w:pPr>
        <w:spacing w:line="276" w:lineRule="auto"/>
        <w:jc w:val="both"/>
      </w:pPr>
      <w:r w:rsidRPr="008E411F">
        <w:t>-</w:t>
      </w:r>
      <w:r>
        <w:t xml:space="preserve"> </w:t>
      </w:r>
      <w:r w:rsidRPr="005C4F71">
        <w:rPr>
          <w:i/>
        </w:rPr>
        <w:t>Engagement</w:t>
      </w:r>
      <w:r>
        <w:t xml:space="preserve">s </w:t>
      </w:r>
      <w:r w:rsidRPr="008E411F">
        <w:t>:</w:t>
      </w:r>
      <w:r>
        <w:t xml:space="preserve"> </w:t>
      </w:r>
      <w:r w:rsidRPr="008E411F">
        <w:t xml:space="preserve">en application de l’article R 414-12-1 du code de l’environnement, les engagements participent cités au sein de la charte Natura 2000 contribuent à la réalisation des objectifs de conservation des habitats naturels et espèces d’intérêt communautaire décris dans le </w:t>
      </w:r>
      <w:r>
        <w:t>DOCOB</w:t>
      </w:r>
      <w:r w:rsidRPr="008E411F">
        <w:t>. Ces engagements n’entraînent aucun surcoût pour l’adhérent mais leur non-respect peut conduire à une suspension tempor</w:t>
      </w:r>
      <w:r>
        <w:t>aire à l’adhésion de la charte.</w:t>
      </w:r>
    </w:p>
    <w:p w:rsidR="008C74AD" w:rsidRDefault="008C74AD" w:rsidP="008C74AD">
      <w:pPr>
        <w:spacing w:line="276" w:lineRule="auto"/>
        <w:jc w:val="both"/>
      </w:pPr>
      <w:r w:rsidRPr="008E411F">
        <w:t>Le respect de ces engagements est donc soumis à un contrôle, notamment s’il a permis l’obtention d’avantages (aides publiques, avantage fiscal). Les engagements prévus par la charte Natura 2000 peuvent faire l’objet de contrôles, formulés de manière simple dans la charte. Les engagements sont formulés par type de milieu naturel (milieux forestiers, milieux ouverts, milieux humides), et/ou par activité (activités de sports et de loisirs notamment).</w:t>
      </w:r>
      <w:r>
        <w:t xml:space="preserve"> </w:t>
      </w:r>
    </w:p>
    <w:p w:rsidR="008C74AD" w:rsidRPr="008E411F" w:rsidRDefault="008C74AD" w:rsidP="008C74AD">
      <w:pPr>
        <w:spacing w:line="276" w:lineRule="auto"/>
        <w:jc w:val="both"/>
      </w:pPr>
      <w:r w:rsidRPr="008E411F">
        <w:t>L’adhésion à la charte marque la volonté du signataire de s’engager dans une démarche de gestion de qualité, conforme aux orientations du document d’objectifs. Elle porte sur une durée de 5 ans et ouvre droit à exonération fiscale : exonération des parts communales et intercommunales de la taxe sur le foncier non bâti.</w:t>
      </w:r>
    </w:p>
    <w:p w:rsidR="008C74AD" w:rsidRDefault="008C74AD" w:rsidP="008C74AD">
      <w:pPr>
        <w:spacing w:line="276" w:lineRule="auto"/>
        <w:jc w:val="both"/>
      </w:pPr>
    </w:p>
    <w:p w:rsidR="008C74AD" w:rsidRPr="005C4F71" w:rsidRDefault="008C74AD" w:rsidP="008C74AD">
      <w:pPr>
        <w:spacing w:line="276" w:lineRule="auto"/>
        <w:jc w:val="both"/>
        <w:rPr>
          <w:b/>
          <w:i/>
          <w:u w:val="single"/>
        </w:rPr>
      </w:pPr>
      <w:bookmarkStart w:id="22" w:name="_Toc212022940"/>
      <w:bookmarkStart w:id="23" w:name="_Toc215302203"/>
      <w:r w:rsidRPr="005A3406">
        <w:rPr>
          <w:b/>
          <w:u w:val="single"/>
        </w:rPr>
        <w:lastRenderedPageBreak/>
        <w:t>Conditions</w:t>
      </w:r>
      <w:r w:rsidRPr="005C4F71">
        <w:rPr>
          <w:b/>
          <w:i/>
          <w:u w:val="single"/>
        </w:rPr>
        <w:t xml:space="preserve"> d’application</w:t>
      </w:r>
      <w:bookmarkEnd w:id="22"/>
      <w:bookmarkEnd w:id="23"/>
    </w:p>
    <w:p w:rsidR="00984A2D" w:rsidRDefault="00984A2D" w:rsidP="00984A2D">
      <w:pPr>
        <w:spacing w:line="240" w:lineRule="auto"/>
        <w:jc w:val="both"/>
      </w:pPr>
      <w:r>
        <w:t xml:space="preserve">Les conditions de mise en œuvre de la charte Natura 2000 sont fixées par la circulaire  DEVL1131446C du 27 avril 2012 relatif à la gestion des sites Natura 2000, pris en application de la loi sur le Développement des territoires ruraux en ce qui concerne la charte Natura 2000 (article R 414-8 à R414-18 du Code de l’Environnement). </w:t>
      </w:r>
    </w:p>
    <w:p w:rsidR="00984A2D" w:rsidRDefault="00984A2D" w:rsidP="00984A2D">
      <w:pPr>
        <w:spacing w:line="240" w:lineRule="auto"/>
        <w:jc w:val="both"/>
      </w:pPr>
      <w:r>
        <w:t>Si pour une raison de force majeure, l’une des parcelles ne devait plus être soumise à l’engagement de la charte, le propriétaire ou l’exploitant doit saisir l’organisme de contrôle. Si le déclarant ne peut pas tenir un engagement, il le motive et en informe la DDTM.</w:t>
      </w:r>
    </w:p>
    <w:p w:rsidR="00984A2D" w:rsidRDefault="00984A2D" w:rsidP="00984A2D">
      <w:pPr>
        <w:spacing w:line="240" w:lineRule="auto"/>
        <w:jc w:val="both"/>
      </w:pPr>
      <w:r>
        <w:t>L’adhérent choisit les parcelles cadastrales du site Natura 2000, pour lesquelles il dispose de droits réels ou personnels, sur lesquels il souscrit à la charte. L’unité d’engagement est la parcelle cadastrale.</w:t>
      </w:r>
    </w:p>
    <w:p w:rsidR="008C74AD" w:rsidRDefault="008C74AD" w:rsidP="008C74AD">
      <w:pPr>
        <w:spacing w:line="276" w:lineRule="auto"/>
        <w:jc w:val="both"/>
      </w:pPr>
      <w:r w:rsidRPr="008E411F">
        <w:t>Il y a deux conditions d’éligibilité à la signature de la charte</w:t>
      </w:r>
      <w:r>
        <w:t> :</w:t>
      </w:r>
    </w:p>
    <w:p w:rsidR="008C74AD" w:rsidRPr="008E411F" w:rsidRDefault="008C74AD" w:rsidP="008C74AD">
      <w:pPr>
        <w:spacing w:line="276" w:lineRule="auto"/>
        <w:jc w:val="both"/>
      </w:pPr>
      <w:r w:rsidRPr="005C4F71">
        <w:rPr>
          <w:b/>
        </w:rPr>
        <w:t>1.</w:t>
      </w:r>
      <w:r w:rsidRPr="008E411F">
        <w:t xml:space="preserve"> Le signataire s’engage à autoriser l’accès aux terrains au titre desquels la charte est signée pour des opérations d’inventaires et d’évaluation de l’état de conservation des habitats naturels, des espèces et de leurs habitats ; sous réserve que l’animateur du site informe préalablement le signataire de la date de ces opérations dans un délai d’au moins 10 jours, ainsi que de la qualité des personnes amenées à réaliser ces opérations. Le signataire pourra se joindre à ces opérations. En outre, il sera informé des résultats de ces opérations.</w:t>
      </w:r>
    </w:p>
    <w:p w:rsidR="008C74AD" w:rsidRPr="008E411F" w:rsidRDefault="008C74AD" w:rsidP="008C74AD">
      <w:pPr>
        <w:spacing w:line="276" w:lineRule="auto"/>
        <w:jc w:val="both"/>
      </w:pPr>
      <w:r w:rsidRPr="005C4F71">
        <w:rPr>
          <w:b/>
        </w:rPr>
        <w:t>2.</w:t>
      </w:r>
      <w:r w:rsidRPr="008E411F">
        <w:t xml:space="preserve"> Concernant la gestion forestière, le signataire s’engage à mettre en conformité le document d’aménagement de ses propriétés forestières avec les engagements souscrits dans la charte dans un délai de 3 ans suivant l’adhésion à la charte.</w:t>
      </w:r>
    </w:p>
    <w:p w:rsidR="008C74AD" w:rsidRDefault="008C74AD" w:rsidP="008C74AD">
      <w:pPr>
        <w:spacing w:line="276" w:lineRule="auto"/>
        <w:jc w:val="both"/>
      </w:pPr>
      <w:r>
        <w:t>Si pour une raison de force majeure, l’une des parcelles ne devait plus être soumise à l’engagement de la charte, le propriétaire ou l’exploitant doit saisir l’organisme de contrôle. Si le déclarant ne peut pas tenir un engagement, il le motive et en informe la DDTM.</w:t>
      </w:r>
    </w:p>
    <w:p w:rsidR="008C74AD" w:rsidRDefault="008C74AD" w:rsidP="008C74AD">
      <w:pPr>
        <w:spacing w:line="276" w:lineRule="auto"/>
        <w:jc w:val="both"/>
      </w:pPr>
      <w:r>
        <w:t>L’adhérent choisit les parcelles cadastrales du site Natura 2000, pour lesquelles il dispose de droits réels ou personnels, sur lesquels il souscrit à la charte. L’unité d’engagement est la parcelle cadastrale (cf. circulaire MEDD / MAP du 26 avril 2007).</w:t>
      </w:r>
    </w:p>
    <w:p w:rsidR="008C74AD" w:rsidRPr="005C4F71" w:rsidRDefault="008C74AD" w:rsidP="008C74AD">
      <w:pPr>
        <w:spacing w:line="276" w:lineRule="auto"/>
        <w:jc w:val="both"/>
        <w:rPr>
          <w:b/>
          <w:i/>
          <w:u w:val="single"/>
        </w:rPr>
      </w:pPr>
      <w:bookmarkStart w:id="24" w:name="_Toc212022941"/>
      <w:bookmarkStart w:id="25" w:name="_Toc215302204"/>
      <w:r w:rsidRPr="005A3406">
        <w:rPr>
          <w:b/>
          <w:u w:val="single"/>
        </w:rPr>
        <w:t>Contrôles</w:t>
      </w:r>
      <w:bookmarkEnd w:id="24"/>
      <w:bookmarkEnd w:id="25"/>
    </w:p>
    <w:p w:rsidR="008C74AD" w:rsidRPr="008E411F" w:rsidRDefault="00984A2D" w:rsidP="008C74AD">
      <w:pPr>
        <w:spacing w:line="276" w:lineRule="auto"/>
        <w:jc w:val="both"/>
      </w:pPr>
      <w:r>
        <w:t>A chaque engagement correspond un point de contrôle. Les services de la DDTM après en avoir avisé au préalable le signataire de la charte Natura 2000, peuvent vérifier sur place le respect des engagements souscrits ainsi que la réglementation en vigueur. En cas de non-respect de celle-ci, tout bénéfice de la charte est annulé. Les conséquences, en cas de constat du non-respect d’au moins un des engagements souscrits, sont précisés à l’article R. 414-12 du Code l’environnement (fixés dans le Décret n° 2006-922 du 26 juillet 2006 relatif à la gestion des sites Natura 2000 et dans la circulaire y afférant).</w:t>
      </w:r>
      <w:r w:rsidR="008C74AD" w:rsidRPr="008E411F">
        <w:t>Par ailleurs, le Document d’Objectifs du site approuvé par arrêté préfectoral est également un document de référence pour contrôler la bonne application de la charte.</w:t>
      </w:r>
    </w:p>
    <w:p w:rsidR="00AB3122" w:rsidRDefault="00AB3122" w:rsidP="00AB3122">
      <w:pPr>
        <w:spacing w:line="240" w:lineRule="auto"/>
        <w:jc w:val="both"/>
        <w:rPr>
          <w:b/>
          <w:i/>
          <w:u w:val="single"/>
        </w:rPr>
      </w:pPr>
      <w:bookmarkStart w:id="26" w:name="_Toc212022942"/>
      <w:bookmarkStart w:id="27" w:name="_Toc215302205"/>
    </w:p>
    <w:p w:rsidR="00AB3122" w:rsidRDefault="00AB3122" w:rsidP="00AB3122">
      <w:pPr>
        <w:spacing w:line="240" w:lineRule="auto"/>
        <w:jc w:val="both"/>
        <w:rPr>
          <w:b/>
          <w:i/>
          <w:u w:val="single"/>
        </w:rPr>
      </w:pPr>
      <w:r>
        <w:rPr>
          <w:b/>
          <w:i/>
          <w:u w:val="single"/>
        </w:rPr>
        <w:t>Durée d’engagement d’une charte Natura 2000</w:t>
      </w:r>
    </w:p>
    <w:p w:rsidR="00AB3122" w:rsidRPr="006D2579" w:rsidRDefault="00AB3122" w:rsidP="00AB3122">
      <w:pPr>
        <w:spacing w:line="240" w:lineRule="auto"/>
        <w:jc w:val="both"/>
      </w:pPr>
      <w:r>
        <w:t>La durée d’adhésion à la charte Natura 2000 est de 5 ans. Il n’est pas possible d’adhérer aux différents engagements pour des durées différentes.</w:t>
      </w:r>
    </w:p>
    <w:p w:rsidR="00044075" w:rsidRDefault="00422047" w:rsidP="000177B7">
      <w:pPr>
        <w:pStyle w:val="Style3"/>
      </w:pPr>
      <w:bookmarkStart w:id="28" w:name="_Toc16166162"/>
      <w:bookmarkEnd w:id="26"/>
      <w:bookmarkEnd w:id="27"/>
      <w:r>
        <w:lastRenderedPageBreak/>
        <w:t>1</w:t>
      </w:r>
      <w:r w:rsidR="00044075">
        <w:t>.</w:t>
      </w:r>
      <w:r w:rsidR="000177B7">
        <w:t>2.2</w:t>
      </w:r>
      <w:r w:rsidR="00044075">
        <w:t xml:space="preserve">  Les « Contrats Natura 2000 »</w:t>
      </w:r>
      <w:bookmarkEnd w:id="28"/>
      <w:r w:rsidR="000177B7">
        <w:t xml:space="preserve"> </w:t>
      </w:r>
    </w:p>
    <w:p w:rsidR="00735D4E" w:rsidRDefault="00DB2818" w:rsidP="009B254F">
      <w:pPr>
        <w:jc w:val="both"/>
        <w:rPr>
          <w:i/>
        </w:rPr>
      </w:pPr>
      <w:r>
        <w:t>L’article L414-3 du Code de l’Environnement, modifié par la loi n°2012-387 du 22 mars 2012, stipule que « </w:t>
      </w:r>
      <w:r w:rsidRPr="00DB2818">
        <w:rPr>
          <w:i/>
        </w:rPr>
        <w:t>pour l'application du document d'objectifs, les titulaires de droits réels et personnels portant sur les terrains inclus dans le site ainsi que les professionnels et utilisateurs des espaces situés dans le site peuvent conclure avec l'autorité administrative des contrats, dénommés "contrats Natura 2000"</w:t>
      </w:r>
      <w:r>
        <w:rPr>
          <w:i/>
        </w:rPr>
        <w:t xml:space="preserve"> […]. </w:t>
      </w:r>
    </w:p>
    <w:p w:rsidR="00DB2818" w:rsidRPr="00DB2818" w:rsidRDefault="00DB2818" w:rsidP="009B254F">
      <w:pPr>
        <w:jc w:val="both"/>
        <w:rPr>
          <w:i/>
        </w:rPr>
      </w:pPr>
      <w:r w:rsidRPr="00DB2818">
        <w:rPr>
          <w:i/>
        </w:rPr>
        <w:t xml:space="preserve">Le contrat Natura 2000 comporte un ensemble d'engagements conformes aux orientations et aux mesures définies par le document d'objectifs, portant sur la conservation et, le cas échéant, le rétablissement des habitats naturels et des espèces qui ont justifié la création du site Natura 2000. </w:t>
      </w:r>
      <w:r>
        <w:rPr>
          <w:i/>
        </w:rPr>
        <w:t>[…]</w:t>
      </w:r>
      <w:r w:rsidRPr="00DB2818">
        <w:rPr>
          <w:i/>
        </w:rPr>
        <w:t>. Il définit la nature et les modalités des aides de l'Etat et les prestations à fournir en c</w:t>
      </w:r>
      <w:r>
        <w:rPr>
          <w:i/>
        </w:rPr>
        <w:t>ontrepartie par le bénéficiaire ».</w:t>
      </w:r>
    </w:p>
    <w:p w:rsidR="008F449C" w:rsidRDefault="00044075" w:rsidP="008F449C">
      <w:pPr>
        <w:jc w:val="both"/>
      </w:pPr>
      <w:r>
        <w:t>C</w:t>
      </w:r>
      <w:r w:rsidR="003F3622">
        <w:t xml:space="preserve">es </w:t>
      </w:r>
      <w:r w:rsidR="003F3622" w:rsidRPr="00044075">
        <w:rPr>
          <w:rStyle w:val="lev"/>
          <w:b w:val="0"/>
        </w:rPr>
        <w:t>contrats</w:t>
      </w:r>
      <w:r w:rsidR="003F3622">
        <w:rPr>
          <w:rStyle w:val="lev"/>
        </w:rPr>
        <w:t xml:space="preserve"> </w:t>
      </w:r>
      <w:r w:rsidR="003F3622">
        <w:t xml:space="preserve">permettent aux pétitionnaires de réaliser des travaux d’entretien et de gestion écologique dans une logique non productive, sur des parcelles incluses dans le </w:t>
      </w:r>
      <w:r w:rsidR="00CE5937">
        <w:t>périmètre d’un site Natura 2000, en contrepartie d’aides de l’Etat pour la compensation de l’effort économique consenti</w:t>
      </w:r>
      <w:r w:rsidR="008F449C" w:rsidRPr="008F449C">
        <w:t xml:space="preserve"> via les mesures du Programme de Développement Rural Hexagonal (PDRH) déclinées dans le Programme de Développement Rural de la Corse (PDRC)</w:t>
      </w:r>
      <w:r w:rsidR="008F449C">
        <w:t xml:space="preserve"> ; </w:t>
      </w:r>
      <w:r w:rsidR="008F449C" w:rsidRPr="008F449C">
        <w:t>voir chapitre sur les modalités de financement ci-dessous.</w:t>
      </w:r>
    </w:p>
    <w:p w:rsidR="00735D4E" w:rsidRPr="00D26889" w:rsidRDefault="008F449C" w:rsidP="008F449C">
      <w:pPr>
        <w:jc w:val="both"/>
      </w:pPr>
      <w:r>
        <w:t>Trois</w:t>
      </w:r>
      <w:r w:rsidR="00735D4E" w:rsidRPr="00D26889">
        <w:t xml:space="preserve"> grands types de contrats existent: </w:t>
      </w:r>
    </w:p>
    <w:p w:rsidR="00735D4E" w:rsidRPr="00D26889" w:rsidRDefault="00735D4E" w:rsidP="00EB0991">
      <w:pPr>
        <w:numPr>
          <w:ilvl w:val="0"/>
          <w:numId w:val="12"/>
        </w:numPr>
        <w:spacing w:line="276" w:lineRule="auto"/>
        <w:contextualSpacing/>
        <w:jc w:val="both"/>
      </w:pPr>
      <w:r w:rsidRPr="00D26889">
        <w:t>des contrats en milieux agricoles :</w:t>
      </w:r>
    </w:p>
    <w:p w:rsidR="00735D4E" w:rsidRPr="00D26889" w:rsidRDefault="00735D4E" w:rsidP="00EB0991">
      <w:pPr>
        <w:numPr>
          <w:ilvl w:val="0"/>
          <w:numId w:val="13"/>
        </w:numPr>
        <w:spacing w:line="276" w:lineRule="auto"/>
        <w:contextualSpacing/>
        <w:jc w:val="both"/>
      </w:pPr>
      <w:r w:rsidRPr="00D26889">
        <w:t>mesures agro-environnementales et climatiques MAEC ;</w:t>
      </w:r>
    </w:p>
    <w:p w:rsidR="00735D4E" w:rsidRPr="00D26889" w:rsidRDefault="00735D4E" w:rsidP="00EB0991">
      <w:pPr>
        <w:numPr>
          <w:ilvl w:val="0"/>
          <w:numId w:val="12"/>
        </w:numPr>
        <w:spacing w:line="276" w:lineRule="auto"/>
        <w:contextualSpacing/>
        <w:jc w:val="both"/>
      </w:pPr>
      <w:r w:rsidRPr="00D26889">
        <w:t xml:space="preserve">des contrats </w:t>
      </w:r>
      <w:r w:rsidR="008F449C">
        <w:t>en milieux forestiers</w:t>
      </w:r>
      <w:r w:rsidRPr="00D26889">
        <w:t> :</w:t>
      </w:r>
    </w:p>
    <w:p w:rsidR="00735D4E" w:rsidRDefault="00735D4E" w:rsidP="00EB0991">
      <w:pPr>
        <w:numPr>
          <w:ilvl w:val="0"/>
          <w:numId w:val="13"/>
        </w:numPr>
        <w:spacing w:line="276" w:lineRule="auto"/>
        <w:contextualSpacing/>
        <w:jc w:val="both"/>
      </w:pPr>
      <w:r w:rsidRPr="00D26889">
        <w:t>contrats Natura 2000 forestiers ;</w:t>
      </w:r>
    </w:p>
    <w:p w:rsidR="008F449C" w:rsidRDefault="008F449C" w:rsidP="00EB0991">
      <w:pPr>
        <w:numPr>
          <w:ilvl w:val="0"/>
          <w:numId w:val="12"/>
        </w:numPr>
        <w:spacing w:line="276" w:lineRule="auto"/>
        <w:contextualSpacing/>
        <w:jc w:val="both"/>
      </w:pPr>
      <w:r>
        <w:t>des contrats en milieux ni agricoles ni forestiers :</w:t>
      </w:r>
    </w:p>
    <w:p w:rsidR="008F449C" w:rsidRPr="00D26889" w:rsidRDefault="008F449C" w:rsidP="00EB0991">
      <w:pPr>
        <w:numPr>
          <w:ilvl w:val="0"/>
          <w:numId w:val="13"/>
        </w:numPr>
        <w:spacing w:line="276" w:lineRule="auto"/>
        <w:contextualSpacing/>
        <w:jc w:val="both"/>
      </w:pPr>
      <w:r>
        <w:t>contrats Natura 2000 non agricoles non forestiers</w:t>
      </w:r>
    </w:p>
    <w:p w:rsidR="00735D4E" w:rsidRDefault="00735D4E" w:rsidP="00CE5937">
      <w:pPr>
        <w:jc w:val="both"/>
      </w:pPr>
    </w:p>
    <w:p w:rsidR="00735D4E" w:rsidRPr="00735D4E" w:rsidRDefault="00735D4E" w:rsidP="00CE5937">
      <w:pPr>
        <w:jc w:val="both"/>
        <w:rPr>
          <w:b/>
          <w:u w:val="single"/>
        </w:rPr>
      </w:pPr>
      <w:r w:rsidRPr="00735D4E">
        <w:rPr>
          <w:b/>
          <w:u w:val="single"/>
        </w:rPr>
        <w:t>Les contrats en milieux agricoles</w:t>
      </w:r>
    </w:p>
    <w:p w:rsidR="00735D4E" w:rsidRPr="00D26889" w:rsidRDefault="00735D4E" w:rsidP="00735D4E">
      <w:pPr>
        <w:spacing w:line="276" w:lineRule="auto"/>
        <w:jc w:val="both"/>
      </w:pPr>
      <w:r w:rsidRPr="00D26889">
        <w:t>Les contrats en milieux agricoles sont conclus sur la base du volontariat entre le propriétaire et/ou l’exploitant et le Préfet du département pour une durée de 5 ans. Ces contrats entrent dans le cadre des mesures agro-environnementales, également disponibles pour les exploitants hors sites Natura 2000. Les mesures agro-environnementales ont été établies au niveau national dans le cadre du Programme de Développement Rural Hexagonal (PDRH).</w:t>
      </w:r>
    </w:p>
    <w:p w:rsidR="00735D4E" w:rsidRPr="00D26889" w:rsidRDefault="00735D4E" w:rsidP="00735D4E">
      <w:pPr>
        <w:spacing w:line="276" w:lineRule="auto"/>
        <w:jc w:val="both"/>
      </w:pPr>
      <w:r w:rsidRPr="00D26889">
        <w:t xml:space="preserve">Celui-ci définit, pour les 21 régions de la France métropolitaine hors Corse, les stratégies de développement rural qui pourront être cofinancées par le nouveau fonds FEADER (Fonds européen agricole pour le développement rural). En Corse, les caractéristiques géographiques </w:t>
      </w:r>
      <w:r w:rsidR="000E7EAF">
        <w:t>(</w:t>
      </w:r>
      <w:r w:rsidRPr="00D26889">
        <w:t>insularité</w:t>
      </w:r>
      <w:r w:rsidR="000E7EAF">
        <w:t xml:space="preserve">) </w:t>
      </w:r>
      <w:r w:rsidRPr="00D26889">
        <w:t xml:space="preserve"> et économiques ont conduit à mettre en place un programme de développement rural adapté aux enjeux spécifiques de cette région : le Programme de Développement Rural de Corse (PDRC). </w:t>
      </w:r>
      <w:r w:rsidR="000E7EAF">
        <w:t>Il</w:t>
      </w:r>
      <w:r w:rsidRPr="00D26889">
        <w:t xml:space="preserve"> a pour objectif de soutenir des projets de développement visant à valoriser les territoires ruraux via leurs ressources naturelles, patrimoniales et culturelles. </w:t>
      </w:r>
    </w:p>
    <w:p w:rsidR="000E7EAF" w:rsidRDefault="00735D4E" w:rsidP="00735D4E">
      <w:pPr>
        <w:spacing w:line="276" w:lineRule="auto"/>
        <w:jc w:val="both"/>
      </w:pPr>
      <w:r w:rsidRPr="00D26889">
        <w:t xml:space="preserve">La loi du 22 janvier 2002 ayant élargi les compétences de l'Assemblée de Corse, notamment en matière de développement économique et d'aménagement du territoire, la fonction d'autorité de gestion de ce programme est assurée par le président du Conseil Exécutif de la Collectivité Territoriale de Corse. </w:t>
      </w:r>
      <w:r w:rsidRPr="00D26889">
        <w:lastRenderedPageBreak/>
        <w:t xml:space="preserve">L'Office de Développement Agricole et Rural de la Corse (ODARC) assume la mission d'organisme payeur. Le PDRC établit notamment les </w:t>
      </w:r>
      <w:r>
        <w:t>m</w:t>
      </w:r>
      <w:r w:rsidRPr="00D26889">
        <w:t xml:space="preserve">esures </w:t>
      </w:r>
      <w:r>
        <w:t>a</w:t>
      </w:r>
      <w:r w:rsidRPr="00D26889">
        <w:t>gro-environnementales disponibles en Corse.</w:t>
      </w:r>
    </w:p>
    <w:p w:rsidR="00735D4E" w:rsidRPr="00D26889" w:rsidRDefault="000E7EAF" w:rsidP="00735D4E">
      <w:pPr>
        <w:spacing w:line="276" w:lineRule="auto"/>
        <w:jc w:val="both"/>
      </w:pPr>
      <w:r>
        <w:t xml:space="preserve">Malheureusement, </w:t>
      </w:r>
      <w:r w:rsidRPr="000E7EAF">
        <w:t xml:space="preserve">rien n’avait été prévu pour les contrats N2000 dans </w:t>
      </w:r>
      <w:r>
        <w:t xml:space="preserve">la </w:t>
      </w:r>
      <w:r w:rsidRPr="000E7EAF">
        <w:t xml:space="preserve">programmation </w:t>
      </w:r>
      <w:r>
        <w:t xml:space="preserve">2014 – 2020, </w:t>
      </w:r>
      <w:r w:rsidRPr="000E7EAF">
        <w:t>ni dans la précédente</w:t>
      </w:r>
      <w:r>
        <w:t>.</w:t>
      </w:r>
    </w:p>
    <w:p w:rsidR="00324A9D" w:rsidRDefault="00324A9D" w:rsidP="00735D4E">
      <w:pPr>
        <w:jc w:val="both"/>
        <w:rPr>
          <w:b/>
          <w:u w:val="single"/>
        </w:rPr>
      </w:pPr>
    </w:p>
    <w:p w:rsidR="00735D4E" w:rsidRPr="00D26889" w:rsidRDefault="00735D4E" w:rsidP="00735D4E">
      <w:pPr>
        <w:jc w:val="both"/>
        <w:rPr>
          <w:b/>
          <w:u w:val="single"/>
        </w:rPr>
      </w:pPr>
      <w:r w:rsidRPr="00D26889">
        <w:rPr>
          <w:b/>
          <w:u w:val="single"/>
        </w:rPr>
        <w:t>Les contrats Natura 2000 dans les autres milieux naturels (non agricole, non forestier)</w:t>
      </w:r>
    </w:p>
    <w:p w:rsidR="00735D4E" w:rsidRPr="00D26889" w:rsidRDefault="00735D4E" w:rsidP="00735D4E">
      <w:pPr>
        <w:spacing w:line="276" w:lineRule="auto"/>
        <w:jc w:val="both"/>
      </w:pPr>
      <w:r w:rsidRPr="00D26889">
        <w:t>Une liste de mesures concernant les contrats de gestion des habitats naturels non forestiers et hors milieux agricoles a été établie au niveau national (circulaire « gestion » 21 novembre 2007</w:t>
      </w:r>
      <w:r w:rsidR="000E7EAF">
        <w:t xml:space="preserve"> </w:t>
      </w:r>
      <w:r w:rsidR="000E7EAF" w:rsidRPr="000E7EAF">
        <w:t>remplacée par celle du 27 avril 2012</w:t>
      </w:r>
      <w:r w:rsidRPr="00D26889">
        <w:t xml:space="preserve">) </w:t>
      </w:r>
      <w:r w:rsidR="000E7EAF">
        <w:t>puis</w:t>
      </w:r>
      <w:r w:rsidRPr="00D26889">
        <w:t xml:space="preserve"> validée par la Commission européenne. Cette circulaire ne s’applique pas en l’état en Corse et devra donc faire l’objet d’une adaptation.</w:t>
      </w:r>
      <w:r>
        <w:t xml:space="preserve"> </w:t>
      </w:r>
      <w:r w:rsidRPr="00D26889">
        <w:t xml:space="preserve">La définition précise des cahiers des charges de ces contrats n’est pas faite ; un cadrage national est en cours. Dans cette attente, les dispositions techniques et financières des mesures éligibles seront donc consignées dans les cahiers des charges du document d’objectifs. Les modalités de financement de ces mesures sont les mêmes que pour les mesures forestières. </w:t>
      </w:r>
    </w:p>
    <w:p w:rsidR="00735D4E" w:rsidRDefault="00735D4E" w:rsidP="00735D4E">
      <w:pPr>
        <w:spacing w:line="276" w:lineRule="auto"/>
        <w:jc w:val="both"/>
        <w:rPr>
          <w:b/>
          <w:i/>
          <w:u w:val="single"/>
        </w:rPr>
      </w:pPr>
    </w:p>
    <w:p w:rsidR="00735D4E" w:rsidRPr="00D26889" w:rsidRDefault="00735D4E" w:rsidP="00735D4E">
      <w:pPr>
        <w:jc w:val="both"/>
        <w:rPr>
          <w:b/>
          <w:u w:val="single"/>
        </w:rPr>
      </w:pPr>
      <w:r w:rsidRPr="00D26889">
        <w:rPr>
          <w:b/>
          <w:u w:val="single"/>
        </w:rPr>
        <w:t>Les contrats Natura 2000 en milieux forestiers</w:t>
      </w:r>
    </w:p>
    <w:p w:rsidR="00735D4E" w:rsidRDefault="00735D4E" w:rsidP="00735D4E">
      <w:pPr>
        <w:jc w:val="both"/>
      </w:pPr>
      <w:r>
        <w:t xml:space="preserve">L’arrêté </w:t>
      </w:r>
      <w:r w:rsidR="000E7EAF">
        <w:t xml:space="preserve">ministériel </w:t>
      </w:r>
      <w:r>
        <w:t>du 17 novembre 2008 (version consolidée au 30 août 2018) fixe la liste des actions éligibles à une contrepartie financière de l'Etat dans le cadre d'un contrat Natura 2000. Sont notamment listées les actions suivantes :</w:t>
      </w:r>
    </w:p>
    <w:p w:rsidR="00735D4E" w:rsidRDefault="00735D4E" w:rsidP="00EB0991">
      <w:pPr>
        <w:pStyle w:val="Paragraphedeliste"/>
        <w:numPr>
          <w:ilvl w:val="0"/>
          <w:numId w:val="6"/>
        </w:numPr>
        <w:ind w:left="567" w:hanging="283"/>
        <w:jc w:val="both"/>
      </w:pPr>
      <w:r>
        <w:t>Mise en œuvre de régénérations dirigées ;</w:t>
      </w:r>
    </w:p>
    <w:p w:rsidR="00735D4E" w:rsidRDefault="00735D4E" w:rsidP="00EB0991">
      <w:pPr>
        <w:pStyle w:val="Paragraphedeliste"/>
        <w:numPr>
          <w:ilvl w:val="0"/>
          <w:numId w:val="6"/>
        </w:numPr>
        <w:ind w:left="567" w:hanging="283"/>
        <w:jc w:val="both"/>
      </w:pPr>
      <w:r>
        <w:t>Travaux de marquage, d'abattage ou de taille sans enjeu de production ;</w:t>
      </w:r>
    </w:p>
    <w:p w:rsidR="00735D4E" w:rsidRDefault="00735D4E" w:rsidP="00EB0991">
      <w:pPr>
        <w:pStyle w:val="Paragraphedeliste"/>
        <w:numPr>
          <w:ilvl w:val="0"/>
          <w:numId w:val="6"/>
        </w:numPr>
        <w:ind w:left="567" w:hanging="283"/>
        <w:jc w:val="both"/>
      </w:pPr>
      <w:r>
        <w:t>Prise en charge de certains surcoûts d'investissement visant à réduire l'impact des dessertes en forêt ;</w:t>
      </w:r>
    </w:p>
    <w:p w:rsidR="00735D4E" w:rsidRDefault="00735D4E" w:rsidP="00EB0991">
      <w:pPr>
        <w:pStyle w:val="Paragraphedeliste"/>
        <w:numPr>
          <w:ilvl w:val="0"/>
          <w:numId w:val="6"/>
        </w:numPr>
        <w:ind w:left="567" w:hanging="283"/>
        <w:jc w:val="both"/>
      </w:pPr>
      <w:r>
        <w:t>Mise en défens de types d'habitat d'intérêt communautaire ;</w:t>
      </w:r>
    </w:p>
    <w:p w:rsidR="00735D4E" w:rsidRDefault="00735D4E" w:rsidP="00EB0991">
      <w:pPr>
        <w:pStyle w:val="Paragraphedeliste"/>
        <w:numPr>
          <w:ilvl w:val="0"/>
          <w:numId w:val="6"/>
        </w:numPr>
        <w:ind w:left="567" w:hanging="283"/>
        <w:jc w:val="both"/>
      </w:pPr>
      <w:r>
        <w:t>Dispositif favorisant le développement de bois sénescents ;</w:t>
      </w:r>
    </w:p>
    <w:p w:rsidR="00735D4E" w:rsidRDefault="00735D4E" w:rsidP="00EB0991">
      <w:pPr>
        <w:pStyle w:val="Paragraphedeliste"/>
        <w:numPr>
          <w:ilvl w:val="0"/>
          <w:numId w:val="6"/>
        </w:numPr>
        <w:ind w:left="567" w:hanging="283"/>
        <w:jc w:val="both"/>
      </w:pPr>
      <w:r>
        <w:t>Opérations innovantes au profit d'espèces ou d'habitats ;</w:t>
      </w:r>
    </w:p>
    <w:p w:rsidR="00735D4E" w:rsidRDefault="00735D4E" w:rsidP="00EB0991">
      <w:pPr>
        <w:pStyle w:val="Paragraphedeliste"/>
        <w:numPr>
          <w:ilvl w:val="0"/>
          <w:numId w:val="6"/>
        </w:numPr>
        <w:ind w:left="567" w:hanging="283"/>
        <w:jc w:val="both"/>
      </w:pPr>
      <w:r>
        <w:t>Investissements visant à informer les usagers de la forêt ;</w:t>
      </w:r>
    </w:p>
    <w:p w:rsidR="00735D4E" w:rsidRDefault="00735D4E" w:rsidP="00EB0991">
      <w:pPr>
        <w:pStyle w:val="Paragraphedeliste"/>
        <w:numPr>
          <w:ilvl w:val="0"/>
          <w:numId w:val="6"/>
        </w:numPr>
        <w:ind w:left="567" w:hanging="283"/>
        <w:jc w:val="both"/>
      </w:pPr>
      <w:r>
        <w:t>Travaux d'</w:t>
      </w:r>
      <w:proofErr w:type="spellStart"/>
      <w:r>
        <w:t>irrégularisation</w:t>
      </w:r>
      <w:proofErr w:type="spellEnd"/>
      <w:r>
        <w:t xml:space="preserve"> de peuplements forestiers selon une logique non productive.</w:t>
      </w:r>
    </w:p>
    <w:p w:rsidR="00324A9D" w:rsidRDefault="00324A9D" w:rsidP="00735D4E">
      <w:pPr>
        <w:spacing w:line="276" w:lineRule="auto"/>
        <w:jc w:val="both"/>
      </w:pPr>
    </w:p>
    <w:p w:rsidR="00447D7F" w:rsidRDefault="00735D4E" w:rsidP="00735D4E">
      <w:pPr>
        <w:spacing w:line="276" w:lineRule="auto"/>
        <w:jc w:val="both"/>
      </w:pPr>
      <w:r w:rsidRPr="00C33989">
        <w:t xml:space="preserve">Une liste de mesures </w:t>
      </w:r>
      <w:proofErr w:type="spellStart"/>
      <w:r w:rsidRPr="00C33989">
        <w:t>contractualisables</w:t>
      </w:r>
      <w:proofErr w:type="spellEnd"/>
      <w:r w:rsidRPr="00C33989">
        <w:t xml:space="preserve"> </w:t>
      </w:r>
      <w:r w:rsidR="00F925CF">
        <w:t>est établie</w:t>
      </w:r>
      <w:r w:rsidRPr="00C33989">
        <w:t xml:space="preserve"> à l’échelle régionale </w:t>
      </w:r>
      <w:r w:rsidR="00487D22">
        <w:t xml:space="preserve">et déclinée au </w:t>
      </w:r>
      <w:r w:rsidR="00F925CF">
        <w:t>travers</w:t>
      </w:r>
      <w:r w:rsidR="00487D22">
        <w:t xml:space="preserve"> de </w:t>
      </w:r>
      <w:r w:rsidRPr="00C33989">
        <w:t xml:space="preserve">la mesure </w:t>
      </w:r>
      <w:r w:rsidR="00C33989">
        <w:t>8</w:t>
      </w:r>
      <w:r w:rsidRPr="00C33989">
        <w:t xml:space="preserve"> du PDRC</w:t>
      </w:r>
      <w:r w:rsidR="00C33989">
        <w:t xml:space="preserve"> 2014 – 2020 (ex mesure 227 de la programmation 2007 – 2013)</w:t>
      </w:r>
      <w:r w:rsidRPr="00C33989">
        <w:t xml:space="preserve">. </w:t>
      </w:r>
      <w:r w:rsidR="00447D7F">
        <w:t>Elle cible spécifiquement :</w:t>
      </w:r>
    </w:p>
    <w:p w:rsidR="00447D7F" w:rsidRDefault="00447D7F" w:rsidP="00735D4E">
      <w:pPr>
        <w:spacing w:line="276" w:lineRule="auto"/>
        <w:jc w:val="both"/>
      </w:pPr>
      <w:r>
        <w:t>- la prévention des incendies</w:t>
      </w:r>
    </w:p>
    <w:p w:rsidR="00447D7F" w:rsidRDefault="00447D7F" w:rsidP="00735D4E">
      <w:pPr>
        <w:spacing w:line="276" w:lineRule="auto"/>
        <w:jc w:val="both"/>
      </w:pPr>
      <w:r>
        <w:t>- la gestion durable des peuplements</w:t>
      </w:r>
    </w:p>
    <w:p w:rsidR="00447D7F" w:rsidRDefault="00447D7F" w:rsidP="00735D4E">
      <w:pPr>
        <w:spacing w:line="276" w:lineRule="auto"/>
        <w:jc w:val="both"/>
      </w:pPr>
      <w:r>
        <w:t>- le soutien aux entreprises de la filière (exploitants forestiers, entreprises de travaux forestiers, opérateurs de première transformation).</w:t>
      </w:r>
    </w:p>
    <w:p w:rsidR="00447D7F" w:rsidRDefault="00447D7F" w:rsidP="00735D4E">
      <w:pPr>
        <w:spacing w:line="276" w:lineRule="auto"/>
        <w:jc w:val="both"/>
      </w:pPr>
    </w:p>
    <w:p w:rsidR="00735D4E" w:rsidRPr="00C33989" w:rsidRDefault="00447D7F" w:rsidP="00735D4E">
      <w:pPr>
        <w:spacing w:line="276" w:lineRule="auto"/>
        <w:jc w:val="both"/>
      </w:pPr>
      <w:r>
        <w:lastRenderedPageBreak/>
        <w:t xml:space="preserve">Des sous-mesures sont ensuite détaillées pour chaque axe spécifique ; elles servent ainsi </w:t>
      </w:r>
      <w:r w:rsidR="00735D4E" w:rsidRPr="00C33989">
        <w:t xml:space="preserve">de référentiel technique et économique aux structures animatrices en charge de la passation des contrats. </w:t>
      </w:r>
      <w:r w:rsidR="00DD7D22">
        <w:t xml:space="preserve">Ainsi, la sous-mesure 8.5 « Aide aux investissements améliorant la résilience et la valeur environnementale des écosystèmes forestiers » peut être la base réglementaire pour la passation de contrats forestiers au sein de la présente ZPS.  </w:t>
      </w:r>
    </w:p>
    <w:p w:rsidR="00F1340B" w:rsidRDefault="00F1340B" w:rsidP="00CE5937">
      <w:pPr>
        <w:jc w:val="both"/>
      </w:pPr>
    </w:p>
    <w:p w:rsidR="00735D4E" w:rsidRPr="00D26889" w:rsidRDefault="00735D4E" w:rsidP="00735D4E">
      <w:pPr>
        <w:jc w:val="both"/>
        <w:rPr>
          <w:b/>
          <w:u w:val="single"/>
        </w:rPr>
      </w:pPr>
      <w:r w:rsidRPr="00D26889">
        <w:rPr>
          <w:b/>
          <w:u w:val="single"/>
        </w:rPr>
        <w:t>Modalités de financement des contrats Natura 2000</w:t>
      </w:r>
    </w:p>
    <w:p w:rsidR="00725355" w:rsidRDefault="00725355" w:rsidP="00725355">
      <w:pPr>
        <w:spacing w:line="276" w:lineRule="auto"/>
        <w:jc w:val="both"/>
      </w:pPr>
      <w:r>
        <w:t>Les seules actions Natura 2000 financées sur l’actuel PDRC sont:</w:t>
      </w:r>
    </w:p>
    <w:p w:rsidR="00725355" w:rsidRDefault="00725355" w:rsidP="00725355">
      <w:pPr>
        <w:spacing w:line="276" w:lineRule="auto"/>
        <w:jc w:val="both"/>
      </w:pPr>
      <w:r>
        <w:t>- la mesure 7.1.2 : aide à l'établissement de plans de protection et de gestion liés aux sites N2000 et à d'autres zones à haute valeur naturelle ;</w:t>
      </w:r>
    </w:p>
    <w:p w:rsidR="00DD7D22" w:rsidRDefault="00725355" w:rsidP="00725355">
      <w:pPr>
        <w:spacing w:line="276" w:lineRule="auto"/>
        <w:jc w:val="both"/>
      </w:pPr>
      <w:r>
        <w:t>- la mesure 7.6.1 : aide aux investissements liés à l'entretien et à la restauration ...de sites à haute valeur naturelle et... aux actions de sensibilisation environnementale</w:t>
      </w:r>
    </w:p>
    <w:p w:rsidR="00735D4E" w:rsidRPr="00D26889" w:rsidRDefault="00735D4E" w:rsidP="00735D4E">
      <w:pPr>
        <w:spacing w:line="276" w:lineRule="auto"/>
        <w:jc w:val="both"/>
      </w:pPr>
      <w:r w:rsidRPr="00D26889">
        <w:t>En milieux agricoles, les contrats Natura 2000 prennent la forme de MAEC</w:t>
      </w:r>
      <w:r w:rsidR="00725355">
        <w:t xml:space="preserve"> (Mesures Agro-Environnementales et Climatiques). Elles b</w:t>
      </w:r>
      <w:r w:rsidR="00725355">
        <w:rPr>
          <w:rFonts w:eastAsia="Times New Roman"/>
        </w:rPr>
        <w:t xml:space="preserve">énéficient de fonds du MAAF qui transitent par la DRAAF et sont versés par l'ODARC, organisme payeur par convention entre l'Etat et la </w:t>
      </w:r>
      <w:proofErr w:type="spellStart"/>
      <w:r w:rsidR="00725355">
        <w:rPr>
          <w:rFonts w:eastAsia="Times New Roman"/>
        </w:rPr>
        <w:t>CdC</w:t>
      </w:r>
      <w:proofErr w:type="spellEnd"/>
      <w:r w:rsidR="00725355">
        <w:rPr>
          <w:rFonts w:eastAsia="Times New Roman"/>
        </w:rPr>
        <w:t xml:space="preserve"> autorité de gestion des fonds FEADER (2ème pilier)</w:t>
      </w:r>
      <w:r w:rsidRPr="00D26889">
        <w:t xml:space="preserve"> ;</w:t>
      </w:r>
    </w:p>
    <w:p w:rsidR="00725355" w:rsidRDefault="00725355" w:rsidP="00725355">
      <w:pPr>
        <w:spacing w:line="276" w:lineRule="auto"/>
        <w:jc w:val="both"/>
      </w:pPr>
      <w:r>
        <w:t xml:space="preserve">Les contrats N2000 forestiers et ni-ni bénéficient de fonds du MTES qui transitent par la DREAL, avec un taux de financement des contrats 100% d'un montant éligible sur </w:t>
      </w:r>
      <w:proofErr w:type="spellStart"/>
      <w:r>
        <w:t>barême</w:t>
      </w:r>
      <w:proofErr w:type="spellEnd"/>
      <w:r>
        <w:t xml:space="preserve"> ou sur devis (50% FEADER / 50% Etat).</w:t>
      </w:r>
    </w:p>
    <w:p w:rsidR="00DD7D22" w:rsidRPr="00D26889" w:rsidRDefault="00DD7D22" w:rsidP="00725355">
      <w:pPr>
        <w:spacing w:line="276" w:lineRule="auto"/>
        <w:jc w:val="both"/>
      </w:pPr>
      <w:r w:rsidRPr="00C33989">
        <w:t xml:space="preserve">Ces mesures sont instruites </w:t>
      </w:r>
      <w:r w:rsidR="00725355">
        <w:t xml:space="preserve">par le service des affaires européennes ; la DREAL intervient en </w:t>
      </w:r>
      <w:proofErr w:type="spellStart"/>
      <w:r w:rsidR="00725355">
        <w:t>co</w:t>
      </w:r>
      <w:proofErr w:type="spellEnd"/>
      <w:r w:rsidR="00725355">
        <w:t>-instruction des dossiers pour la part Etat.</w:t>
      </w:r>
    </w:p>
    <w:p w:rsidR="00324A9D" w:rsidRDefault="00324A9D" w:rsidP="00CE5937">
      <w:pPr>
        <w:jc w:val="both"/>
        <w:rPr>
          <w:b/>
          <w:u w:val="single"/>
        </w:rPr>
      </w:pPr>
    </w:p>
    <w:p w:rsidR="00735D4E" w:rsidRPr="00160300" w:rsidRDefault="00735D4E" w:rsidP="00CE5937">
      <w:pPr>
        <w:jc w:val="both"/>
        <w:rPr>
          <w:b/>
          <w:u w:val="single"/>
        </w:rPr>
      </w:pPr>
      <w:r w:rsidRPr="00160300">
        <w:rPr>
          <w:b/>
          <w:u w:val="single"/>
        </w:rPr>
        <w:t xml:space="preserve">Enjeux pour </w:t>
      </w:r>
      <w:r w:rsidR="00160300" w:rsidRPr="00160300">
        <w:rPr>
          <w:b/>
          <w:u w:val="single"/>
        </w:rPr>
        <w:t>la ZPS « Forêts territoriales de Corse »</w:t>
      </w:r>
    </w:p>
    <w:p w:rsidR="0020326C" w:rsidRDefault="00F1340B" w:rsidP="009B254F">
      <w:pPr>
        <w:jc w:val="both"/>
      </w:pPr>
      <w:r w:rsidRPr="00F1340B">
        <w:t>Pour assurer au mieux le déploiement de ces mesures, il est impératif d’informer les propriétaires forestiers.</w:t>
      </w:r>
      <w:r>
        <w:t xml:space="preserve"> </w:t>
      </w:r>
      <w:r w:rsidR="0020326C">
        <w:t xml:space="preserve">Ainsi, en ce qui concerne la gestion de l’habitat à pin lariciu en faveur de la </w:t>
      </w:r>
      <w:r w:rsidR="00654185">
        <w:t>Sittelle corse</w:t>
      </w:r>
      <w:r w:rsidR="0020326C">
        <w:t xml:space="preserve">, l’application des directives liées à la désignation des « arbres bio » et l’implantation d’ilots de vieux bois (dont les ilots spécifiques « sittelle » sur les parquets de régénération) doit être </w:t>
      </w:r>
      <w:r w:rsidR="00222828">
        <w:t>soutenue</w:t>
      </w:r>
      <w:r w:rsidR="0020326C">
        <w:t xml:space="preserve"> voir amplifiée sur le site Natura 2000. Ce qui implique l’acceptation </w:t>
      </w:r>
      <w:r w:rsidR="00222828">
        <w:t xml:space="preserve">de ces mesures </w:t>
      </w:r>
      <w:r w:rsidR="0020326C">
        <w:t>par les propriétaires forestiers (</w:t>
      </w:r>
      <w:proofErr w:type="spellStart"/>
      <w:r w:rsidR="0020326C">
        <w:t>CdC</w:t>
      </w:r>
      <w:proofErr w:type="spellEnd"/>
      <w:r w:rsidR="0020326C">
        <w:t xml:space="preserve"> notamment pour la ZPS) </w:t>
      </w:r>
      <w:r w:rsidR="00222828">
        <w:t>et de les aider dans leurs démarches d</w:t>
      </w:r>
      <w:r w:rsidR="0020326C">
        <w:t>’accès aux dispositifs d’aides par la signature de contrats forestiers Natura 2000.</w:t>
      </w:r>
    </w:p>
    <w:p w:rsidR="006F2676" w:rsidRDefault="006F2676" w:rsidP="009B254F">
      <w:pPr>
        <w:jc w:val="both"/>
      </w:pPr>
    </w:p>
    <w:p w:rsidR="00F1340B" w:rsidRPr="00F1340B" w:rsidRDefault="00F1340B" w:rsidP="00F1340B">
      <w:pPr>
        <w:pBdr>
          <w:top w:val="single" w:sz="4" w:space="1" w:color="auto"/>
          <w:left w:val="single" w:sz="4" w:space="4" w:color="auto"/>
          <w:bottom w:val="single" w:sz="4" w:space="1" w:color="auto"/>
          <w:right w:val="single" w:sz="4" w:space="4" w:color="auto"/>
        </w:pBdr>
        <w:shd w:val="clear" w:color="auto" w:fill="DEEAF6" w:themeFill="accent1" w:themeFillTint="33"/>
        <w:jc w:val="both"/>
        <w:rPr>
          <w:b/>
          <w:color w:val="002060"/>
          <w:sz w:val="28"/>
          <w:szCs w:val="28"/>
        </w:rPr>
      </w:pPr>
      <w:r w:rsidRPr="00F1340B">
        <w:rPr>
          <w:b/>
          <w:color w:val="002060"/>
          <w:sz w:val="28"/>
          <w:szCs w:val="28"/>
        </w:rPr>
        <w:t xml:space="preserve">Objectif du </w:t>
      </w:r>
      <w:proofErr w:type="spellStart"/>
      <w:r w:rsidR="008B508F" w:rsidRPr="00F1340B">
        <w:rPr>
          <w:b/>
          <w:color w:val="002060"/>
          <w:sz w:val="28"/>
          <w:szCs w:val="28"/>
        </w:rPr>
        <w:t>DocOb</w:t>
      </w:r>
      <w:proofErr w:type="spellEnd"/>
      <w:r w:rsidRPr="00F1340B">
        <w:rPr>
          <w:b/>
          <w:color w:val="002060"/>
          <w:sz w:val="28"/>
          <w:szCs w:val="28"/>
        </w:rPr>
        <w:t xml:space="preserve"> : </w:t>
      </w:r>
      <w:r w:rsidR="0020326C" w:rsidRPr="00F1340B">
        <w:rPr>
          <w:b/>
          <w:color w:val="002060"/>
          <w:sz w:val="28"/>
          <w:szCs w:val="28"/>
        </w:rPr>
        <w:t xml:space="preserve">faire </w:t>
      </w:r>
      <w:r w:rsidR="00222828" w:rsidRPr="00F1340B">
        <w:rPr>
          <w:b/>
          <w:color w:val="002060"/>
          <w:sz w:val="28"/>
          <w:szCs w:val="28"/>
        </w:rPr>
        <w:t>inscrire clairement l</w:t>
      </w:r>
      <w:r w:rsidR="0020326C" w:rsidRPr="00F1340B">
        <w:rPr>
          <w:b/>
          <w:color w:val="002060"/>
          <w:sz w:val="28"/>
          <w:szCs w:val="28"/>
        </w:rPr>
        <w:t xml:space="preserve">es dispositifs d’aides </w:t>
      </w:r>
      <w:r w:rsidR="006F2676">
        <w:rPr>
          <w:b/>
          <w:color w:val="002060"/>
          <w:sz w:val="28"/>
          <w:szCs w:val="28"/>
        </w:rPr>
        <w:t xml:space="preserve">en faveur de la biodiversité </w:t>
      </w:r>
      <w:r w:rsidR="00222828" w:rsidRPr="00F1340B">
        <w:rPr>
          <w:b/>
          <w:color w:val="002060"/>
          <w:sz w:val="28"/>
          <w:szCs w:val="28"/>
        </w:rPr>
        <w:t xml:space="preserve">dans </w:t>
      </w:r>
      <w:r w:rsidR="0020326C" w:rsidRPr="00F1340B">
        <w:rPr>
          <w:b/>
          <w:color w:val="002060"/>
          <w:sz w:val="28"/>
          <w:szCs w:val="28"/>
        </w:rPr>
        <w:t xml:space="preserve">la </w:t>
      </w:r>
      <w:r w:rsidR="006F2676">
        <w:rPr>
          <w:b/>
          <w:color w:val="002060"/>
          <w:sz w:val="28"/>
          <w:szCs w:val="28"/>
        </w:rPr>
        <w:t>prochaine</w:t>
      </w:r>
      <w:r w:rsidR="0020326C" w:rsidRPr="00F1340B">
        <w:rPr>
          <w:b/>
          <w:color w:val="002060"/>
          <w:sz w:val="28"/>
          <w:szCs w:val="28"/>
        </w:rPr>
        <w:t xml:space="preserve"> programmation du PDRC 2020</w:t>
      </w:r>
      <w:r w:rsidR="006F2676">
        <w:rPr>
          <w:b/>
          <w:color w:val="002060"/>
          <w:sz w:val="28"/>
          <w:szCs w:val="28"/>
        </w:rPr>
        <w:t xml:space="preserve"> - 2025</w:t>
      </w:r>
      <w:r w:rsidRPr="00F1340B">
        <w:rPr>
          <w:b/>
          <w:color w:val="002060"/>
          <w:sz w:val="28"/>
          <w:szCs w:val="28"/>
        </w:rPr>
        <w:t>.</w:t>
      </w:r>
    </w:p>
    <w:p w:rsidR="00725355" w:rsidRDefault="00725355" w:rsidP="0020326C">
      <w:pPr>
        <w:jc w:val="both"/>
        <w:rPr>
          <w:b/>
        </w:rPr>
      </w:pPr>
    </w:p>
    <w:p w:rsidR="00725355" w:rsidRDefault="00725355" w:rsidP="0020326C">
      <w:pPr>
        <w:jc w:val="both"/>
        <w:rPr>
          <w:b/>
        </w:rPr>
      </w:pPr>
    </w:p>
    <w:p w:rsidR="00725355" w:rsidRDefault="00725355" w:rsidP="0020326C">
      <w:pPr>
        <w:jc w:val="both"/>
        <w:rPr>
          <w:b/>
        </w:rPr>
      </w:pPr>
    </w:p>
    <w:p w:rsidR="0020326C" w:rsidRPr="00F925CF" w:rsidRDefault="00F1340B" w:rsidP="0020326C">
      <w:pPr>
        <w:jc w:val="both"/>
        <w:rPr>
          <w:b/>
        </w:rPr>
      </w:pPr>
      <w:r w:rsidRPr="00F925CF">
        <w:rPr>
          <w:b/>
        </w:rPr>
        <w:lastRenderedPageBreak/>
        <w:t>Cela concerne notamment :</w:t>
      </w:r>
    </w:p>
    <w:p w:rsidR="0020326C" w:rsidRPr="00F925CF" w:rsidRDefault="0020326C" w:rsidP="0020326C">
      <w:pPr>
        <w:jc w:val="both"/>
        <w:rPr>
          <w:b/>
        </w:rPr>
      </w:pPr>
      <w:r w:rsidRPr="00F925CF">
        <w:rPr>
          <w:b/>
        </w:rPr>
        <w:t xml:space="preserve">- </w:t>
      </w:r>
      <w:r w:rsidR="006F2676" w:rsidRPr="00F925CF">
        <w:rPr>
          <w:b/>
        </w:rPr>
        <w:t xml:space="preserve">le </w:t>
      </w:r>
      <w:r w:rsidR="00510BB3" w:rsidRPr="00F925CF">
        <w:rPr>
          <w:b/>
        </w:rPr>
        <w:t>maintien d’</w:t>
      </w:r>
      <w:r w:rsidRPr="00F925CF">
        <w:rPr>
          <w:b/>
        </w:rPr>
        <w:t>ilots de vieux bois (dispositif</w:t>
      </w:r>
      <w:r w:rsidR="00510BB3" w:rsidRPr="00F925CF">
        <w:rPr>
          <w:b/>
        </w:rPr>
        <w:t>s</w:t>
      </w:r>
      <w:r w:rsidRPr="00F925CF">
        <w:rPr>
          <w:b/>
        </w:rPr>
        <w:t xml:space="preserve"> favorisant le développement de bois sénescents) ;</w:t>
      </w:r>
    </w:p>
    <w:p w:rsidR="0020326C" w:rsidRPr="00F925CF" w:rsidRDefault="0020326C" w:rsidP="0020326C">
      <w:pPr>
        <w:jc w:val="both"/>
        <w:rPr>
          <w:b/>
        </w:rPr>
      </w:pPr>
      <w:r w:rsidRPr="00F925CF">
        <w:rPr>
          <w:b/>
        </w:rPr>
        <w:t xml:space="preserve">- </w:t>
      </w:r>
      <w:r w:rsidR="006F2676" w:rsidRPr="00F925CF">
        <w:rPr>
          <w:b/>
        </w:rPr>
        <w:t xml:space="preserve">la </w:t>
      </w:r>
      <w:r w:rsidR="0022278C" w:rsidRPr="00F925CF">
        <w:rPr>
          <w:b/>
        </w:rPr>
        <w:t xml:space="preserve">désignation et </w:t>
      </w:r>
      <w:r w:rsidR="006F2676" w:rsidRPr="00F925CF">
        <w:rPr>
          <w:b/>
        </w:rPr>
        <w:t xml:space="preserve">la </w:t>
      </w:r>
      <w:r w:rsidR="0022278C" w:rsidRPr="00F925CF">
        <w:rPr>
          <w:b/>
        </w:rPr>
        <w:t>conservation d</w:t>
      </w:r>
      <w:r w:rsidR="00510BB3" w:rsidRPr="00F925CF">
        <w:rPr>
          <w:b/>
        </w:rPr>
        <w:t>’</w:t>
      </w:r>
      <w:r w:rsidR="0022278C" w:rsidRPr="00F925CF">
        <w:rPr>
          <w:b/>
        </w:rPr>
        <w:t xml:space="preserve">arbres </w:t>
      </w:r>
      <w:r w:rsidR="00510BB3" w:rsidRPr="00F925CF">
        <w:rPr>
          <w:b/>
        </w:rPr>
        <w:t>« à haute valeur écologique</w:t>
      </w:r>
      <w:r w:rsidR="00F925CF" w:rsidRPr="00F925CF">
        <w:rPr>
          <w:b/>
        </w:rPr>
        <w:t> » (dispositifs favorisant le développement de bois sénescents</w:t>
      </w:r>
      <w:r w:rsidR="0022278C" w:rsidRPr="00F925CF">
        <w:rPr>
          <w:b/>
        </w:rPr>
        <w:t>) ;</w:t>
      </w:r>
    </w:p>
    <w:p w:rsidR="0020326C" w:rsidRPr="00F925CF" w:rsidRDefault="0022278C" w:rsidP="0022278C">
      <w:pPr>
        <w:jc w:val="both"/>
        <w:rPr>
          <w:b/>
        </w:rPr>
      </w:pPr>
      <w:r w:rsidRPr="00F925CF">
        <w:rPr>
          <w:b/>
        </w:rPr>
        <w:t xml:space="preserve">- </w:t>
      </w:r>
      <w:r w:rsidR="006F2676" w:rsidRPr="00F925CF">
        <w:rPr>
          <w:b/>
        </w:rPr>
        <w:t xml:space="preserve">les </w:t>
      </w:r>
      <w:r w:rsidRPr="00F925CF">
        <w:rPr>
          <w:b/>
        </w:rPr>
        <w:t>o</w:t>
      </w:r>
      <w:r w:rsidR="0020326C" w:rsidRPr="00F925CF">
        <w:rPr>
          <w:b/>
        </w:rPr>
        <w:t>pérations innovantes au profit d'espèces ou d'habitats </w:t>
      </w:r>
      <w:r w:rsidRPr="00F925CF">
        <w:rPr>
          <w:b/>
        </w:rPr>
        <w:t xml:space="preserve">(déclinaison à définir en lien avec le comité de suivi du PNA en faveur de la </w:t>
      </w:r>
      <w:r w:rsidR="00654185">
        <w:rPr>
          <w:b/>
        </w:rPr>
        <w:t>Sittelle corse</w:t>
      </w:r>
      <w:r w:rsidRPr="00F925CF">
        <w:rPr>
          <w:b/>
        </w:rPr>
        <w:t xml:space="preserve">) </w:t>
      </w:r>
      <w:r w:rsidR="0020326C" w:rsidRPr="00F925CF">
        <w:rPr>
          <w:b/>
        </w:rPr>
        <w:t>;</w:t>
      </w:r>
    </w:p>
    <w:p w:rsidR="0020326C" w:rsidRPr="00F925CF" w:rsidRDefault="0022278C" w:rsidP="0020326C">
      <w:pPr>
        <w:jc w:val="both"/>
        <w:rPr>
          <w:b/>
        </w:rPr>
      </w:pPr>
      <w:r w:rsidRPr="00F925CF">
        <w:rPr>
          <w:b/>
        </w:rPr>
        <w:t xml:space="preserve">- </w:t>
      </w:r>
      <w:r w:rsidR="006F2676" w:rsidRPr="00F925CF">
        <w:rPr>
          <w:b/>
        </w:rPr>
        <w:t xml:space="preserve">les </w:t>
      </w:r>
      <w:r w:rsidRPr="00F925CF">
        <w:rPr>
          <w:b/>
        </w:rPr>
        <w:t>t</w:t>
      </w:r>
      <w:r w:rsidR="0020326C" w:rsidRPr="00F925CF">
        <w:rPr>
          <w:b/>
        </w:rPr>
        <w:t>ravaux d'</w:t>
      </w:r>
      <w:proofErr w:type="spellStart"/>
      <w:r w:rsidR="0020326C" w:rsidRPr="00F925CF">
        <w:rPr>
          <w:b/>
        </w:rPr>
        <w:t>irrégularisation</w:t>
      </w:r>
      <w:proofErr w:type="spellEnd"/>
      <w:r w:rsidR="0020326C" w:rsidRPr="00F925CF">
        <w:rPr>
          <w:b/>
        </w:rPr>
        <w:t xml:space="preserve"> de peuplements forestiers selon une logique non productive</w:t>
      </w:r>
      <w:r w:rsidRPr="00F925CF">
        <w:rPr>
          <w:b/>
        </w:rPr>
        <w:t xml:space="preserve"> (modalité à définir)</w:t>
      </w:r>
      <w:r w:rsidR="00510BB3" w:rsidRPr="00F925CF">
        <w:rPr>
          <w:b/>
        </w:rPr>
        <w:t>.</w:t>
      </w:r>
    </w:p>
    <w:p w:rsidR="0020326C" w:rsidRDefault="00510BB3" w:rsidP="009B254F">
      <w:pPr>
        <w:jc w:val="both"/>
      </w:pPr>
      <w:r>
        <w:t>Cette liste n’est bien sûr pas exhaustive et devra être complétée et agrémentée lors des groupes de travail spécifiques à la rédaction de la future programmation du PDRC.</w:t>
      </w:r>
    </w:p>
    <w:p w:rsidR="00735D4E" w:rsidRDefault="00735D4E" w:rsidP="009B254F">
      <w:pPr>
        <w:jc w:val="both"/>
      </w:pPr>
    </w:p>
    <w:p w:rsidR="00F43792" w:rsidRDefault="00F43792" w:rsidP="00F43792">
      <w:pPr>
        <w:pStyle w:val="Style3"/>
      </w:pPr>
      <w:bookmarkStart w:id="29" w:name="_Toc16166163"/>
      <w:r>
        <w:t>1.2.3  La réglementation  Natura 2000 concernant les ouvrages et travaux</w:t>
      </w:r>
      <w:bookmarkEnd w:id="29"/>
    </w:p>
    <w:p w:rsidR="00815004" w:rsidRDefault="00F43792" w:rsidP="00815004">
      <w:pPr>
        <w:jc w:val="both"/>
      </w:pPr>
      <w:r w:rsidRPr="00815004">
        <w:t xml:space="preserve">Les ouvrages et travaux prévus dans des documents cadres de gestion, et réalisés au sein d’un site Natura 2000, </w:t>
      </w:r>
      <w:r w:rsidR="00815004">
        <w:t>doivent répondre à une réglementation spécifique Natura 2000 :</w:t>
      </w:r>
    </w:p>
    <w:p w:rsidR="00F43792" w:rsidRDefault="00815004" w:rsidP="00815004">
      <w:pPr>
        <w:jc w:val="both"/>
      </w:pPr>
      <w:r>
        <w:t>- o</w:t>
      </w:r>
      <w:r w:rsidR="00F43792" w:rsidRPr="00815004">
        <w:t xml:space="preserve">bligation de prise en considération de mesures ERC (Eviter, Réduire et Compenser) pour les ouvrages programmés dans les aménagements forestiers et pourtant prévues à l'article L 122-8 du </w:t>
      </w:r>
      <w:r>
        <w:t>Code Forestier,</w:t>
      </w:r>
      <w:r w:rsidR="00F43792" w:rsidRPr="00815004">
        <w:t xml:space="preserve"> en particulier le 5°</w:t>
      </w:r>
      <w:r>
        <w:t>,</w:t>
      </w:r>
      <w:r w:rsidR="00F43792" w:rsidRPr="00815004">
        <w:t xml:space="preserve"> </w:t>
      </w:r>
      <w:r>
        <w:t xml:space="preserve">qui </w:t>
      </w:r>
      <w:r w:rsidR="00F43792" w:rsidRPr="00815004">
        <w:t xml:space="preserve">renvoie aux articles L411-1 et suivants du </w:t>
      </w:r>
      <w:r>
        <w:t>Code de l’Environnement</w:t>
      </w:r>
      <w:r w:rsidR="00F43792" w:rsidRPr="00815004">
        <w:t xml:space="preserve"> (espèces protégées) qui rappellent que la destruction d'espèces protégées est interdite mais qu'il peut être dérogé à cette interdiction sous c</w:t>
      </w:r>
      <w:r>
        <w:t>ertaines conditions ;</w:t>
      </w:r>
    </w:p>
    <w:p w:rsidR="00F43792" w:rsidRDefault="00815004" w:rsidP="00815004">
      <w:pPr>
        <w:jc w:val="both"/>
        <w:rPr>
          <w:rFonts w:eastAsia="Times New Roman"/>
        </w:rPr>
      </w:pPr>
      <w:r>
        <w:t xml:space="preserve">- </w:t>
      </w:r>
      <w:r w:rsidR="00B53AAA">
        <w:rPr>
          <w:rFonts w:eastAsia="Times New Roman"/>
        </w:rPr>
        <w:t>é</w:t>
      </w:r>
      <w:r w:rsidR="00F43792">
        <w:rPr>
          <w:rFonts w:eastAsia="Times New Roman"/>
        </w:rPr>
        <w:t>valuations d'</w:t>
      </w:r>
      <w:r w:rsidR="00B53AAA">
        <w:rPr>
          <w:rFonts w:eastAsia="Times New Roman"/>
        </w:rPr>
        <w:t>i</w:t>
      </w:r>
      <w:r w:rsidR="00F43792">
        <w:rPr>
          <w:rFonts w:eastAsia="Times New Roman"/>
        </w:rPr>
        <w:t xml:space="preserve">ncidence Natura 2000 pour les ouvrages DFCI programmés dans les aménagements forestiers prévus (R414-19 à R414-26 du </w:t>
      </w:r>
      <w:r>
        <w:rPr>
          <w:rFonts w:eastAsia="Times New Roman"/>
        </w:rPr>
        <w:t xml:space="preserve">Code de l’Environnement), et relevant des listes ci-dessous </w:t>
      </w:r>
      <w:r w:rsidR="00F43792">
        <w:rPr>
          <w:rFonts w:eastAsia="Times New Roman"/>
        </w:rPr>
        <w:t xml:space="preserve">:    </w:t>
      </w:r>
    </w:p>
    <w:p w:rsidR="00815004" w:rsidRDefault="00815004" w:rsidP="00815004">
      <w:pPr>
        <w:ind w:firstLine="708"/>
        <w:jc w:val="both"/>
        <w:rPr>
          <w:rFonts w:eastAsia="Times New Roman"/>
        </w:rPr>
      </w:pPr>
      <w:r>
        <w:rPr>
          <w:rFonts w:eastAsia="Times New Roman"/>
        </w:rPr>
        <w:t xml:space="preserve">- </w:t>
      </w:r>
      <w:r w:rsidR="00F43792">
        <w:rPr>
          <w:rFonts w:eastAsia="Times New Roman"/>
        </w:rPr>
        <w:t>la liste locale 1 : servitudes de passage et aménagements DFCI</w:t>
      </w:r>
    </w:p>
    <w:p w:rsidR="00F43792" w:rsidRDefault="00815004" w:rsidP="00815004">
      <w:pPr>
        <w:ind w:firstLine="708"/>
        <w:jc w:val="both"/>
      </w:pPr>
      <w:r>
        <w:rPr>
          <w:rFonts w:eastAsia="Times New Roman"/>
        </w:rPr>
        <w:t>- la liste locale 2 : c</w:t>
      </w:r>
      <w:r w:rsidR="00F43792">
        <w:rPr>
          <w:rFonts w:eastAsia="Times New Roman"/>
        </w:rPr>
        <w:t>réation de voierie forestière pour grumiers</w:t>
      </w:r>
      <w:r>
        <w:rPr>
          <w:rFonts w:eastAsia="Times New Roman"/>
        </w:rPr>
        <w:t xml:space="preserve">, </w:t>
      </w:r>
      <w:r w:rsidR="00F43792">
        <w:rPr>
          <w:rFonts w:eastAsia="Times New Roman"/>
        </w:rPr>
        <w:t>création de voies DFCI toutes opérations</w:t>
      </w:r>
      <w:r>
        <w:rPr>
          <w:rFonts w:eastAsia="Times New Roman"/>
        </w:rPr>
        <w:t xml:space="preserve">, </w:t>
      </w:r>
      <w:r w:rsidR="00F43792">
        <w:rPr>
          <w:rFonts w:eastAsia="Times New Roman"/>
        </w:rPr>
        <w:t xml:space="preserve"> création de places de dépôt stabilisées</w:t>
      </w:r>
      <w:r>
        <w:rPr>
          <w:rFonts w:eastAsia="Times New Roman"/>
        </w:rPr>
        <w:t>.</w:t>
      </w:r>
    </w:p>
    <w:p w:rsidR="00B53AAA" w:rsidRPr="00B53AAA" w:rsidRDefault="00B53AAA" w:rsidP="00B53AAA">
      <w:pPr>
        <w:jc w:val="both"/>
      </w:pPr>
      <w:r>
        <w:t xml:space="preserve">L’article </w:t>
      </w:r>
      <w:r w:rsidRPr="00B53AAA">
        <w:t xml:space="preserve">L411-2 du </w:t>
      </w:r>
      <w:r>
        <w:t xml:space="preserve">Code de l’Environnement prévoit en outre des </w:t>
      </w:r>
      <w:r w:rsidRPr="00B53AAA">
        <w:t>dérogations à l'article L411-1</w:t>
      </w:r>
      <w:r w:rsidR="00671D70">
        <w:t xml:space="preserve"> (réglementation non spécifique à Natura 2000) </w:t>
      </w:r>
      <w:r w:rsidRPr="00B53AAA">
        <w:t>:</w:t>
      </w:r>
    </w:p>
    <w:p w:rsidR="00B53AAA" w:rsidRDefault="00B53AAA" w:rsidP="00B53AAA">
      <w:pPr>
        <w:jc w:val="both"/>
      </w:pPr>
      <w:r w:rsidRPr="00B53AAA">
        <w:t>"4° La délivrance de dérogations aux interdictions mentionnées aux 1°, 2° et 3° de l'article L. 411-1, à condition qu'il n'existe pas d'autre solution satisfaisante, pouvant être évaluée par une tierce expertise menée, à la demande de l'autorité compétente, par un organisme extérieur choisi en accord avec elle, aux frais du pétitionnaire, et que la dérogation ne nuise pas au maintien, dans un état de conservation favorable, des populations des espèces concernées dans leur aire de répartition naturelle :</w:t>
      </w:r>
    </w:p>
    <w:p w:rsidR="00B53AAA" w:rsidRDefault="00B53AAA" w:rsidP="00B53AAA">
      <w:pPr>
        <w:jc w:val="both"/>
      </w:pPr>
      <w:r w:rsidRPr="00B53AAA">
        <w:t>a) Dans l'intérêt de la protection de la faune et de la flore sauvages et de la conservation des habitats naturels ;</w:t>
      </w:r>
    </w:p>
    <w:p w:rsidR="00B53AAA" w:rsidRDefault="00B53AAA" w:rsidP="00B53AAA">
      <w:pPr>
        <w:jc w:val="both"/>
      </w:pPr>
      <w:r w:rsidRPr="00B53AAA">
        <w:t>b) Pour prévenir des dommages importants notamment aux cultures, à l'élevage, aux forêts, aux pêcheries, aux eaux et à d'autres formes de propriété ;</w:t>
      </w:r>
    </w:p>
    <w:p w:rsidR="00B53AAA" w:rsidRDefault="00B53AAA" w:rsidP="00B53AAA">
      <w:pPr>
        <w:jc w:val="both"/>
      </w:pPr>
      <w:r w:rsidRPr="00B53AAA">
        <w:lastRenderedPageBreak/>
        <w:t>c) Dans l'intérêt de la santé et de la sécurité publiques ou pour d'autres raisons impératives d'intérêt public majeur, y compris de nature sociale ou économique, et pour des motifs qui comporteraient des conséquences bénéfiques primordiales pour l'environnement ;</w:t>
      </w:r>
    </w:p>
    <w:p w:rsidR="00B53AAA" w:rsidRDefault="00B53AAA" w:rsidP="00B53AAA">
      <w:pPr>
        <w:jc w:val="both"/>
      </w:pPr>
      <w:r w:rsidRPr="00B53AAA">
        <w:t>d) A des fins de recherche et d'éducation, de repeuplement et de réintroduction de ces espèces et pour des opérations de reproduction nécessaires à ces fins, y compris la propagation artificielle des plantes ;</w:t>
      </w:r>
    </w:p>
    <w:p w:rsidR="00B53AAA" w:rsidRDefault="00B53AAA" w:rsidP="00B53AAA">
      <w:pPr>
        <w:jc w:val="both"/>
      </w:pPr>
      <w:r w:rsidRPr="00B53AAA">
        <w:t>e) Pour permettre, dans des conditions strictement contrôlées, d'une manière sélective et dans une mesure limitée, la prise ou la détention d'un nombre limité et spécifié de certains spécimens."</w:t>
      </w:r>
    </w:p>
    <w:p w:rsidR="00F43792" w:rsidRDefault="00F43792" w:rsidP="004E7A45">
      <w:pPr>
        <w:jc w:val="both"/>
      </w:pPr>
    </w:p>
    <w:p w:rsidR="00C514EB" w:rsidRDefault="00422047" w:rsidP="00167242">
      <w:pPr>
        <w:pStyle w:val="Style2"/>
      </w:pPr>
      <w:bookmarkStart w:id="30" w:name="_Toc16166164"/>
      <w:r>
        <w:t>1</w:t>
      </w:r>
      <w:r w:rsidR="00167242">
        <w:t>.</w:t>
      </w:r>
      <w:r w:rsidR="000177B7">
        <w:t>3</w:t>
      </w:r>
      <w:r w:rsidR="00865EF7">
        <w:t xml:space="preserve"> </w:t>
      </w:r>
      <w:r w:rsidR="00D60D12">
        <w:t>CONSERVATION DE LA BIODIVERSITE ET INCENDIES DE FORETS</w:t>
      </w:r>
      <w:bookmarkEnd w:id="30"/>
    </w:p>
    <w:p w:rsidR="005E5285" w:rsidRDefault="00C514EB" w:rsidP="00CF6E34">
      <w:pPr>
        <w:jc w:val="both"/>
      </w:pPr>
      <w:r>
        <w:t>Les incendies représentent le risque majeur pour la conservation de la biodiversité. Les politiques de prévention mises en place sont basées notamment sur la réalisation d’ouvrages permettant d’une part, de limiter le développement des incendies et d’autre part, d’assurer une lutte en sécurité pour tous les moyens humains engagés.</w:t>
      </w:r>
    </w:p>
    <w:p w:rsidR="004E3C82" w:rsidRDefault="005944BC" w:rsidP="00CF6E34">
      <w:pPr>
        <w:jc w:val="both"/>
      </w:pPr>
      <w:r>
        <w:t>La quasi-totalité des grands massifs forestiers insulaires bénéficient d’une PRMF et/ou d’un PLPI. Il est donc primordial de poursuivre la mise en œuvre des équipements de prévention et de lutte contre les incendies prévus dans les différents documents cadre cités précédemment</w:t>
      </w:r>
      <w:r w:rsidR="004B3E65">
        <w:t>, en y intégrant les mesures de gestion conservatoires pour les espèces prioritaires.</w:t>
      </w:r>
    </w:p>
    <w:p w:rsidR="00CF6E34" w:rsidRDefault="00CF6E34" w:rsidP="00CF6E34">
      <w:pPr>
        <w:jc w:val="both"/>
      </w:pPr>
    </w:p>
    <w:p w:rsidR="004B3E65" w:rsidRPr="004B3E65" w:rsidRDefault="004B3E65" w:rsidP="004B3E65">
      <w:pPr>
        <w:pBdr>
          <w:top w:val="single" w:sz="4" w:space="1" w:color="auto"/>
          <w:left w:val="single" w:sz="4" w:space="4" w:color="auto"/>
          <w:bottom w:val="single" w:sz="4" w:space="1" w:color="auto"/>
          <w:right w:val="single" w:sz="4" w:space="4" w:color="auto"/>
        </w:pBdr>
        <w:shd w:val="clear" w:color="auto" w:fill="BDD6EE" w:themeFill="accent1" w:themeFillTint="66"/>
        <w:jc w:val="both"/>
        <w:rPr>
          <w:b/>
          <w:color w:val="002060"/>
          <w:sz w:val="28"/>
          <w:szCs w:val="28"/>
        </w:rPr>
      </w:pPr>
      <w:r w:rsidRPr="004B3E65">
        <w:rPr>
          <w:b/>
          <w:color w:val="002060"/>
          <w:sz w:val="28"/>
          <w:szCs w:val="28"/>
        </w:rPr>
        <w:t xml:space="preserve">Le </w:t>
      </w:r>
      <w:r w:rsidRPr="004B3E65">
        <w:rPr>
          <w:b/>
          <w:i/>
          <w:color w:val="002060"/>
          <w:sz w:val="28"/>
          <w:szCs w:val="28"/>
        </w:rPr>
        <w:t>Guide de sylviculture pour la prévention des incendies en Corse</w:t>
      </w:r>
      <w:r w:rsidRPr="004B3E65">
        <w:rPr>
          <w:b/>
          <w:color w:val="002060"/>
          <w:sz w:val="28"/>
          <w:szCs w:val="28"/>
        </w:rPr>
        <w:t xml:space="preserve"> devra devenir le document de base pour la gestion des ouvrages DFCI en milieu forestier.</w:t>
      </w:r>
    </w:p>
    <w:p w:rsidR="004B3E65" w:rsidRDefault="004B3E65" w:rsidP="00CF6E34">
      <w:pPr>
        <w:jc w:val="both"/>
      </w:pPr>
    </w:p>
    <w:p w:rsidR="004E3C82" w:rsidRPr="00CF6E34" w:rsidRDefault="00422047" w:rsidP="00CF6E34">
      <w:pPr>
        <w:pStyle w:val="Style3"/>
      </w:pPr>
      <w:bookmarkStart w:id="31" w:name="_Toc16166165"/>
      <w:r>
        <w:t>1</w:t>
      </w:r>
      <w:r w:rsidR="00CF6E34">
        <w:t>.</w:t>
      </w:r>
      <w:r w:rsidR="000177B7">
        <w:t>3</w:t>
      </w:r>
      <w:r w:rsidR="00CF6E34">
        <w:t xml:space="preserve">.1 </w:t>
      </w:r>
      <w:r w:rsidR="004E3C82" w:rsidRPr="00CF6E34">
        <w:t>Les ZAL</w:t>
      </w:r>
      <w:bookmarkEnd w:id="31"/>
    </w:p>
    <w:p w:rsidR="004E3C82" w:rsidRDefault="004E3C82" w:rsidP="004E3C82">
      <w:pPr>
        <w:spacing w:line="276" w:lineRule="auto"/>
        <w:jc w:val="both"/>
      </w:pPr>
      <w:r>
        <w:t>Les Zones d’Appui à la Lutte (ZAL) peuvent être réalisés dans tous les types de formations végétales (maquis, landes, pinèdes…) et peu</w:t>
      </w:r>
      <w:r w:rsidR="000310EE">
        <w:t>vent</w:t>
      </w:r>
      <w:r>
        <w:t xml:space="preserve"> avoir un impact sur les espèces comme la sittelle, lorsqu’ils sont situés au sein de massifs forestiers de </w:t>
      </w:r>
      <w:r w:rsidR="004B3E65">
        <w:t>P</w:t>
      </w:r>
      <w:r>
        <w:t>in lariciu.</w:t>
      </w:r>
    </w:p>
    <w:p w:rsidR="004F1CDF" w:rsidRDefault="004B3E65" w:rsidP="004E3C82">
      <w:pPr>
        <w:spacing w:line="276" w:lineRule="auto"/>
        <w:jc w:val="both"/>
      </w:pPr>
      <w:r>
        <w:t>L</w:t>
      </w:r>
      <w:r w:rsidR="004E3C82">
        <w:t>es contraintes opérationnelles de lutte imposent des caractéristiques techniques précises pour la réalisation de l’ouvrage </w:t>
      </w:r>
      <w:r w:rsidR="00487D22">
        <w:t>(bande démaquisée de sécurité de part et d’autre de la bande de roulement, traitement des jeunes peuplements…). Chaque ouvrage est adapté, à partir des configurations minimales définies dans le P</w:t>
      </w:r>
      <w:r>
        <w:t>P</w:t>
      </w:r>
      <w:r w:rsidR="00487D22">
        <w:t>FENI</w:t>
      </w:r>
      <w:r w:rsidR="000310EE">
        <w:t xml:space="preserve">, en fonction </w:t>
      </w:r>
      <w:r w:rsidR="004F1CDF">
        <w:t>des contraintes de réalisation et topographiques.</w:t>
      </w:r>
    </w:p>
    <w:p w:rsidR="004B3E65" w:rsidRDefault="004B3E65" w:rsidP="004E3C82">
      <w:pPr>
        <w:spacing w:line="276" w:lineRule="auto"/>
        <w:jc w:val="both"/>
      </w:pPr>
      <w:r>
        <w:t>Le guide de sylviculture DFCI décrit les itinéraires techniques de réalisation et de gestion des ZAL en milieu forestier ; il faudra veiller au respect des mesures de gestion spécifiques pour la Sittelle corse.</w:t>
      </w:r>
    </w:p>
    <w:p w:rsidR="004B3E65" w:rsidRDefault="004B3E65" w:rsidP="004E3C82">
      <w:pPr>
        <w:spacing w:line="276" w:lineRule="auto"/>
        <w:jc w:val="both"/>
      </w:pPr>
    </w:p>
    <w:p w:rsidR="005944BC" w:rsidRPr="00CF6E34" w:rsidRDefault="00422047" w:rsidP="00CF6E34">
      <w:pPr>
        <w:pStyle w:val="Style3"/>
      </w:pPr>
      <w:bookmarkStart w:id="32" w:name="_Toc16166166"/>
      <w:r>
        <w:lastRenderedPageBreak/>
        <w:t>1</w:t>
      </w:r>
      <w:r w:rsidR="00CF6E34">
        <w:t>.</w:t>
      </w:r>
      <w:r w:rsidR="000177B7">
        <w:t>3</w:t>
      </w:r>
      <w:r w:rsidR="00CF6E34">
        <w:t xml:space="preserve">.2 </w:t>
      </w:r>
      <w:r w:rsidR="0081368E" w:rsidRPr="00CF6E34">
        <w:t>Les ouvertures de milieux</w:t>
      </w:r>
      <w:bookmarkEnd w:id="32"/>
    </w:p>
    <w:p w:rsidR="0081368E" w:rsidRDefault="004B3E65" w:rsidP="0081368E">
      <w:pPr>
        <w:spacing w:line="276" w:lineRule="auto"/>
        <w:jc w:val="both"/>
      </w:pPr>
      <w:r>
        <w:t>Les travaux d’</w:t>
      </w:r>
      <w:r w:rsidR="005944BC">
        <w:t>ouverture de milieux</w:t>
      </w:r>
      <w:r>
        <w:t>, outre leur</w:t>
      </w:r>
      <w:r w:rsidR="008A19EE">
        <w:t>s</w:t>
      </w:r>
      <w:r>
        <w:t xml:space="preserve"> objectif</w:t>
      </w:r>
      <w:r w:rsidR="008A19EE">
        <w:t xml:space="preserve">s de </w:t>
      </w:r>
      <w:r>
        <w:t>DFCI</w:t>
      </w:r>
      <w:r w:rsidR="005944BC">
        <w:t>, peu</w:t>
      </w:r>
      <w:r>
        <w:t xml:space="preserve">vent </w:t>
      </w:r>
      <w:r w:rsidR="005944BC">
        <w:t xml:space="preserve">aussi </w:t>
      </w:r>
      <w:r>
        <w:t>être</w:t>
      </w:r>
      <w:r w:rsidR="005944BC">
        <w:t xml:space="preserve"> bénéfiques pour certain</w:t>
      </w:r>
      <w:r>
        <w:t>es espèces (</w:t>
      </w:r>
      <w:r w:rsidR="00A40E6F">
        <w:t xml:space="preserve">aigle royal, </w:t>
      </w:r>
      <w:r>
        <w:t xml:space="preserve">autour des palombes, </w:t>
      </w:r>
      <w:r w:rsidR="005944BC">
        <w:t>gypaète barbu</w:t>
      </w:r>
      <w:r>
        <w:t>)</w:t>
      </w:r>
      <w:r w:rsidR="005944BC">
        <w:t xml:space="preserve">, en favorisant le maintien de zones ouvertes </w:t>
      </w:r>
      <w:r>
        <w:t xml:space="preserve">accessibles aux </w:t>
      </w:r>
      <w:r w:rsidR="005944BC">
        <w:t xml:space="preserve">populations d’ongulés </w:t>
      </w:r>
      <w:r>
        <w:t xml:space="preserve">domestiques et </w:t>
      </w:r>
      <w:r w:rsidR="005944BC">
        <w:t>sauvages</w:t>
      </w:r>
      <w:r>
        <w:t xml:space="preserve"> pour la recherche de nourriture</w:t>
      </w:r>
      <w:r w:rsidR="005944BC">
        <w:t>.</w:t>
      </w:r>
      <w:r w:rsidR="00671D70">
        <w:t xml:space="preserve"> </w:t>
      </w:r>
      <w:r w:rsidR="009425BC">
        <w:t>Ainsi, en croisant les zonages prévus au titre des PRMF notamment, avec le</w:t>
      </w:r>
      <w:r w:rsidR="008A19EE">
        <w:t>s</w:t>
      </w:r>
      <w:r w:rsidR="009425BC">
        <w:t xml:space="preserve"> zones à potentialités pastorales ou favorables au mouflon, </w:t>
      </w:r>
      <w:r w:rsidR="008A19EE">
        <w:t xml:space="preserve">il est possible d’optimiser la réalisation de certains ouvrages en cumulant les objectifs DFCI et écologiques. Des modalités spécifiques pourraient ainsi, pour chaque cas, être formalisées et mise en </w:t>
      </w:r>
      <w:r w:rsidR="005A78E2">
        <w:t>œuvre</w:t>
      </w:r>
      <w:r w:rsidR="008A19EE">
        <w:t xml:space="preserve">. </w:t>
      </w:r>
    </w:p>
    <w:p w:rsidR="00976E3E" w:rsidRDefault="00976E3E" w:rsidP="00C514EB">
      <w:pPr>
        <w:jc w:val="both"/>
        <w:rPr>
          <w:i/>
          <w:u w:val="single"/>
        </w:rPr>
      </w:pPr>
    </w:p>
    <w:p w:rsidR="00C514EB" w:rsidRPr="00CF6E34" w:rsidRDefault="00422047" w:rsidP="00CF6E34">
      <w:pPr>
        <w:pStyle w:val="Style3"/>
      </w:pPr>
      <w:bookmarkStart w:id="33" w:name="_Toc16166167"/>
      <w:r>
        <w:t>1</w:t>
      </w:r>
      <w:r w:rsidR="00CF6E34">
        <w:t>.</w:t>
      </w:r>
      <w:r w:rsidR="000177B7">
        <w:t>3</w:t>
      </w:r>
      <w:r w:rsidR="00CF6E34">
        <w:t xml:space="preserve">.3 </w:t>
      </w:r>
      <w:r w:rsidR="000310EE">
        <w:t>La réduction de l’impact des incendies de forêts</w:t>
      </w:r>
      <w:bookmarkEnd w:id="33"/>
    </w:p>
    <w:p w:rsidR="0081368E" w:rsidRDefault="0081368E" w:rsidP="0081368E">
      <w:pPr>
        <w:spacing w:line="276" w:lineRule="auto"/>
        <w:jc w:val="both"/>
      </w:pPr>
      <w:r>
        <w:t>Les capacités de résilience de la sittelle après des perturbations comme les incendies de forêts ont été étudiées à partir des grands feux de 2000 et 2003. Des suivis spécifiques ont été i</w:t>
      </w:r>
      <w:r w:rsidRPr="000F1DD8">
        <w:t>nitié</w:t>
      </w:r>
      <w:r>
        <w:t>s</w:t>
      </w:r>
      <w:r w:rsidRPr="000F1DD8">
        <w:t xml:space="preserve"> </w:t>
      </w:r>
      <w:r>
        <w:t xml:space="preserve">en 2017 </w:t>
      </w:r>
      <w:r w:rsidRPr="000F1DD8">
        <w:t xml:space="preserve">pour les incendies de </w:t>
      </w:r>
      <w:proofErr w:type="spellStart"/>
      <w:r w:rsidRPr="000F1DD8">
        <w:t>Sant’Antone</w:t>
      </w:r>
      <w:proofErr w:type="spellEnd"/>
      <w:r>
        <w:t xml:space="preserve">, </w:t>
      </w:r>
      <w:r w:rsidRPr="000F1DD8">
        <w:t xml:space="preserve"> </w:t>
      </w:r>
      <w:proofErr w:type="spellStart"/>
      <w:r w:rsidRPr="000F1DD8">
        <w:t>Mansu</w:t>
      </w:r>
      <w:proofErr w:type="spellEnd"/>
      <w:r>
        <w:t xml:space="preserve"> et Marmanu. La systématisation de ce type de suivi, voire la standardisation d’un protocole type,  permettra de compléter les données recueillies pour les grands feux de 2000 et 2003, avec comme objectifs final de dégager des prescriptions concrètes pour la réalisation des travaux post-incendie. Cela répond ainsi à une action préconisée dans le cadre du PNA en faveur de la sittelle 2017-2026 (fiches action 2.7 et 3).</w:t>
      </w:r>
    </w:p>
    <w:p w:rsidR="00C514EB" w:rsidRDefault="0081368E" w:rsidP="00C514EB">
      <w:pPr>
        <w:jc w:val="both"/>
      </w:pPr>
      <w:r>
        <w:t>L</w:t>
      </w:r>
      <w:r w:rsidR="007D66D7">
        <w:t xml:space="preserve">es actions à mettre en œuvre, pour la réduction </w:t>
      </w:r>
      <w:r w:rsidR="008A19EE">
        <w:t xml:space="preserve">et l’étude </w:t>
      </w:r>
      <w:r w:rsidR="007D66D7">
        <w:t>de l’impact des incendies</w:t>
      </w:r>
      <w:r w:rsidR="008A19EE">
        <w:t xml:space="preserve"> sur les espèces prioritaires</w:t>
      </w:r>
      <w:r w:rsidR="007D66D7">
        <w:t xml:space="preserve">, </w:t>
      </w:r>
      <w:r w:rsidR="00C514EB">
        <w:t>sont </w:t>
      </w:r>
      <w:r w:rsidR="00976E3E">
        <w:t xml:space="preserve">notamment </w:t>
      </w:r>
      <w:r w:rsidR="00C514EB">
        <w:t>:</w:t>
      </w:r>
    </w:p>
    <w:p w:rsidR="00C514EB" w:rsidRDefault="00C514EB" w:rsidP="00C514EB">
      <w:pPr>
        <w:jc w:val="both"/>
      </w:pPr>
      <w:r>
        <w:t xml:space="preserve">- la formation et l’information des acteurs de la prévention et de la lutte concernant la prise en compte des enjeux de conservation </w:t>
      </w:r>
      <w:r w:rsidR="007D66D7">
        <w:t xml:space="preserve">des espèces </w:t>
      </w:r>
      <w:r>
        <w:t>sur les ouvrages DFCI</w:t>
      </w:r>
      <w:r w:rsidR="008A19EE">
        <w:t> ;</w:t>
      </w:r>
    </w:p>
    <w:p w:rsidR="00C514EB" w:rsidRDefault="00C514EB" w:rsidP="00C514EB">
      <w:pPr>
        <w:jc w:val="both"/>
      </w:pPr>
      <w:r>
        <w:t xml:space="preserve">- la finalisation </w:t>
      </w:r>
      <w:r w:rsidR="008A19EE">
        <w:t xml:space="preserve">et le déploiement </w:t>
      </w:r>
      <w:r>
        <w:t>d</w:t>
      </w:r>
      <w:r w:rsidR="00846C88">
        <w:t xml:space="preserve">u guide de sylviculture </w:t>
      </w:r>
      <w:r w:rsidR="008A19EE">
        <w:t>DFCI ;</w:t>
      </w:r>
    </w:p>
    <w:p w:rsidR="007D66D7" w:rsidRDefault="007D66D7" w:rsidP="00C514EB">
      <w:pPr>
        <w:jc w:val="both"/>
      </w:pPr>
      <w:r>
        <w:t xml:space="preserve">- la mise en place d’un protocole standardisé de suivi post-incendie des populations </w:t>
      </w:r>
      <w:r w:rsidR="008A19EE">
        <w:t>des espèces prioritaires, et particulièrement de la Sittelle corse</w:t>
      </w:r>
      <w:r w:rsidR="00E10F7F">
        <w:t>.</w:t>
      </w:r>
    </w:p>
    <w:p w:rsidR="00E10F7F" w:rsidRDefault="00E10F7F" w:rsidP="00C514EB">
      <w:pPr>
        <w:jc w:val="both"/>
      </w:pPr>
    </w:p>
    <w:p w:rsidR="00A360D0" w:rsidRDefault="00422047" w:rsidP="00167242">
      <w:pPr>
        <w:pStyle w:val="Style2"/>
      </w:pPr>
      <w:bookmarkStart w:id="34" w:name="_Toc16166168"/>
      <w:r>
        <w:t>1</w:t>
      </w:r>
      <w:r w:rsidR="00167242">
        <w:t>.</w:t>
      </w:r>
      <w:r w:rsidR="000177B7">
        <w:t>4</w:t>
      </w:r>
      <w:r w:rsidR="00865EF7">
        <w:t xml:space="preserve"> </w:t>
      </w:r>
      <w:r w:rsidR="000177B7">
        <w:t xml:space="preserve"> </w:t>
      </w:r>
      <w:r w:rsidR="00D60D12">
        <w:t>ADEQUATION BIODIVERSITE – ACTIVITES HUMAINES</w:t>
      </w:r>
      <w:bookmarkEnd w:id="34"/>
    </w:p>
    <w:p w:rsidR="00846C88" w:rsidRPr="008A19EE" w:rsidRDefault="00846C88" w:rsidP="00A360D0">
      <w:pPr>
        <w:jc w:val="both"/>
        <w:rPr>
          <w:i/>
          <w:sz w:val="20"/>
          <w:szCs w:val="20"/>
        </w:rPr>
      </w:pPr>
      <w:r w:rsidRPr="008A19EE">
        <w:rPr>
          <w:i/>
          <w:sz w:val="20"/>
          <w:szCs w:val="20"/>
        </w:rPr>
        <w:t xml:space="preserve">Le présent paragraphe ne traitera pas de la gestion forestière, en tant qu’activité humaine, car détaillée déjà précédemment (cf. </w:t>
      </w:r>
      <w:r w:rsidR="008A19EE" w:rsidRPr="008A19EE">
        <w:rPr>
          <w:i/>
          <w:sz w:val="20"/>
          <w:szCs w:val="20"/>
        </w:rPr>
        <w:t>Tome 2 - § 1</w:t>
      </w:r>
      <w:r w:rsidRPr="008A19EE">
        <w:rPr>
          <w:i/>
          <w:sz w:val="20"/>
          <w:szCs w:val="20"/>
        </w:rPr>
        <w:t>.1).</w:t>
      </w:r>
    </w:p>
    <w:p w:rsidR="00A360D0" w:rsidRDefault="00A360D0" w:rsidP="00A360D0">
      <w:pPr>
        <w:jc w:val="both"/>
      </w:pPr>
      <w:r>
        <w:t xml:space="preserve">De par son insularité, la Corse bénéficie d’une biodiversité exceptionnelle qu’il convient de préserver. Ce patrimoine naturel engendre une économie touristique importante et est le cadre </w:t>
      </w:r>
      <w:r w:rsidR="002A2D2C">
        <w:t>de pratiques culturelles et ancestrales qui ont aussi façonné ces territoires et ces paysages. L’objectif de Natura 2000 est de faire concilier la conservation de la biodiversité et les activités humaines, notamment par la mise en place de « bonnes pratiques ».</w:t>
      </w:r>
    </w:p>
    <w:p w:rsidR="002A2D2C" w:rsidRDefault="002402C0" w:rsidP="00A360D0">
      <w:pPr>
        <w:jc w:val="both"/>
      </w:pPr>
      <w:r>
        <w:t xml:space="preserve">Le diagnostic écologique et socio-économique a  recensé les facteurs de contraintes potentielles pouvant impacter la bonne conservation des espèces animales prioritaires. Pour chacun d’entre eux, </w:t>
      </w:r>
      <w:r>
        <w:lastRenderedPageBreak/>
        <w:t>il est donc nécessaire d’élaborer des stratégies de gestion et de mettre en place des actions spécifiques.</w:t>
      </w:r>
    </w:p>
    <w:p w:rsidR="00DB65CE" w:rsidRDefault="00DB65CE" w:rsidP="00A360D0">
      <w:pPr>
        <w:jc w:val="both"/>
      </w:pPr>
    </w:p>
    <w:p w:rsidR="00985B26" w:rsidRPr="00985B26" w:rsidRDefault="00985B26" w:rsidP="00EB0991">
      <w:pPr>
        <w:pStyle w:val="Paragraphedeliste"/>
        <w:numPr>
          <w:ilvl w:val="0"/>
          <w:numId w:val="7"/>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985B26" w:rsidRPr="00985B26" w:rsidRDefault="00985B26" w:rsidP="00EB0991">
      <w:pPr>
        <w:pStyle w:val="Paragraphedeliste"/>
        <w:numPr>
          <w:ilvl w:val="0"/>
          <w:numId w:val="7"/>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985B26" w:rsidRPr="00985B26" w:rsidRDefault="00985B26" w:rsidP="00EB0991">
      <w:pPr>
        <w:pStyle w:val="Paragraphedeliste"/>
        <w:numPr>
          <w:ilvl w:val="0"/>
          <w:numId w:val="7"/>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985B26" w:rsidRPr="00985B26" w:rsidRDefault="00985B26" w:rsidP="00EB0991">
      <w:pPr>
        <w:pStyle w:val="Paragraphedeliste"/>
        <w:numPr>
          <w:ilvl w:val="0"/>
          <w:numId w:val="7"/>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985B26" w:rsidRPr="00985B26" w:rsidRDefault="00985B26" w:rsidP="00EB0991">
      <w:pPr>
        <w:pStyle w:val="Paragraphedeliste"/>
        <w:numPr>
          <w:ilvl w:val="0"/>
          <w:numId w:val="7"/>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985B26" w:rsidRPr="00985B26" w:rsidRDefault="00985B26" w:rsidP="00EB0991">
      <w:pPr>
        <w:pStyle w:val="Paragraphedeliste"/>
        <w:numPr>
          <w:ilvl w:val="0"/>
          <w:numId w:val="7"/>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985B26" w:rsidRPr="00985B26" w:rsidRDefault="00985B26" w:rsidP="00EB0991">
      <w:pPr>
        <w:pStyle w:val="Paragraphedeliste"/>
        <w:numPr>
          <w:ilvl w:val="0"/>
          <w:numId w:val="7"/>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985B26" w:rsidRPr="00985B26" w:rsidRDefault="00985B26" w:rsidP="00EB0991">
      <w:pPr>
        <w:pStyle w:val="Paragraphedeliste"/>
        <w:numPr>
          <w:ilvl w:val="1"/>
          <w:numId w:val="7"/>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985B26" w:rsidRPr="00985B26" w:rsidRDefault="00985B26" w:rsidP="00EB0991">
      <w:pPr>
        <w:pStyle w:val="Paragraphedeliste"/>
        <w:numPr>
          <w:ilvl w:val="1"/>
          <w:numId w:val="7"/>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985B26" w:rsidRPr="00985B26" w:rsidRDefault="00985B26" w:rsidP="00EB0991">
      <w:pPr>
        <w:pStyle w:val="Paragraphedeliste"/>
        <w:numPr>
          <w:ilvl w:val="2"/>
          <w:numId w:val="7"/>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985B26" w:rsidRPr="000E4242" w:rsidRDefault="00422047" w:rsidP="00422047">
      <w:pPr>
        <w:pStyle w:val="Style3"/>
        <w:ind w:left="0"/>
      </w:pPr>
      <w:bookmarkStart w:id="35" w:name="_Toc16166169"/>
      <w:r>
        <w:t xml:space="preserve">1.4.1 </w:t>
      </w:r>
      <w:r w:rsidR="00985B26" w:rsidRPr="000E4242">
        <w:t>L’agriculture et le pastoralisme</w:t>
      </w:r>
      <w:bookmarkEnd w:id="35"/>
    </w:p>
    <w:p w:rsidR="00A37B7E" w:rsidRDefault="00A37B7E" w:rsidP="00180F21">
      <w:pPr>
        <w:jc w:val="both"/>
      </w:pPr>
      <w:r>
        <w:t xml:space="preserve">Le déclin de l’activité pastorale </w:t>
      </w:r>
      <w:r w:rsidR="00846C88">
        <w:t xml:space="preserve">extensive </w:t>
      </w:r>
      <w:r>
        <w:t xml:space="preserve">depuis la fin du siècle dernier, avec pour conséquences l’abandon des territoires d’estive, a entrainé la diminution de la ressource alimentaire </w:t>
      </w:r>
      <w:r w:rsidR="00846C88">
        <w:t xml:space="preserve">(ongulés domestiques) </w:t>
      </w:r>
      <w:r>
        <w:t xml:space="preserve">de certaines espèces de rapaces (aigle royal, gypaète barbu) et la fermeture des milieux d’altitude. Toutefois, la tendance semble aujourd’hui s’inverser. </w:t>
      </w:r>
    </w:p>
    <w:p w:rsidR="00846C88" w:rsidRDefault="00A37B7E" w:rsidP="00180F21">
      <w:pPr>
        <w:jc w:val="both"/>
      </w:pPr>
      <w:r>
        <w:t xml:space="preserve">En 2016, on comptait </w:t>
      </w:r>
      <w:r w:rsidR="006E4F37">
        <w:t xml:space="preserve">sur l’île </w:t>
      </w:r>
      <w:r>
        <w:t>377 exploitations caprines pour un cheptel total de 44 570 têtes ; ce qui représente une augmentation de 9 % du nombre d’exploitations et 12 % du nombre de têtes de bétail depuis 2012 (IPG 2A et 2B / Agreste - SAA, 2016).</w:t>
      </w:r>
      <w:r w:rsidR="00865EF7">
        <w:t xml:space="preserve"> </w:t>
      </w:r>
    </w:p>
    <w:p w:rsidR="00A37B7E" w:rsidRDefault="00A37B7E" w:rsidP="00180F21">
      <w:pPr>
        <w:jc w:val="both"/>
      </w:pPr>
      <w:r>
        <w:t xml:space="preserve">Parallèlement, on dénombrait </w:t>
      </w:r>
      <w:r w:rsidR="006E4F37">
        <w:t>568 exploitations ovines pour un cheptel total de 113 100 têtes. La tendance depuis 2012 est légèrement différente puisqu’on observe une diminution de 9 % du nombre d’exploitations mais avec une augmentation du cheptel de 4 % depuis 2013 (IPG 2A et 2B / Agreste - SAA, 2016).</w:t>
      </w:r>
    </w:p>
    <w:p w:rsidR="00846C88" w:rsidRDefault="006E4F37" w:rsidP="00180F21">
      <w:pPr>
        <w:jc w:val="both"/>
      </w:pPr>
      <w:r>
        <w:t>Le regain des pratiques pastorales s’accompagne ainsi d’</w:t>
      </w:r>
      <w:r w:rsidR="00985B26">
        <w:t xml:space="preserve">une réappropriation de territoires </w:t>
      </w:r>
      <w:r>
        <w:t>d’estives</w:t>
      </w:r>
      <w:r w:rsidR="00985B26">
        <w:t>, menée à certains endroits par des politiques volontaristes d’installation d’exploitation</w:t>
      </w:r>
      <w:r>
        <w:t>s</w:t>
      </w:r>
      <w:r w:rsidR="00985B26">
        <w:t xml:space="preserve"> de petits ruminants (chèvres, brebis). </w:t>
      </w:r>
    </w:p>
    <w:p w:rsidR="00846C88" w:rsidRDefault="00846C88" w:rsidP="00180F21">
      <w:pPr>
        <w:jc w:val="both"/>
      </w:pPr>
    </w:p>
    <w:p w:rsidR="006E4F37" w:rsidRDefault="005F2E3D" w:rsidP="00180F21">
      <w:pPr>
        <w:jc w:val="both"/>
      </w:pPr>
      <w:r>
        <w:t xml:space="preserve">Dans le périmètre de la ZPS, il convient de soutenir et </w:t>
      </w:r>
      <w:r w:rsidR="000E4242">
        <w:t xml:space="preserve">de </w:t>
      </w:r>
      <w:r>
        <w:t>favoriser ces</w:t>
      </w:r>
      <w:r w:rsidRPr="005F2E3D">
        <w:t xml:space="preserve"> </w:t>
      </w:r>
      <w:r>
        <w:t xml:space="preserve">démarches, </w:t>
      </w:r>
      <w:r w:rsidR="006E4F37">
        <w:t>en privilégiant notamment 2 axes d’intervention :</w:t>
      </w:r>
    </w:p>
    <w:p w:rsidR="006E4F37" w:rsidRDefault="006E4F37" w:rsidP="00180F21">
      <w:pPr>
        <w:jc w:val="both"/>
      </w:pPr>
      <w:r>
        <w:t xml:space="preserve">- la contractualisation via les </w:t>
      </w:r>
      <w:r w:rsidR="000E4242">
        <w:t>m</w:t>
      </w:r>
      <w:r w:rsidR="005F2E3D">
        <w:t xml:space="preserve">esures </w:t>
      </w:r>
      <w:r w:rsidR="000E4242">
        <w:t>a</w:t>
      </w:r>
      <w:r w:rsidR="005F2E3D">
        <w:t>gro-</w:t>
      </w:r>
      <w:r w:rsidR="000E4242">
        <w:t>e</w:t>
      </w:r>
      <w:r w:rsidR="005F2E3D">
        <w:t xml:space="preserve">nvironnementales et </w:t>
      </w:r>
      <w:r w:rsidR="000E4242">
        <w:t>c</w:t>
      </w:r>
      <w:r w:rsidR="005F2E3D">
        <w:t>limatiques</w:t>
      </w:r>
      <w:r w:rsidR="000E4242">
        <w:t xml:space="preserve"> </w:t>
      </w:r>
      <w:r w:rsidR="00846C88">
        <w:t xml:space="preserve">(cf. </w:t>
      </w:r>
      <w:r w:rsidR="008A19EE">
        <w:t>tome 2 - § 1.2.2</w:t>
      </w:r>
      <w:r w:rsidR="00846C88">
        <w:t>)</w:t>
      </w:r>
    </w:p>
    <w:p w:rsidR="006E4F37" w:rsidRDefault="006E4F37" w:rsidP="00180F21">
      <w:pPr>
        <w:jc w:val="both"/>
      </w:pPr>
      <w:r>
        <w:t xml:space="preserve">- </w:t>
      </w:r>
      <w:r w:rsidR="00CF6E34">
        <w:t>la réouverture ou le maintien des estives</w:t>
      </w:r>
      <w:r w:rsidR="00595AB0">
        <w:t> : double vocation pastorale et DFCI</w:t>
      </w:r>
      <w:r w:rsidR="008A19EE">
        <w:t xml:space="preserve"> (cf. tome 2 - § 1.3)</w:t>
      </w:r>
    </w:p>
    <w:p w:rsidR="0050400D" w:rsidRDefault="001A4BBE" w:rsidP="001B1E65">
      <w:pPr>
        <w:jc w:val="both"/>
      </w:pPr>
      <w:r>
        <w:t>Les milieux ouverts d’altitude, héritages des pratiques pastorales d’estives, sont des espaces d’importance majeure en terme</w:t>
      </w:r>
      <w:r w:rsidR="00846C88">
        <w:t>s</w:t>
      </w:r>
      <w:r>
        <w:t xml:space="preserve"> social, écologique et de DFCI. En effet, l</w:t>
      </w:r>
      <w:r w:rsidR="00F902B0">
        <w:t>e maintien des territoires d’estives est une nécessité pou</w:t>
      </w:r>
      <w:r w:rsidR="0050400D">
        <w:t>r une bonne pratique pastorale.</w:t>
      </w:r>
    </w:p>
    <w:p w:rsidR="00F902B0" w:rsidRDefault="00F902B0" w:rsidP="001B1E65">
      <w:pPr>
        <w:jc w:val="both"/>
      </w:pPr>
      <w:r>
        <w:t>Parallèlement, ces zones ouvertes peuvent être des points d’appui pour le cloisonnement de</w:t>
      </w:r>
      <w:r w:rsidR="001A4BBE">
        <w:t>s</w:t>
      </w:r>
      <w:r>
        <w:t xml:space="preserve"> massifs forestiers</w:t>
      </w:r>
      <w:r w:rsidR="001A4BBE">
        <w:t xml:space="preserve"> face à la propagation de grands incendies</w:t>
      </w:r>
      <w:r>
        <w:t>.</w:t>
      </w:r>
      <w:r w:rsidR="001A4BBE">
        <w:t xml:space="preserve"> De plus ces espaces permettent la fréquentation de troupeaux de petits ruminants (domestiques ou sauvages), ce qui favorise les espèces de grands rapaces en augmentant les ressources alimentaires disponibles.</w:t>
      </w:r>
      <w:r w:rsidR="00846C88">
        <w:t xml:space="preserve"> </w:t>
      </w:r>
      <w:r w:rsidR="00846C88" w:rsidRPr="00846C88">
        <w:t>Inversement</w:t>
      </w:r>
      <w:r w:rsidR="00846C88">
        <w:t>,</w:t>
      </w:r>
      <w:r w:rsidR="00846C88" w:rsidRPr="00846C88">
        <w:t xml:space="preserve"> cela ne favorise pas la dispersion de la sittelle entre deux vallées. Il serait nécessaire de prévoir/maintenir des couloirs boisés dans lesquels l’oiseau pourra se déplacer sans crainte.</w:t>
      </w:r>
      <w:r w:rsidR="00846C88">
        <w:t xml:space="preserve"> </w:t>
      </w:r>
    </w:p>
    <w:p w:rsidR="00E10F7F" w:rsidRDefault="00F902B0" w:rsidP="001B1E65">
      <w:pPr>
        <w:jc w:val="both"/>
      </w:pPr>
      <w:r>
        <w:t xml:space="preserve">Des travaux de réouverture </w:t>
      </w:r>
      <w:r w:rsidR="001A4BBE">
        <w:t>d’estives</w:t>
      </w:r>
      <w:r>
        <w:t xml:space="preserve"> par brulage dirigé ont déjà été réalisés sur plusieurs secteurs (</w:t>
      </w:r>
      <w:proofErr w:type="spellStart"/>
      <w:r>
        <w:t>Tenda</w:t>
      </w:r>
      <w:proofErr w:type="spellEnd"/>
      <w:r>
        <w:t xml:space="preserve">, </w:t>
      </w:r>
      <w:proofErr w:type="spellStart"/>
      <w:r>
        <w:t>Ghisoni</w:t>
      </w:r>
      <w:proofErr w:type="spellEnd"/>
      <w:r>
        <w:t xml:space="preserve">, Alzu), à la demande d’éleveurs ou de groupements pastoraux et réalisés par les services du </w:t>
      </w:r>
      <w:r w:rsidR="00E10F7F">
        <w:t>SIS, Forestiers Sapeurs et ONF.</w:t>
      </w:r>
    </w:p>
    <w:p w:rsidR="00E10F7F" w:rsidRDefault="00F902B0" w:rsidP="001B1E65">
      <w:pPr>
        <w:jc w:val="both"/>
      </w:pPr>
      <w:r>
        <w:t>Les ouvrages réalisés permettent de retrouver de l’espace utilisable par les petits ruminants en montagne et de crée</w:t>
      </w:r>
      <w:r w:rsidR="002F44FD">
        <w:t>r des zones ouvertes pouvant permettre d’atténuer la propagation d’un incendie.</w:t>
      </w:r>
      <w:r w:rsidR="00A75AF8">
        <w:t xml:space="preserve"> </w:t>
      </w:r>
      <w:r w:rsidR="002F44FD">
        <w:lastRenderedPageBreak/>
        <w:t>Ainsi, quel</w:t>
      </w:r>
      <w:r w:rsidR="00846C88">
        <w:t>le</w:t>
      </w:r>
      <w:r w:rsidR="002F44FD">
        <w:t xml:space="preserve">s </w:t>
      </w:r>
      <w:r w:rsidR="00846C88">
        <w:t xml:space="preserve">que </w:t>
      </w:r>
      <w:r w:rsidR="002F44FD">
        <w:t xml:space="preserve">soient les techniques d’ouverture du milieu mises en œuvre, ces opérations doivent être favorisées, notamment au sein de la ZPS, sous l’égide </w:t>
      </w:r>
      <w:r w:rsidR="00E10F7F">
        <w:t>du GTT DFCI au niveau régional.</w:t>
      </w:r>
    </w:p>
    <w:p w:rsidR="002F44FD" w:rsidRDefault="002F44FD" w:rsidP="001B1E65">
      <w:pPr>
        <w:jc w:val="both"/>
      </w:pPr>
      <w:r>
        <w:t xml:space="preserve">La réouverture des estives est </w:t>
      </w:r>
      <w:r w:rsidR="001A4BBE">
        <w:t xml:space="preserve">aussi notée comme un </w:t>
      </w:r>
      <w:r>
        <w:t xml:space="preserve">enjeu majeur dans d’autres plans de gestion  (plan régional pour le mouflon de Corse, documents d’objectifs visant spécifiquement les zones de gypaète barbu et d’aigle royal). </w:t>
      </w:r>
    </w:p>
    <w:p w:rsidR="00AB3122" w:rsidRDefault="00AB3122" w:rsidP="001B1E65">
      <w:pPr>
        <w:jc w:val="both"/>
      </w:pPr>
    </w:p>
    <w:p w:rsidR="00AA708A" w:rsidRDefault="00AA708A" w:rsidP="00EB0991">
      <w:pPr>
        <w:pStyle w:val="Style3"/>
        <w:numPr>
          <w:ilvl w:val="2"/>
          <w:numId w:val="17"/>
        </w:numPr>
      </w:pPr>
      <w:bookmarkStart w:id="36" w:name="_Toc16166170"/>
      <w:r>
        <w:t>La chasse</w:t>
      </w:r>
      <w:bookmarkEnd w:id="36"/>
    </w:p>
    <w:p w:rsidR="00865EF7" w:rsidRDefault="00AA708A" w:rsidP="00AA708A">
      <w:pPr>
        <w:jc w:val="both"/>
      </w:pPr>
      <w:r>
        <w:t>La période de pratique de la chasse, en dehors des périodes de reproduction des oiseaux, n’a qu’un effet limité sur la conservation des espèces concernées par la ZPS.</w:t>
      </w:r>
      <w:r w:rsidR="00A75AF8">
        <w:t xml:space="preserve"> </w:t>
      </w:r>
      <w:r>
        <w:t>Toutefois, les rapaces chasseurs ou charognards (aigle, gypaète, faucon pèlerin) se nourrissent, à proportion variable, de p</w:t>
      </w:r>
      <w:r w:rsidR="00865EF7">
        <w:t>roies issues de cette pratique.</w:t>
      </w:r>
    </w:p>
    <w:p w:rsidR="00865EF7" w:rsidRDefault="00AA708A" w:rsidP="00AA708A">
      <w:pPr>
        <w:jc w:val="both"/>
      </w:pPr>
      <w:r>
        <w:t>De nombreux documents de gestion ont souligné un risque potentiel d’intoxication (s</w:t>
      </w:r>
      <w:r w:rsidR="00846C88">
        <w:t>aturnisme) due au plomb contenu</w:t>
      </w:r>
      <w:r>
        <w:t xml:space="preserve"> dans les munitions. Ce risque n’a pour l’heure pas pu être étudié précisément car il nécessite, soit l’étude de cadavres d’oiseaux (très rares), soit la capture d’oiseaux vivants.</w:t>
      </w:r>
      <w:r w:rsidR="00865EF7">
        <w:t xml:space="preserve"> </w:t>
      </w:r>
      <w:r w:rsidR="00210797">
        <w:t>La ZPS abritant plusieurs espèces de rapaces potentiellement concernées,  cette étude pourrait donc être entreprise sur certaines unités.</w:t>
      </w:r>
      <w:r w:rsidR="00865EF7">
        <w:t xml:space="preserve"> </w:t>
      </w:r>
    </w:p>
    <w:p w:rsidR="00AA708A" w:rsidRDefault="00865EF7" w:rsidP="00AA708A">
      <w:pPr>
        <w:jc w:val="both"/>
      </w:pPr>
      <w:r>
        <w:t>Dans cet objectif, un réseau de veille sanitaire, de type « SAGIR », pourrait être mis en place. La récolte de cadavres d’oiseaux, d’os, de plumes et/ou de tout autre matériel biologique augmenterait la qualité des analyses biologiques et toxicologiques réalisées dans un laboratoire certifié. Cela permettrait ainsi d’anticiper un éventuel risque sanitaire pour les populations de grands rapaces.</w:t>
      </w:r>
    </w:p>
    <w:p w:rsidR="00F419B3" w:rsidRPr="00AA708A" w:rsidRDefault="00F419B3" w:rsidP="00AA708A">
      <w:pPr>
        <w:jc w:val="both"/>
      </w:pPr>
    </w:p>
    <w:p w:rsidR="00210797" w:rsidRPr="00210797" w:rsidRDefault="00210797" w:rsidP="00EB0991">
      <w:pPr>
        <w:pStyle w:val="Paragraphedeliste"/>
        <w:numPr>
          <w:ilvl w:val="0"/>
          <w:numId w:val="8"/>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210797" w:rsidRPr="00210797" w:rsidRDefault="00210797" w:rsidP="00EB0991">
      <w:pPr>
        <w:pStyle w:val="Paragraphedeliste"/>
        <w:numPr>
          <w:ilvl w:val="0"/>
          <w:numId w:val="8"/>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210797" w:rsidRPr="00210797" w:rsidRDefault="00210797" w:rsidP="00EB0991">
      <w:pPr>
        <w:pStyle w:val="Paragraphedeliste"/>
        <w:numPr>
          <w:ilvl w:val="0"/>
          <w:numId w:val="8"/>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210797" w:rsidRPr="00210797" w:rsidRDefault="00210797" w:rsidP="00EB0991">
      <w:pPr>
        <w:pStyle w:val="Paragraphedeliste"/>
        <w:numPr>
          <w:ilvl w:val="0"/>
          <w:numId w:val="8"/>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210797" w:rsidRPr="00210797" w:rsidRDefault="00210797" w:rsidP="00EB0991">
      <w:pPr>
        <w:pStyle w:val="Paragraphedeliste"/>
        <w:numPr>
          <w:ilvl w:val="0"/>
          <w:numId w:val="8"/>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210797" w:rsidRPr="00210797" w:rsidRDefault="00210797" w:rsidP="00EB0991">
      <w:pPr>
        <w:pStyle w:val="Paragraphedeliste"/>
        <w:numPr>
          <w:ilvl w:val="0"/>
          <w:numId w:val="8"/>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210797" w:rsidRPr="00210797" w:rsidRDefault="00210797" w:rsidP="00EB0991">
      <w:pPr>
        <w:pStyle w:val="Paragraphedeliste"/>
        <w:numPr>
          <w:ilvl w:val="0"/>
          <w:numId w:val="8"/>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210797" w:rsidRPr="00210797" w:rsidRDefault="00210797" w:rsidP="00EB0991">
      <w:pPr>
        <w:pStyle w:val="Paragraphedeliste"/>
        <w:numPr>
          <w:ilvl w:val="1"/>
          <w:numId w:val="8"/>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210797" w:rsidRPr="00210797" w:rsidRDefault="00210797" w:rsidP="00EB0991">
      <w:pPr>
        <w:pStyle w:val="Paragraphedeliste"/>
        <w:numPr>
          <w:ilvl w:val="1"/>
          <w:numId w:val="8"/>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210797" w:rsidRPr="00210797" w:rsidRDefault="00210797" w:rsidP="00EB0991">
      <w:pPr>
        <w:pStyle w:val="Paragraphedeliste"/>
        <w:numPr>
          <w:ilvl w:val="2"/>
          <w:numId w:val="8"/>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210797" w:rsidRPr="00210797" w:rsidRDefault="00210797" w:rsidP="00EB0991">
      <w:pPr>
        <w:pStyle w:val="Paragraphedeliste"/>
        <w:numPr>
          <w:ilvl w:val="2"/>
          <w:numId w:val="8"/>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210797" w:rsidRPr="00210797" w:rsidRDefault="00210797" w:rsidP="00EB0991">
      <w:pPr>
        <w:pStyle w:val="Paragraphedeliste"/>
        <w:numPr>
          <w:ilvl w:val="2"/>
          <w:numId w:val="8"/>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210797" w:rsidRPr="00210797" w:rsidRDefault="00210797" w:rsidP="00EB0991">
      <w:pPr>
        <w:pStyle w:val="Paragraphedeliste"/>
        <w:numPr>
          <w:ilvl w:val="2"/>
          <w:numId w:val="8"/>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210797" w:rsidRPr="00210797" w:rsidRDefault="00210797" w:rsidP="00EB0991">
      <w:pPr>
        <w:pStyle w:val="Paragraphedeliste"/>
        <w:numPr>
          <w:ilvl w:val="2"/>
          <w:numId w:val="8"/>
        </w:numPr>
        <w:suppressAutoHyphens/>
        <w:spacing w:before="240" w:after="240" w:line="360" w:lineRule="auto"/>
        <w:contextualSpacing w:val="0"/>
        <w:rPr>
          <w:rFonts w:eastAsia="Times New Roman" w:cs="Times New Roman"/>
          <w:b/>
          <w:vanish/>
          <w:color w:val="000000"/>
          <w:sz w:val="24"/>
          <w:szCs w:val="20"/>
          <w:lang w:eastAsia="ar-SA"/>
          <w14:shadow w14:blurRad="50800" w14:dist="38100" w14:dir="2700000" w14:sx="100000" w14:sy="100000" w14:kx="0" w14:ky="0" w14:algn="tl">
            <w14:srgbClr w14:val="000000">
              <w14:alpha w14:val="60000"/>
            </w14:srgbClr>
          </w14:shadow>
        </w:rPr>
      </w:pPr>
    </w:p>
    <w:p w:rsidR="00210797" w:rsidRDefault="00210797" w:rsidP="00EB0991">
      <w:pPr>
        <w:pStyle w:val="Style3"/>
        <w:numPr>
          <w:ilvl w:val="2"/>
          <w:numId w:val="18"/>
        </w:numPr>
      </w:pPr>
      <w:bookmarkStart w:id="37" w:name="_Toc16166171"/>
      <w:r>
        <w:t>Les activités de pleine nature</w:t>
      </w:r>
      <w:bookmarkEnd w:id="37"/>
    </w:p>
    <w:p w:rsidR="00180F21" w:rsidRDefault="00846C88" w:rsidP="00180F21">
      <w:pPr>
        <w:jc w:val="both"/>
      </w:pPr>
      <w:r>
        <w:t>I</w:t>
      </w:r>
      <w:r w:rsidR="00210797">
        <w:t xml:space="preserve">l existe une forte disparité de fréquentation et d’attrait touristique entre les différentes unités de la ZPS ; une politique globale peut être envisagée pour l’ensemble du site mais les mesures concrètes ne pourront être définies qu’au cas par cas entre les différents acteurs locaux, notamment par </w:t>
      </w:r>
      <w:r w:rsidR="0050400D">
        <w:t>l’adhésion à la Charte Natura 2000.</w:t>
      </w:r>
    </w:p>
    <w:p w:rsidR="00210797" w:rsidRDefault="0050400D" w:rsidP="00180F21">
      <w:pPr>
        <w:jc w:val="both"/>
      </w:pPr>
      <w:r>
        <w:t>Pr ailleurs, l</w:t>
      </w:r>
      <w:r w:rsidR="00210797">
        <w:t xml:space="preserve">es </w:t>
      </w:r>
      <w:r w:rsidR="00130E06">
        <w:t>socio-professionnels</w:t>
      </w:r>
      <w:r w:rsidR="00210797">
        <w:t xml:space="preserve"> ont un rôle majeur à jouer, notamment dans la communication auprès du grand public.</w:t>
      </w:r>
      <w:r w:rsidR="00130E06">
        <w:t xml:space="preserve"> Il convient d’établir conjointement des programmes de formation et d’échanges de données entre les propriétaires, les institutions gestionnaires des espaces naturels et les socio-professionnel</w:t>
      </w:r>
      <w:r w:rsidR="00846C88">
        <w:t xml:space="preserve">s œuvrant sur chaque territoire </w:t>
      </w:r>
      <w:r w:rsidR="00846C88" w:rsidRPr="00846C88">
        <w:t xml:space="preserve">et en faisant la promotion de ces « codes de bonnes conduites » auprès de différentes instances de gouvernance comme les autres </w:t>
      </w:r>
      <w:r w:rsidR="00E31871">
        <w:t xml:space="preserve">Copil, les CCI, </w:t>
      </w:r>
      <w:r w:rsidR="00846C88" w:rsidRPr="00846C88">
        <w:t>chambres d’agriculture</w:t>
      </w:r>
      <w:r w:rsidR="00E31871">
        <w:t xml:space="preserve">, </w:t>
      </w:r>
      <w:r w:rsidR="00846C88" w:rsidRPr="00846C88">
        <w:t>etc…</w:t>
      </w:r>
    </w:p>
    <w:p w:rsidR="00D60D12" w:rsidRDefault="00D60D12" w:rsidP="00180F21">
      <w:pPr>
        <w:jc w:val="both"/>
      </w:pPr>
    </w:p>
    <w:p w:rsidR="00AB6C08" w:rsidRDefault="00AB6C08" w:rsidP="00180F21">
      <w:pPr>
        <w:jc w:val="both"/>
      </w:pPr>
    </w:p>
    <w:p w:rsidR="00AB6C08" w:rsidRDefault="00AB6C08" w:rsidP="00180F21">
      <w:pPr>
        <w:jc w:val="both"/>
      </w:pPr>
    </w:p>
    <w:p w:rsidR="00AB6C08" w:rsidRDefault="00AB6C08" w:rsidP="00180F21">
      <w:pPr>
        <w:jc w:val="both"/>
      </w:pPr>
    </w:p>
    <w:p w:rsidR="00B845E9" w:rsidRDefault="00B845E9" w:rsidP="00B845E9">
      <w:pPr>
        <w:pStyle w:val="Style3"/>
        <w:numPr>
          <w:ilvl w:val="2"/>
          <w:numId w:val="18"/>
        </w:numPr>
      </w:pPr>
      <w:bookmarkStart w:id="38" w:name="_Toc16166172"/>
      <w:r>
        <w:lastRenderedPageBreak/>
        <w:t>Le domaine aérien</w:t>
      </w:r>
      <w:bookmarkEnd w:id="38"/>
    </w:p>
    <w:p w:rsidR="00B845E9" w:rsidRDefault="00B845E9" w:rsidP="00180F21">
      <w:pPr>
        <w:jc w:val="both"/>
      </w:pPr>
      <w:r>
        <w:t>Les activités humaines, qu’elles soient d’ordre socio-économique ou stratégique (militaire…), doivent composer avec le caractère montagnard de l’île. Ainsi, le recours à des aéronefs s’avère souvent une nécessité.</w:t>
      </w:r>
      <w:r w:rsidR="00FA6E3A">
        <w:t xml:space="preserve"> </w:t>
      </w:r>
      <w:r>
        <w:t xml:space="preserve">Toutefois, certaines espèces d’oiseaux (notamment les rapaces rupicoles), peuvent subir des dérangements lors de survols répétés ou trop proches de leurs sites de nidification. Pour éviter ou à </w:t>
      </w:r>
      <w:r w:rsidR="00FA6E3A">
        <w:t>défaut</w:t>
      </w:r>
      <w:r>
        <w:t xml:space="preserve"> diminuer ces risques, les systèmes de ZSM (Zones de sensibilité Majeure) ont été mis en place </w:t>
      </w:r>
      <w:r w:rsidR="00FA6E3A">
        <w:t>pour le gypaète barbu (PNA 2010 – 2020). Parallèlement, des conventions ont été signées au niveau national (notamment avec l’Armée de l’Air) pour intégrer ces zonages dans les plans de vol des avions ou hélicoptères militaires et éviter ces zones en période sensible pour l’espèce.</w:t>
      </w:r>
    </w:p>
    <w:p w:rsidR="00FA6E3A" w:rsidRDefault="00FA6E3A" w:rsidP="00180F21">
      <w:pPr>
        <w:jc w:val="both"/>
      </w:pPr>
      <w:r>
        <w:t>Le même principe doit être développé auprès des sociétés privées d’hélicoptères et des socio-professionnels des sports aériens (planeur, parapentes, ULM,) pour garantir une préservation optimale des sites de nidification de ces rapaces (gypaète, aigle et faucon pèlerin).</w:t>
      </w:r>
    </w:p>
    <w:p w:rsidR="009065CC" w:rsidRDefault="00FA6E3A" w:rsidP="00180F21">
      <w:pPr>
        <w:jc w:val="both"/>
      </w:pPr>
      <w:r>
        <w:t xml:space="preserve">Par ailleurs, le développement de l’utilisation de </w:t>
      </w:r>
      <w:r w:rsidR="009065CC">
        <w:t>drones</w:t>
      </w:r>
      <w:r>
        <w:t xml:space="preserve"> pour la prise d’images, par des particuliers ou des professionnels</w:t>
      </w:r>
      <w:r w:rsidR="009065CC">
        <w:t>, implique une surveillance accrue de cette activité vis-à-vis du risque de dérangement potentiel des espèces sur leurs sites de nidification. Ainsi, il est nécessaire d’engager des campagnes d’information et de sensibilisation en direction d’un très large public, sur les effets potentiels engendrés sur les espèces. Dans le même temps, une réflexion doit être entreprise afin d’étudier la possibilité de création de zones de protection ou de restriction d’utilisation de ces appareils sur les sites les plus exposés.</w:t>
      </w:r>
    </w:p>
    <w:p w:rsidR="00B845E9" w:rsidRDefault="00B845E9" w:rsidP="00180F21">
      <w:pPr>
        <w:jc w:val="both"/>
      </w:pPr>
    </w:p>
    <w:p w:rsidR="00D60D12" w:rsidRDefault="00865EF7" w:rsidP="00EB0991">
      <w:pPr>
        <w:pStyle w:val="Style2"/>
        <w:numPr>
          <w:ilvl w:val="1"/>
          <w:numId w:val="18"/>
        </w:numPr>
      </w:pPr>
      <w:r>
        <w:t xml:space="preserve"> </w:t>
      </w:r>
      <w:bookmarkStart w:id="39" w:name="_Toc16166173"/>
      <w:r w:rsidR="00D60D12">
        <w:t>LE RISQUE D’ORDRE PHYTOSANITAIRE</w:t>
      </w:r>
      <w:bookmarkEnd w:id="39"/>
    </w:p>
    <w:p w:rsidR="00D60D12" w:rsidRDefault="00D60D12" w:rsidP="00D60D12">
      <w:pPr>
        <w:jc w:val="both"/>
      </w:pPr>
      <w:r>
        <w:t>Les écosystèmes insulaires sont vulnérables à l’introduction d’éléments biologiques extérieurs. Ainsi, le changement climatique actuel, associé au flux non contrôlé d’espèces végétales</w:t>
      </w:r>
      <w:r w:rsidR="002F44FD">
        <w:t xml:space="preserve"> et animales</w:t>
      </w:r>
      <w:r>
        <w:t>, fait peser sur la Corse un risque majeur de développement du risque phytosanitaire (</w:t>
      </w:r>
      <w:proofErr w:type="spellStart"/>
      <w:r w:rsidRPr="00E31871">
        <w:rPr>
          <w:i/>
        </w:rPr>
        <w:t>Xylella</w:t>
      </w:r>
      <w:proofErr w:type="spellEnd"/>
      <w:r w:rsidRPr="00E31871">
        <w:rPr>
          <w:i/>
        </w:rPr>
        <w:t xml:space="preserve"> </w:t>
      </w:r>
      <w:proofErr w:type="spellStart"/>
      <w:r w:rsidRPr="00E31871">
        <w:rPr>
          <w:i/>
        </w:rPr>
        <w:t>fastidiosa</w:t>
      </w:r>
      <w:proofErr w:type="spellEnd"/>
      <w:r>
        <w:t>, armillaire, maladie des bandes rouges</w:t>
      </w:r>
      <w:r w:rsidR="00E31871">
        <w:t xml:space="preserve"> - </w:t>
      </w:r>
      <w:proofErr w:type="spellStart"/>
      <w:r w:rsidR="00E31871" w:rsidRPr="00E31871">
        <w:rPr>
          <w:i/>
        </w:rPr>
        <w:t>Dothistroma</w:t>
      </w:r>
      <w:proofErr w:type="spellEnd"/>
      <w:r>
        <w:t>, etc.).</w:t>
      </w:r>
    </w:p>
    <w:p w:rsidR="002F44FD" w:rsidRDefault="00D60D12" w:rsidP="000F5C62">
      <w:pPr>
        <w:jc w:val="both"/>
      </w:pPr>
      <w:r>
        <w:t xml:space="preserve">Certaines essences forestières peuvent être plus ou moins durement touchées ; il </w:t>
      </w:r>
      <w:r w:rsidR="0050400D">
        <w:t>faut</w:t>
      </w:r>
      <w:r>
        <w:t xml:space="preserve"> pouvoir détect</w:t>
      </w:r>
      <w:r w:rsidR="00E31871">
        <w:t>er</w:t>
      </w:r>
      <w:r>
        <w:t xml:space="preserve"> au </w:t>
      </w:r>
      <w:r w:rsidR="0050400D">
        <w:t>plus tôt</w:t>
      </w:r>
      <w:r>
        <w:t xml:space="preserve"> l’apparition ou le développement de ces facteurs de dégradation, afin d’anticiper les mesures de </w:t>
      </w:r>
      <w:proofErr w:type="spellStart"/>
      <w:r>
        <w:t>lutte.</w:t>
      </w:r>
      <w:r w:rsidR="00E31871">
        <w:t>L’animation</w:t>
      </w:r>
      <w:proofErr w:type="spellEnd"/>
      <w:r w:rsidR="00E31871">
        <w:t xml:space="preserve"> du </w:t>
      </w:r>
      <w:proofErr w:type="spellStart"/>
      <w:r w:rsidR="00E31871">
        <w:t>DocOb</w:t>
      </w:r>
      <w:proofErr w:type="spellEnd"/>
      <w:r w:rsidR="00E31871">
        <w:t xml:space="preserve"> devra ainsi établir un lien constant avec les différents acteurs intervenant dans ce domaine (DSF, Fredon, INRA…)</w:t>
      </w:r>
      <w:r w:rsidR="0050400D">
        <w:t>.</w:t>
      </w:r>
    </w:p>
    <w:p w:rsidR="000F5C62" w:rsidRDefault="000F5C62" w:rsidP="002F44FD">
      <w:pPr>
        <w:spacing w:line="276" w:lineRule="auto"/>
        <w:jc w:val="both"/>
      </w:pPr>
    </w:p>
    <w:p w:rsidR="009065CC" w:rsidRDefault="009065CC" w:rsidP="002F44FD">
      <w:pPr>
        <w:spacing w:line="276" w:lineRule="auto"/>
        <w:jc w:val="both"/>
      </w:pPr>
    </w:p>
    <w:p w:rsidR="009065CC" w:rsidRDefault="009065CC" w:rsidP="002F44FD">
      <w:pPr>
        <w:spacing w:line="276" w:lineRule="auto"/>
        <w:jc w:val="both"/>
      </w:pPr>
    </w:p>
    <w:p w:rsidR="009065CC" w:rsidRDefault="009065CC" w:rsidP="002F44FD">
      <w:pPr>
        <w:spacing w:line="276" w:lineRule="auto"/>
        <w:jc w:val="both"/>
      </w:pPr>
    </w:p>
    <w:p w:rsidR="009065CC" w:rsidRDefault="009065CC" w:rsidP="002F44FD">
      <w:pPr>
        <w:spacing w:line="276" w:lineRule="auto"/>
        <w:jc w:val="both"/>
      </w:pPr>
    </w:p>
    <w:p w:rsidR="009065CC" w:rsidRDefault="009065CC" w:rsidP="002F44FD">
      <w:pPr>
        <w:spacing w:line="276" w:lineRule="auto"/>
        <w:jc w:val="both"/>
      </w:pPr>
    </w:p>
    <w:p w:rsidR="009065CC" w:rsidRDefault="009065CC" w:rsidP="002F44FD">
      <w:pPr>
        <w:spacing w:line="276" w:lineRule="auto"/>
        <w:jc w:val="both"/>
      </w:pPr>
    </w:p>
    <w:p w:rsidR="00130E06" w:rsidRPr="00130E06" w:rsidRDefault="00130E06" w:rsidP="00EB0991">
      <w:pPr>
        <w:pStyle w:val="Paragraphedeliste"/>
        <w:numPr>
          <w:ilvl w:val="0"/>
          <w:numId w:val="9"/>
        </w:numPr>
        <w:shd w:val="clear" w:color="auto" w:fill="E5E5E5"/>
        <w:suppressAutoHyphens/>
        <w:spacing w:before="480" w:after="360" w:line="240" w:lineRule="auto"/>
        <w:contextualSpacing w:val="0"/>
        <w:jc w:val="both"/>
        <w:rPr>
          <w:rFonts w:ascii="Times New Roman" w:eastAsia="Times New Roman" w:hAnsi="Times New Roman" w:cs="Times New Roman"/>
          <w:b/>
          <w:caps/>
          <w:vanish/>
          <w:color w:val="2E74B5"/>
          <w:sz w:val="24"/>
          <w:szCs w:val="20"/>
          <w:u w:val="dotted"/>
          <w:lang w:eastAsia="ar-SA"/>
        </w:rPr>
      </w:pPr>
    </w:p>
    <w:p w:rsidR="00130E06" w:rsidRPr="00130E06" w:rsidRDefault="00130E06" w:rsidP="00EB0991">
      <w:pPr>
        <w:pStyle w:val="Paragraphedeliste"/>
        <w:numPr>
          <w:ilvl w:val="0"/>
          <w:numId w:val="9"/>
        </w:numPr>
        <w:shd w:val="clear" w:color="auto" w:fill="E5E5E5"/>
        <w:suppressAutoHyphens/>
        <w:spacing w:before="480" w:after="360" w:line="240" w:lineRule="auto"/>
        <w:contextualSpacing w:val="0"/>
        <w:jc w:val="both"/>
        <w:rPr>
          <w:rFonts w:ascii="Times New Roman" w:eastAsia="Times New Roman" w:hAnsi="Times New Roman" w:cs="Times New Roman"/>
          <w:b/>
          <w:caps/>
          <w:vanish/>
          <w:color w:val="2E74B5"/>
          <w:sz w:val="24"/>
          <w:szCs w:val="20"/>
          <w:u w:val="dotted"/>
          <w:lang w:eastAsia="ar-SA"/>
        </w:rPr>
      </w:pPr>
    </w:p>
    <w:p w:rsidR="00130E06" w:rsidRPr="00130E06" w:rsidRDefault="00130E06" w:rsidP="00EB0991">
      <w:pPr>
        <w:pStyle w:val="Paragraphedeliste"/>
        <w:numPr>
          <w:ilvl w:val="0"/>
          <w:numId w:val="9"/>
        </w:numPr>
        <w:shd w:val="clear" w:color="auto" w:fill="E5E5E5"/>
        <w:suppressAutoHyphens/>
        <w:spacing w:before="480" w:after="360" w:line="240" w:lineRule="auto"/>
        <w:contextualSpacing w:val="0"/>
        <w:jc w:val="both"/>
        <w:rPr>
          <w:rFonts w:ascii="Times New Roman" w:eastAsia="Times New Roman" w:hAnsi="Times New Roman" w:cs="Times New Roman"/>
          <w:b/>
          <w:caps/>
          <w:vanish/>
          <w:color w:val="2E74B5"/>
          <w:sz w:val="24"/>
          <w:szCs w:val="20"/>
          <w:u w:val="dotted"/>
          <w:lang w:eastAsia="ar-SA"/>
        </w:rPr>
      </w:pPr>
    </w:p>
    <w:p w:rsidR="00130E06" w:rsidRPr="00130E06" w:rsidRDefault="00130E06" w:rsidP="00EB0991">
      <w:pPr>
        <w:pStyle w:val="Paragraphedeliste"/>
        <w:numPr>
          <w:ilvl w:val="0"/>
          <w:numId w:val="9"/>
        </w:numPr>
        <w:shd w:val="clear" w:color="auto" w:fill="E5E5E5"/>
        <w:suppressAutoHyphens/>
        <w:spacing w:before="480" w:after="360" w:line="240" w:lineRule="auto"/>
        <w:contextualSpacing w:val="0"/>
        <w:jc w:val="both"/>
        <w:rPr>
          <w:rFonts w:ascii="Times New Roman" w:eastAsia="Times New Roman" w:hAnsi="Times New Roman" w:cs="Times New Roman"/>
          <w:b/>
          <w:caps/>
          <w:vanish/>
          <w:color w:val="2E74B5"/>
          <w:sz w:val="24"/>
          <w:szCs w:val="20"/>
          <w:u w:val="dotted"/>
          <w:lang w:eastAsia="ar-SA"/>
        </w:rPr>
      </w:pPr>
    </w:p>
    <w:p w:rsidR="00130E06" w:rsidRPr="00130E06" w:rsidRDefault="00130E06" w:rsidP="00EB0991">
      <w:pPr>
        <w:pStyle w:val="Paragraphedeliste"/>
        <w:numPr>
          <w:ilvl w:val="0"/>
          <w:numId w:val="9"/>
        </w:numPr>
        <w:shd w:val="clear" w:color="auto" w:fill="E5E5E5"/>
        <w:suppressAutoHyphens/>
        <w:spacing w:before="480" w:after="360" w:line="240" w:lineRule="auto"/>
        <w:contextualSpacing w:val="0"/>
        <w:jc w:val="both"/>
        <w:rPr>
          <w:rFonts w:ascii="Times New Roman" w:eastAsia="Times New Roman" w:hAnsi="Times New Roman" w:cs="Times New Roman"/>
          <w:b/>
          <w:caps/>
          <w:vanish/>
          <w:color w:val="2E74B5"/>
          <w:sz w:val="24"/>
          <w:szCs w:val="20"/>
          <w:u w:val="dotted"/>
          <w:lang w:eastAsia="ar-SA"/>
        </w:rPr>
      </w:pPr>
    </w:p>
    <w:p w:rsidR="00130E06" w:rsidRPr="00130E06" w:rsidRDefault="00130E06" w:rsidP="00EB0991">
      <w:pPr>
        <w:pStyle w:val="Paragraphedeliste"/>
        <w:numPr>
          <w:ilvl w:val="0"/>
          <w:numId w:val="9"/>
        </w:numPr>
        <w:shd w:val="clear" w:color="auto" w:fill="E5E5E5"/>
        <w:suppressAutoHyphens/>
        <w:spacing w:before="480" w:after="360" w:line="240" w:lineRule="auto"/>
        <w:contextualSpacing w:val="0"/>
        <w:jc w:val="both"/>
        <w:rPr>
          <w:rFonts w:ascii="Times New Roman" w:eastAsia="Times New Roman" w:hAnsi="Times New Roman" w:cs="Times New Roman"/>
          <w:b/>
          <w:caps/>
          <w:vanish/>
          <w:color w:val="2E74B5"/>
          <w:sz w:val="24"/>
          <w:szCs w:val="20"/>
          <w:u w:val="dotted"/>
          <w:lang w:eastAsia="ar-SA"/>
        </w:rPr>
      </w:pPr>
    </w:p>
    <w:p w:rsidR="00130E06" w:rsidRPr="00130E06" w:rsidRDefault="00130E06" w:rsidP="00EB0991">
      <w:pPr>
        <w:pStyle w:val="Paragraphedeliste"/>
        <w:numPr>
          <w:ilvl w:val="0"/>
          <w:numId w:val="9"/>
        </w:numPr>
        <w:shd w:val="clear" w:color="auto" w:fill="E5E5E5"/>
        <w:suppressAutoHyphens/>
        <w:spacing w:before="480" w:after="360" w:line="240" w:lineRule="auto"/>
        <w:contextualSpacing w:val="0"/>
        <w:jc w:val="both"/>
        <w:rPr>
          <w:rFonts w:ascii="Times New Roman" w:eastAsia="Times New Roman" w:hAnsi="Times New Roman" w:cs="Times New Roman"/>
          <w:b/>
          <w:caps/>
          <w:vanish/>
          <w:color w:val="2E74B5"/>
          <w:sz w:val="24"/>
          <w:szCs w:val="20"/>
          <w:u w:val="dotted"/>
          <w:lang w:eastAsia="ar-SA"/>
        </w:rPr>
      </w:pPr>
    </w:p>
    <w:p w:rsidR="00130E06" w:rsidRDefault="00130E06" w:rsidP="00EB0991">
      <w:pPr>
        <w:pStyle w:val="Style1"/>
        <w:numPr>
          <w:ilvl w:val="0"/>
          <w:numId w:val="15"/>
        </w:numPr>
      </w:pPr>
      <w:bookmarkStart w:id="40" w:name="_Toc16166174"/>
      <w:r>
        <w:t>FICHES ACTIONS</w:t>
      </w:r>
      <w:bookmarkEnd w:id="40"/>
      <w:r>
        <w:t xml:space="preserve"> </w:t>
      </w:r>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3"/>
        <w:gridCol w:w="7615"/>
        <w:gridCol w:w="890"/>
      </w:tblGrid>
      <w:tr w:rsidR="000F5C62" w:rsidRPr="00CC12C6" w:rsidTr="000F5C62">
        <w:trPr>
          <w:trHeight w:val="495"/>
          <w:jc w:val="center"/>
        </w:trPr>
        <w:tc>
          <w:tcPr>
            <w:tcW w:w="1413" w:type="dxa"/>
            <w:tcBorders>
              <w:top w:val="single" w:sz="4" w:space="0" w:color="auto"/>
              <w:left w:val="single" w:sz="4" w:space="0" w:color="auto"/>
              <w:bottom w:val="single" w:sz="4" w:space="0" w:color="auto"/>
              <w:right w:val="nil"/>
            </w:tcBorders>
            <w:shd w:val="clear" w:color="auto" w:fill="BDD6EE" w:themeFill="accent1" w:themeFillTint="66"/>
            <w:vAlign w:val="center"/>
          </w:tcPr>
          <w:p w:rsidR="000F5C62" w:rsidRPr="00CC12C6" w:rsidRDefault="000F5C62" w:rsidP="000F5C62">
            <w:pPr>
              <w:jc w:val="center"/>
              <w:rPr>
                <w:b/>
                <w:sz w:val="24"/>
                <w:szCs w:val="24"/>
              </w:rPr>
            </w:pPr>
            <w:bookmarkStart w:id="41" w:name="OLE_LINK1"/>
            <w:r w:rsidRPr="00CC12C6">
              <w:rPr>
                <w:b/>
                <w:sz w:val="24"/>
                <w:szCs w:val="24"/>
              </w:rPr>
              <w:t>Domaine</w:t>
            </w:r>
          </w:p>
        </w:tc>
        <w:tc>
          <w:tcPr>
            <w:tcW w:w="7615" w:type="dxa"/>
            <w:tcBorders>
              <w:top w:val="single" w:sz="4" w:space="0" w:color="auto"/>
              <w:left w:val="nil"/>
              <w:bottom w:val="single" w:sz="4" w:space="0" w:color="auto"/>
              <w:right w:val="single" w:sz="4" w:space="0" w:color="auto"/>
            </w:tcBorders>
            <w:shd w:val="clear" w:color="auto" w:fill="BDD6EE" w:themeFill="accent1" w:themeFillTint="66"/>
            <w:vAlign w:val="center"/>
          </w:tcPr>
          <w:p w:rsidR="000F5C62" w:rsidRPr="00CC12C6" w:rsidRDefault="000F5C62" w:rsidP="000F5C62">
            <w:pPr>
              <w:jc w:val="center"/>
              <w:rPr>
                <w:b/>
                <w:sz w:val="24"/>
                <w:szCs w:val="24"/>
              </w:rPr>
            </w:pPr>
            <w:r w:rsidRPr="00CC12C6">
              <w:rPr>
                <w:b/>
                <w:sz w:val="24"/>
                <w:szCs w:val="24"/>
              </w:rPr>
              <w:t>Animation et gestion</w:t>
            </w:r>
          </w:p>
        </w:tc>
        <w:tc>
          <w:tcPr>
            <w:tcW w:w="890" w:type="dxa"/>
            <w:tcBorders>
              <w:left w:val="single" w:sz="4" w:space="0" w:color="auto"/>
            </w:tcBorders>
            <w:shd w:val="clear" w:color="auto" w:fill="BDD6EE" w:themeFill="accent1" w:themeFillTint="66"/>
            <w:vAlign w:val="center"/>
          </w:tcPr>
          <w:p w:rsidR="000F5C62" w:rsidRPr="00CC12C6" w:rsidRDefault="000F5C62" w:rsidP="000F5C62">
            <w:pPr>
              <w:jc w:val="center"/>
              <w:rPr>
                <w:b/>
                <w:sz w:val="24"/>
                <w:szCs w:val="24"/>
              </w:rPr>
            </w:pPr>
            <w:r w:rsidRPr="00CC12C6">
              <w:rPr>
                <w:b/>
                <w:sz w:val="24"/>
                <w:szCs w:val="24"/>
              </w:rPr>
              <w:t>Priorité</w:t>
            </w:r>
          </w:p>
        </w:tc>
      </w:tr>
      <w:tr w:rsidR="000F5C62" w:rsidRPr="00CC12C6" w:rsidTr="000F5C62">
        <w:trPr>
          <w:trHeight w:val="690"/>
          <w:jc w:val="center"/>
        </w:trPr>
        <w:tc>
          <w:tcPr>
            <w:tcW w:w="1413" w:type="dxa"/>
            <w:tcBorders>
              <w:top w:val="single" w:sz="4" w:space="0" w:color="auto"/>
              <w:bottom w:val="single" w:sz="4" w:space="0" w:color="auto"/>
            </w:tcBorders>
            <w:shd w:val="clear" w:color="auto" w:fill="EDEDED" w:themeFill="accent3" w:themeFillTint="33"/>
            <w:vAlign w:val="center"/>
          </w:tcPr>
          <w:p w:rsidR="000F5C62" w:rsidRPr="00CC12C6" w:rsidRDefault="000F5C62" w:rsidP="000F5C62">
            <w:pPr>
              <w:jc w:val="center"/>
              <w:rPr>
                <w:sz w:val="24"/>
                <w:szCs w:val="24"/>
              </w:rPr>
            </w:pPr>
            <w:r w:rsidRPr="00CC12C6">
              <w:rPr>
                <w:sz w:val="24"/>
                <w:szCs w:val="24"/>
              </w:rPr>
              <w:t xml:space="preserve">Fiche Action </w:t>
            </w:r>
            <w:r w:rsidRPr="00CC12C6">
              <w:rPr>
                <w:b/>
                <w:sz w:val="24"/>
                <w:szCs w:val="24"/>
              </w:rPr>
              <w:t>n° 1.1</w:t>
            </w:r>
          </w:p>
        </w:tc>
        <w:tc>
          <w:tcPr>
            <w:tcW w:w="7615" w:type="dxa"/>
            <w:tcBorders>
              <w:top w:val="single" w:sz="4" w:space="0" w:color="auto"/>
              <w:bottom w:val="single" w:sz="4" w:space="0" w:color="auto"/>
            </w:tcBorders>
            <w:vAlign w:val="center"/>
          </w:tcPr>
          <w:p w:rsidR="000F5C62" w:rsidRPr="00CC12C6" w:rsidRDefault="000F5C62" w:rsidP="000F5C62">
            <w:pPr>
              <w:jc w:val="center"/>
              <w:rPr>
                <w:sz w:val="24"/>
                <w:szCs w:val="24"/>
              </w:rPr>
            </w:pPr>
            <w:r w:rsidRPr="00CC12C6">
              <w:rPr>
                <w:sz w:val="24"/>
                <w:szCs w:val="24"/>
              </w:rPr>
              <w:t>Animation du document d’objectifs</w:t>
            </w:r>
          </w:p>
        </w:tc>
        <w:tc>
          <w:tcPr>
            <w:tcW w:w="890" w:type="dxa"/>
            <w:vAlign w:val="center"/>
          </w:tcPr>
          <w:p w:rsidR="000F5C62" w:rsidRPr="00CC12C6" w:rsidRDefault="000F5C62" w:rsidP="000F5C62">
            <w:pPr>
              <w:jc w:val="center"/>
              <w:rPr>
                <w:b/>
                <w:sz w:val="24"/>
                <w:szCs w:val="24"/>
              </w:rPr>
            </w:pPr>
            <w:r w:rsidRPr="00CC12C6">
              <w:rPr>
                <w:b/>
                <w:color w:val="FF0000"/>
                <w:sz w:val="24"/>
                <w:szCs w:val="24"/>
              </w:rPr>
              <w:t>1</w:t>
            </w:r>
          </w:p>
        </w:tc>
      </w:tr>
      <w:tr w:rsidR="000F5C62" w:rsidRPr="00CC12C6" w:rsidTr="000F5C62">
        <w:trPr>
          <w:trHeight w:val="690"/>
          <w:jc w:val="center"/>
        </w:trPr>
        <w:tc>
          <w:tcPr>
            <w:tcW w:w="1413" w:type="dxa"/>
            <w:tcBorders>
              <w:top w:val="single" w:sz="4" w:space="0" w:color="auto"/>
            </w:tcBorders>
            <w:shd w:val="clear" w:color="auto" w:fill="EDEDED" w:themeFill="accent3" w:themeFillTint="33"/>
            <w:vAlign w:val="center"/>
          </w:tcPr>
          <w:p w:rsidR="000F5C62" w:rsidRPr="00CC12C6" w:rsidRDefault="000F5C62" w:rsidP="000F5C62">
            <w:pPr>
              <w:jc w:val="center"/>
              <w:rPr>
                <w:sz w:val="24"/>
                <w:szCs w:val="24"/>
              </w:rPr>
            </w:pPr>
            <w:r w:rsidRPr="00CC12C6">
              <w:rPr>
                <w:sz w:val="24"/>
                <w:szCs w:val="24"/>
              </w:rPr>
              <w:t xml:space="preserve">Fiche Action </w:t>
            </w:r>
            <w:r w:rsidRPr="00CC12C6">
              <w:rPr>
                <w:b/>
                <w:sz w:val="24"/>
                <w:szCs w:val="24"/>
              </w:rPr>
              <w:t>n° 1.2</w:t>
            </w:r>
          </w:p>
        </w:tc>
        <w:tc>
          <w:tcPr>
            <w:tcW w:w="7615" w:type="dxa"/>
            <w:tcBorders>
              <w:top w:val="single" w:sz="4" w:space="0" w:color="auto"/>
            </w:tcBorders>
            <w:vAlign w:val="center"/>
          </w:tcPr>
          <w:p w:rsidR="000F5C62" w:rsidRPr="00CC12C6" w:rsidRDefault="000F5C62" w:rsidP="000F5C62">
            <w:pPr>
              <w:jc w:val="center"/>
              <w:rPr>
                <w:sz w:val="24"/>
                <w:szCs w:val="24"/>
              </w:rPr>
            </w:pPr>
            <w:r w:rsidRPr="00CC12C6">
              <w:rPr>
                <w:sz w:val="24"/>
                <w:szCs w:val="24"/>
              </w:rPr>
              <w:t xml:space="preserve">Mise en œuvre et déploiement des mesures conservatoires issues de documents cadres spécifiques (PNA, </w:t>
            </w:r>
            <w:proofErr w:type="spellStart"/>
            <w:r w:rsidRPr="00CC12C6">
              <w:rPr>
                <w:sz w:val="24"/>
                <w:szCs w:val="24"/>
              </w:rPr>
              <w:t>DocOb</w:t>
            </w:r>
            <w:proofErr w:type="spellEnd"/>
            <w:r w:rsidRPr="00CC12C6">
              <w:rPr>
                <w:sz w:val="24"/>
                <w:szCs w:val="24"/>
              </w:rPr>
              <w:t>,…) dans la gestion forestière</w:t>
            </w:r>
          </w:p>
        </w:tc>
        <w:tc>
          <w:tcPr>
            <w:tcW w:w="890" w:type="dxa"/>
            <w:vAlign w:val="center"/>
          </w:tcPr>
          <w:p w:rsidR="000F5C62" w:rsidRPr="00CC12C6" w:rsidRDefault="000F5C62" w:rsidP="000F5C62">
            <w:pPr>
              <w:jc w:val="center"/>
              <w:rPr>
                <w:b/>
                <w:sz w:val="24"/>
                <w:szCs w:val="24"/>
              </w:rPr>
            </w:pPr>
          </w:p>
        </w:tc>
      </w:tr>
      <w:tr w:rsidR="000F5C62" w:rsidRPr="00462283" w:rsidTr="000F5C62">
        <w:trPr>
          <w:trHeight w:val="690"/>
          <w:jc w:val="center"/>
        </w:trPr>
        <w:tc>
          <w:tcPr>
            <w:tcW w:w="1413" w:type="dxa"/>
            <w:tcBorders>
              <w:top w:val="single" w:sz="4" w:space="0" w:color="auto"/>
            </w:tcBorders>
            <w:shd w:val="clear" w:color="auto" w:fill="EDEDED" w:themeFill="accent3" w:themeFillTint="33"/>
            <w:vAlign w:val="center"/>
          </w:tcPr>
          <w:p w:rsidR="000F5C62" w:rsidRPr="00462283" w:rsidRDefault="000F5C62" w:rsidP="000F5C62">
            <w:pPr>
              <w:jc w:val="center"/>
              <w:rPr>
                <w:i/>
                <w:sz w:val="24"/>
                <w:szCs w:val="24"/>
              </w:rPr>
            </w:pPr>
            <w:r w:rsidRPr="00462283">
              <w:rPr>
                <w:i/>
                <w:sz w:val="24"/>
                <w:szCs w:val="24"/>
              </w:rPr>
              <w:t>1.2.1</w:t>
            </w:r>
          </w:p>
        </w:tc>
        <w:tc>
          <w:tcPr>
            <w:tcW w:w="7615" w:type="dxa"/>
            <w:tcBorders>
              <w:top w:val="single" w:sz="4" w:space="0" w:color="auto"/>
            </w:tcBorders>
            <w:vAlign w:val="center"/>
          </w:tcPr>
          <w:p w:rsidR="000F5C62" w:rsidRPr="00462283" w:rsidRDefault="000F5C62" w:rsidP="000F5C62">
            <w:pPr>
              <w:rPr>
                <w:i/>
                <w:sz w:val="24"/>
                <w:szCs w:val="24"/>
              </w:rPr>
            </w:pPr>
            <w:r w:rsidRPr="00462283">
              <w:rPr>
                <w:i/>
                <w:sz w:val="24"/>
                <w:szCs w:val="24"/>
              </w:rPr>
              <w:t>Mesures en faveur de la sittelle corse</w:t>
            </w:r>
          </w:p>
        </w:tc>
        <w:tc>
          <w:tcPr>
            <w:tcW w:w="890" w:type="dxa"/>
            <w:vAlign w:val="center"/>
          </w:tcPr>
          <w:p w:rsidR="000F5C62" w:rsidRPr="00462283" w:rsidRDefault="000F5C62" w:rsidP="000F5C62">
            <w:pPr>
              <w:jc w:val="center"/>
              <w:rPr>
                <w:b/>
                <w:i/>
                <w:color w:val="FF0000"/>
                <w:sz w:val="24"/>
                <w:szCs w:val="24"/>
              </w:rPr>
            </w:pPr>
            <w:r w:rsidRPr="00462283">
              <w:rPr>
                <w:b/>
                <w:i/>
                <w:color w:val="FF0000"/>
                <w:sz w:val="24"/>
                <w:szCs w:val="24"/>
              </w:rPr>
              <w:t>1</w:t>
            </w:r>
          </w:p>
        </w:tc>
      </w:tr>
      <w:tr w:rsidR="000F5C62" w:rsidRPr="00462283" w:rsidTr="000F5C62">
        <w:trPr>
          <w:trHeight w:val="690"/>
          <w:jc w:val="center"/>
        </w:trPr>
        <w:tc>
          <w:tcPr>
            <w:tcW w:w="1413" w:type="dxa"/>
            <w:tcBorders>
              <w:top w:val="single" w:sz="4" w:space="0" w:color="auto"/>
            </w:tcBorders>
            <w:shd w:val="clear" w:color="auto" w:fill="EDEDED" w:themeFill="accent3" w:themeFillTint="33"/>
            <w:vAlign w:val="center"/>
          </w:tcPr>
          <w:p w:rsidR="000F5C62" w:rsidRPr="00462283" w:rsidRDefault="000F5C62" w:rsidP="000F5C62">
            <w:pPr>
              <w:jc w:val="center"/>
              <w:rPr>
                <w:i/>
                <w:sz w:val="24"/>
                <w:szCs w:val="24"/>
              </w:rPr>
            </w:pPr>
            <w:r w:rsidRPr="00462283">
              <w:rPr>
                <w:i/>
                <w:sz w:val="24"/>
                <w:szCs w:val="24"/>
              </w:rPr>
              <w:t>1.2.2</w:t>
            </w:r>
          </w:p>
        </w:tc>
        <w:tc>
          <w:tcPr>
            <w:tcW w:w="7615" w:type="dxa"/>
            <w:tcBorders>
              <w:top w:val="single" w:sz="4" w:space="0" w:color="auto"/>
            </w:tcBorders>
            <w:vAlign w:val="center"/>
          </w:tcPr>
          <w:p w:rsidR="000F5C62" w:rsidRPr="00462283" w:rsidRDefault="000F5C62" w:rsidP="000F5C62">
            <w:pPr>
              <w:rPr>
                <w:i/>
                <w:sz w:val="24"/>
                <w:szCs w:val="24"/>
              </w:rPr>
            </w:pPr>
            <w:r w:rsidRPr="00462283">
              <w:rPr>
                <w:i/>
                <w:sz w:val="24"/>
                <w:szCs w:val="24"/>
              </w:rPr>
              <w:t xml:space="preserve">Mesures en faveur de l’Autour des palombes </w:t>
            </w:r>
            <w:proofErr w:type="spellStart"/>
            <w:r w:rsidRPr="00462283">
              <w:rPr>
                <w:i/>
                <w:sz w:val="24"/>
                <w:szCs w:val="24"/>
              </w:rPr>
              <w:t>cyrno</w:t>
            </w:r>
            <w:proofErr w:type="spellEnd"/>
            <w:r w:rsidRPr="00462283">
              <w:rPr>
                <w:i/>
                <w:sz w:val="24"/>
                <w:szCs w:val="24"/>
              </w:rPr>
              <w:t>-sarde</w:t>
            </w:r>
          </w:p>
        </w:tc>
        <w:tc>
          <w:tcPr>
            <w:tcW w:w="890" w:type="dxa"/>
            <w:vAlign w:val="center"/>
          </w:tcPr>
          <w:p w:rsidR="000F5C62" w:rsidRPr="00462283" w:rsidRDefault="000F5C62" w:rsidP="000F5C62">
            <w:pPr>
              <w:jc w:val="center"/>
              <w:rPr>
                <w:b/>
                <w:i/>
                <w:color w:val="FF0000"/>
                <w:sz w:val="24"/>
                <w:szCs w:val="24"/>
              </w:rPr>
            </w:pPr>
            <w:r w:rsidRPr="00462283">
              <w:rPr>
                <w:b/>
                <w:i/>
                <w:color w:val="FF0000"/>
                <w:sz w:val="24"/>
                <w:szCs w:val="24"/>
              </w:rPr>
              <w:t>1</w:t>
            </w:r>
          </w:p>
        </w:tc>
      </w:tr>
      <w:tr w:rsidR="000F5C62" w:rsidRPr="00462283" w:rsidTr="000F5C62">
        <w:trPr>
          <w:trHeight w:val="690"/>
          <w:jc w:val="center"/>
        </w:trPr>
        <w:tc>
          <w:tcPr>
            <w:tcW w:w="1413" w:type="dxa"/>
            <w:tcBorders>
              <w:top w:val="single" w:sz="4" w:space="0" w:color="auto"/>
            </w:tcBorders>
            <w:shd w:val="clear" w:color="auto" w:fill="EDEDED" w:themeFill="accent3" w:themeFillTint="33"/>
            <w:vAlign w:val="center"/>
          </w:tcPr>
          <w:p w:rsidR="000F5C62" w:rsidRPr="00462283" w:rsidRDefault="000F5C62" w:rsidP="000F5C62">
            <w:pPr>
              <w:jc w:val="center"/>
              <w:rPr>
                <w:i/>
                <w:sz w:val="24"/>
                <w:szCs w:val="24"/>
              </w:rPr>
            </w:pPr>
            <w:r w:rsidRPr="00462283">
              <w:rPr>
                <w:i/>
                <w:sz w:val="24"/>
                <w:szCs w:val="24"/>
              </w:rPr>
              <w:t>1.2.3</w:t>
            </w:r>
          </w:p>
        </w:tc>
        <w:tc>
          <w:tcPr>
            <w:tcW w:w="7615" w:type="dxa"/>
            <w:tcBorders>
              <w:top w:val="single" w:sz="4" w:space="0" w:color="auto"/>
            </w:tcBorders>
            <w:vAlign w:val="center"/>
          </w:tcPr>
          <w:p w:rsidR="000F5C62" w:rsidRPr="00462283" w:rsidRDefault="000F5C62" w:rsidP="000F5C62">
            <w:pPr>
              <w:rPr>
                <w:i/>
                <w:sz w:val="24"/>
                <w:szCs w:val="24"/>
              </w:rPr>
            </w:pPr>
            <w:r w:rsidRPr="00462283">
              <w:rPr>
                <w:i/>
                <w:sz w:val="24"/>
                <w:szCs w:val="24"/>
              </w:rPr>
              <w:t>Mesures en faveur de l’Aigle royal</w:t>
            </w:r>
          </w:p>
        </w:tc>
        <w:tc>
          <w:tcPr>
            <w:tcW w:w="890" w:type="dxa"/>
            <w:vAlign w:val="center"/>
          </w:tcPr>
          <w:p w:rsidR="000F5C62" w:rsidRPr="00462283" w:rsidRDefault="000F5C62" w:rsidP="000F5C62">
            <w:pPr>
              <w:jc w:val="center"/>
              <w:rPr>
                <w:b/>
                <w:i/>
                <w:color w:val="FF0000"/>
                <w:sz w:val="24"/>
                <w:szCs w:val="24"/>
              </w:rPr>
            </w:pPr>
            <w:r w:rsidRPr="00462283">
              <w:rPr>
                <w:b/>
                <w:i/>
                <w:color w:val="70AD47" w:themeColor="accent6"/>
                <w:sz w:val="24"/>
                <w:szCs w:val="24"/>
              </w:rPr>
              <w:t>2</w:t>
            </w:r>
          </w:p>
        </w:tc>
      </w:tr>
      <w:tr w:rsidR="000F5C62" w:rsidRPr="00462283" w:rsidTr="000F5C62">
        <w:trPr>
          <w:trHeight w:val="690"/>
          <w:jc w:val="center"/>
        </w:trPr>
        <w:tc>
          <w:tcPr>
            <w:tcW w:w="1413" w:type="dxa"/>
            <w:tcBorders>
              <w:top w:val="single" w:sz="4" w:space="0" w:color="auto"/>
            </w:tcBorders>
            <w:shd w:val="clear" w:color="auto" w:fill="EDEDED" w:themeFill="accent3" w:themeFillTint="33"/>
            <w:vAlign w:val="center"/>
          </w:tcPr>
          <w:p w:rsidR="000F5C62" w:rsidRPr="00462283" w:rsidRDefault="000F5C62" w:rsidP="000F5C62">
            <w:pPr>
              <w:jc w:val="center"/>
              <w:rPr>
                <w:i/>
                <w:sz w:val="24"/>
                <w:szCs w:val="24"/>
              </w:rPr>
            </w:pPr>
            <w:r w:rsidRPr="00462283">
              <w:rPr>
                <w:i/>
                <w:sz w:val="24"/>
                <w:szCs w:val="24"/>
              </w:rPr>
              <w:t>1.2.4</w:t>
            </w:r>
          </w:p>
        </w:tc>
        <w:tc>
          <w:tcPr>
            <w:tcW w:w="7615" w:type="dxa"/>
            <w:tcBorders>
              <w:top w:val="single" w:sz="4" w:space="0" w:color="auto"/>
            </w:tcBorders>
            <w:vAlign w:val="center"/>
          </w:tcPr>
          <w:p w:rsidR="000F5C62" w:rsidRPr="00462283" w:rsidRDefault="000F5C62" w:rsidP="000F5C62">
            <w:pPr>
              <w:rPr>
                <w:i/>
                <w:sz w:val="24"/>
                <w:szCs w:val="24"/>
              </w:rPr>
            </w:pPr>
            <w:r w:rsidRPr="00462283">
              <w:rPr>
                <w:i/>
                <w:sz w:val="24"/>
                <w:szCs w:val="24"/>
              </w:rPr>
              <w:t>Mesures en faveur du Gypaète barbu</w:t>
            </w:r>
          </w:p>
        </w:tc>
        <w:tc>
          <w:tcPr>
            <w:tcW w:w="890" w:type="dxa"/>
            <w:vAlign w:val="center"/>
          </w:tcPr>
          <w:p w:rsidR="000F5C62" w:rsidRPr="00462283" w:rsidRDefault="000F5C62" w:rsidP="000F5C62">
            <w:pPr>
              <w:jc w:val="center"/>
              <w:rPr>
                <w:b/>
                <w:i/>
                <w:color w:val="FF0000"/>
                <w:sz w:val="24"/>
                <w:szCs w:val="24"/>
              </w:rPr>
            </w:pPr>
            <w:r w:rsidRPr="006C65F9">
              <w:rPr>
                <w:b/>
                <w:sz w:val="24"/>
                <w:szCs w:val="24"/>
              </w:rPr>
              <w:t>3</w:t>
            </w:r>
          </w:p>
        </w:tc>
      </w:tr>
      <w:tr w:rsidR="000F5C62" w:rsidRPr="00462283" w:rsidTr="000F5C62">
        <w:trPr>
          <w:trHeight w:val="690"/>
          <w:jc w:val="center"/>
        </w:trPr>
        <w:tc>
          <w:tcPr>
            <w:tcW w:w="1413" w:type="dxa"/>
            <w:tcBorders>
              <w:top w:val="single" w:sz="4" w:space="0" w:color="auto"/>
            </w:tcBorders>
            <w:shd w:val="clear" w:color="auto" w:fill="EDEDED" w:themeFill="accent3" w:themeFillTint="33"/>
            <w:vAlign w:val="center"/>
          </w:tcPr>
          <w:p w:rsidR="000F5C62" w:rsidRPr="00462283" w:rsidRDefault="000F5C62" w:rsidP="000F5C62">
            <w:pPr>
              <w:jc w:val="center"/>
              <w:rPr>
                <w:i/>
                <w:sz w:val="24"/>
                <w:szCs w:val="24"/>
              </w:rPr>
            </w:pPr>
            <w:r w:rsidRPr="00462283">
              <w:rPr>
                <w:i/>
                <w:sz w:val="24"/>
                <w:szCs w:val="24"/>
              </w:rPr>
              <w:t>1.2.5</w:t>
            </w:r>
          </w:p>
        </w:tc>
        <w:tc>
          <w:tcPr>
            <w:tcW w:w="7615" w:type="dxa"/>
            <w:tcBorders>
              <w:top w:val="single" w:sz="4" w:space="0" w:color="auto"/>
            </w:tcBorders>
            <w:vAlign w:val="center"/>
          </w:tcPr>
          <w:p w:rsidR="000F5C62" w:rsidRPr="00462283" w:rsidRDefault="000F5C62" w:rsidP="000F5C62">
            <w:pPr>
              <w:rPr>
                <w:i/>
                <w:sz w:val="24"/>
                <w:szCs w:val="24"/>
              </w:rPr>
            </w:pPr>
            <w:r w:rsidRPr="00462283">
              <w:rPr>
                <w:i/>
                <w:sz w:val="24"/>
                <w:szCs w:val="24"/>
              </w:rPr>
              <w:t>Mesures en faveur du Faucon pèlerin</w:t>
            </w:r>
          </w:p>
        </w:tc>
        <w:tc>
          <w:tcPr>
            <w:tcW w:w="890" w:type="dxa"/>
            <w:vAlign w:val="center"/>
          </w:tcPr>
          <w:p w:rsidR="000F5C62" w:rsidRPr="00462283" w:rsidRDefault="000F5C62" w:rsidP="000F5C62">
            <w:pPr>
              <w:jc w:val="center"/>
              <w:rPr>
                <w:b/>
                <w:i/>
                <w:color w:val="FF0000"/>
                <w:sz w:val="24"/>
                <w:szCs w:val="24"/>
              </w:rPr>
            </w:pPr>
            <w:r w:rsidRPr="00462283">
              <w:rPr>
                <w:b/>
                <w:i/>
                <w:color w:val="FF0000"/>
                <w:sz w:val="24"/>
                <w:szCs w:val="24"/>
              </w:rPr>
              <w:t>1</w:t>
            </w:r>
          </w:p>
        </w:tc>
      </w:tr>
      <w:tr w:rsidR="000F5C62" w:rsidRPr="00CC12C6" w:rsidTr="000F5C62">
        <w:trPr>
          <w:trHeight w:val="690"/>
          <w:jc w:val="center"/>
        </w:trPr>
        <w:tc>
          <w:tcPr>
            <w:tcW w:w="1413" w:type="dxa"/>
            <w:tcBorders>
              <w:top w:val="single" w:sz="4" w:space="0" w:color="auto"/>
            </w:tcBorders>
            <w:shd w:val="clear" w:color="auto" w:fill="EDEDED" w:themeFill="accent3" w:themeFillTint="33"/>
            <w:vAlign w:val="center"/>
          </w:tcPr>
          <w:p w:rsidR="000F5C62" w:rsidRPr="00CC12C6" w:rsidRDefault="000F5C62" w:rsidP="000F5C62">
            <w:pPr>
              <w:jc w:val="center"/>
              <w:rPr>
                <w:sz w:val="24"/>
                <w:szCs w:val="24"/>
              </w:rPr>
            </w:pPr>
            <w:r w:rsidRPr="00CC12C6">
              <w:rPr>
                <w:sz w:val="24"/>
                <w:szCs w:val="24"/>
              </w:rPr>
              <w:t xml:space="preserve">Fiche Action </w:t>
            </w:r>
            <w:r w:rsidRPr="00CC12C6">
              <w:rPr>
                <w:b/>
                <w:sz w:val="24"/>
                <w:szCs w:val="24"/>
              </w:rPr>
              <w:t>n° 1.3</w:t>
            </w:r>
          </w:p>
        </w:tc>
        <w:tc>
          <w:tcPr>
            <w:tcW w:w="7615" w:type="dxa"/>
            <w:tcBorders>
              <w:top w:val="single" w:sz="4" w:space="0" w:color="auto"/>
            </w:tcBorders>
            <w:vAlign w:val="center"/>
          </w:tcPr>
          <w:p w:rsidR="000F5C62" w:rsidRPr="00CC12C6" w:rsidRDefault="000F5C62" w:rsidP="000F5C62">
            <w:pPr>
              <w:rPr>
                <w:sz w:val="24"/>
                <w:szCs w:val="24"/>
              </w:rPr>
            </w:pPr>
            <w:r w:rsidRPr="00CC12C6">
              <w:rPr>
                <w:sz w:val="24"/>
                <w:szCs w:val="24"/>
              </w:rPr>
              <w:t>Modification du périmètre de la ZPS</w:t>
            </w:r>
          </w:p>
        </w:tc>
        <w:tc>
          <w:tcPr>
            <w:tcW w:w="890" w:type="dxa"/>
            <w:vAlign w:val="center"/>
          </w:tcPr>
          <w:p w:rsidR="000F5C62" w:rsidRPr="006C65F9" w:rsidRDefault="000F5C62" w:rsidP="000F5C62">
            <w:pPr>
              <w:jc w:val="center"/>
              <w:rPr>
                <w:b/>
                <w:sz w:val="24"/>
                <w:szCs w:val="24"/>
              </w:rPr>
            </w:pPr>
            <w:r w:rsidRPr="006C65F9">
              <w:rPr>
                <w:b/>
                <w:sz w:val="24"/>
                <w:szCs w:val="24"/>
              </w:rPr>
              <w:t>3</w:t>
            </w:r>
          </w:p>
        </w:tc>
      </w:tr>
      <w:tr w:rsidR="000F5C62" w:rsidRPr="00CC12C6" w:rsidTr="000F5C62">
        <w:trPr>
          <w:trHeight w:val="690"/>
          <w:jc w:val="center"/>
        </w:trPr>
        <w:tc>
          <w:tcPr>
            <w:tcW w:w="1413"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rsidR="000F5C62" w:rsidRPr="00CC12C6" w:rsidRDefault="000F5C62" w:rsidP="000F5C62">
            <w:pPr>
              <w:jc w:val="center"/>
              <w:rPr>
                <w:b/>
                <w:sz w:val="24"/>
                <w:szCs w:val="24"/>
              </w:rPr>
            </w:pPr>
            <w:r w:rsidRPr="00CC12C6">
              <w:rPr>
                <w:b/>
                <w:sz w:val="24"/>
                <w:szCs w:val="24"/>
              </w:rPr>
              <w:t>Domaine</w:t>
            </w:r>
          </w:p>
        </w:tc>
        <w:tc>
          <w:tcPr>
            <w:tcW w:w="7615"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rsidR="000F5C62" w:rsidRPr="00CC12C6" w:rsidRDefault="000F5C62" w:rsidP="000F5C62">
            <w:pPr>
              <w:jc w:val="center"/>
              <w:rPr>
                <w:b/>
                <w:sz w:val="24"/>
                <w:szCs w:val="24"/>
              </w:rPr>
            </w:pPr>
            <w:r w:rsidRPr="00CC12C6">
              <w:rPr>
                <w:b/>
                <w:sz w:val="24"/>
                <w:szCs w:val="24"/>
              </w:rPr>
              <w:t>Conservation et amélioration de l’habitat</w:t>
            </w:r>
          </w:p>
        </w:tc>
        <w:tc>
          <w:tcPr>
            <w:tcW w:w="890"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rsidR="000F5C62" w:rsidRPr="00CC12C6" w:rsidRDefault="000F5C62" w:rsidP="000F5C62">
            <w:pPr>
              <w:jc w:val="center"/>
              <w:rPr>
                <w:b/>
                <w:sz w:val="24"/>
                <w:szCs w:val="24"/>
              </w:rPr>
            </w:pPr>
            <w:r w:rsidRPr="00CC12C6">
              <w:rPr>
                <w:b/>
                <w:sz w:val="24"/>
                <w:szCs w:val="24"/>
              </w:rPr>
              <w:t>Priorité</w:t>
            </w:r>
          </w:p>
        </w:tc>
      </w:tr>
      <w:tr w:rsidR="000F5C62" w:rsidRPr="00CC12C6" w:rsidTr="000F5C62">
        <w:trPr>
          <w:trHeight w:val="690"/>
          <w:jc w:val="center"/>
        </w:trPr>
        <w:tc>
          <w:tcPr>
            <w:tcW w:w="141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0F5C62" w:rsidRPr="00CC12C6" w:rsidRDefault="000F5C62" w:rsidP="000F5C62">
            <w:pPr>
              <w:jc w:val="center"/>
              <w:rPr>
                <w:sz w:val="24"/>
                <w:szCs w:val="24"/>
              </w:rPr>
            </w:pPr>
            <w:r w:rsidRPr="00CC12C6">
              <w:rPr>
                <w:sz w:val="24"/>
                <w:szCs w:val="24"/>
              </w:rPr>
              <w:t xml:space="preserve">Fiche Action </w:t>
            </w:r>
            <w:r w:rsidRPr="00CC12C6">
              <w:rPr>
                <w:b/>
                <w:sz w:val="24"/>
                <w:szCs w:val="24"/>
              </w:rPr>
              <w:t>n°2.</w:t>
            </w:r>
            <w:r>
              <w:rPr>
                <w:b/>
                <w:sz w:val="24"/>
                <w:szCs w:val="24"/>
              </w:rPr>
              <w:t>1</w:t>
            </w:r>
          </w:p>
        </w:tc>
        <w:tc>
          <w:tcPr>
            <w:tcW w:w="7615" w:type="dxa"/>
            <w:tcBorders>
              <w:top w:val="single" w:sz="4" w:space="0" w:color="auto"/>
              <w:left w:val="single" w:sz="4" w:space="0" w:color="auto"/>
              <w:bottom w:val="single" w:sz="4" w:space="0" w:color="auto"/>
              <w:right w:val="single" w:sz="4" w:space="0" w:color="auto"/>
            </w:tcBorders>
            <w:vAlign w:val="center"/>
          </w:tcPr>
          <w:p w:rsidR="000F5C62" w:rsidRPr="00CC12C6" w:rsidRDefault="000F5C62" w:rsidP="000F5C62">
            <w:pPr>
              <w:jc w:val="center"/>
              <w:rPr>
                <w:sz w:val="24"/>
                <w:szCs w:val="24"/>
              </w:rPr>
            </w:pPr>
            <w:r>
              <w:rPr>
                <w:sz w:val="24"/>
                <w:szCs w:val="24"/>
              </w:rPr>
              <w:t xml:space="preserve">Elaboration et </w:t>
            </w:r>
            <w:r w:rsidRPr="00CC12C6">
              <w:rPr>
                <w:sz w:val="24"/>
                <w:szCs w:val="24"/>
              </w:rPr>
              <w:t>m</w:t>
            </w:r>
            <w:r>
              <w:rPr>
                <w:sz w:val="24"/>
                <w:szCs w:val="24"/>
              </w:rPr>
              <w:t>ise</w:t>
            </w:r>
            <w:r w:rsidRPr="00CC12C6">
              <w:rPr>
                <w:sz w:val="24"/>
                <w:szCs w:val="24"/>
              </w:rPr>
              <w:t xml:space="preserve"> en œuvre de</w:t>
            </w:r>
            <w:r>
              <w:rPr>
                <w:sz w:val="24"/>
                <w:szCs w:val="24"/>
              </w:rPr>
              <w:t>s</w:t>
            </w:r>
            <w:r w:rsidRPr="00CC12C6">
              <w:rPr>
                <w:sz w:val="24"/>
                <w:szCs w:val="24"/>
              </w:rPr>
              <w:t xml:space="preserve"> contrats Natura 2000 </w:t>
            </w:r>
          </w:p>
        </w:tc>
        <w:tc>
          <w:tcPr>
            <w:tcW w:w="890" w:type="dxa"/>
            <w:tcBorders>
              <w:top w:val="single" w:sz="4" w:space="0" w:color="auto"/>
              <w:left w:val="single" w:sz="4" w:space="0" w:color="auto"/>
              <w:bottom w:val="single" w:sz="4" w:space="0" w:color="auto"/>
              <w:right w:val="single" w:sz="4" w:space="0" w:color="auto"/>
            </w:tcBorders>
            <w:vAlign w:val="center"/>
          </w:tcPr>
          <w:p w:rsidR="000F5C62" w:rsidRPr="00CC12C6" w:rsidRDefault="000F5C62" w:rsidP="000F5C62">
            <w:pPr>
              <w:jc w:val="center"/>
              <w:rPr>
                <w:b/>
                <w:sz w:val="24"/>
                <w:szCs w:val="24"/>
              </w:rPr>
            </w:pPr>
          </w:p>
        </w:tc>
      </w:tr>
      <w:tr w:rsidR="000F5C62" w:rsidRPr="00CC12C6" w:rsidTr="000F5C62">
        <w:trPr>
          <w:trHeight w:val="690"/>
          <w:jc w:val="center"/>
        </w:trPr>
        <w:tc>
          <w:tcPr>
            <w:tcW w:w="141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0F5C62" w:rsidRPr="00CC12C6" w:rsidRDefault="000F5C62" w:rsidP="000F5C62">
            <w:pPr>
              <w:jc w:val="center"/>
              <w:rPr>
                <w:sz w:val="24"/>
                <w:szCs w:val="24"/>
              </w:rPr>
            </w:pPr>
            <w:r>
              <w:rPr>
                <w:sz w:val="24"/>
                <w:szCs w:val="24"/>
              </w:rPr>
              <w:t xml:space="preserve">2.1.1 </w:t>
            </w:r>
          </w:p>
        </w:tc>
        <w:tc>
          <w:tcPr>
            <w:tcW w:w="7615" w:type="dxa"/>
            <w:tcBorders>
              <w:top w:val="single" w:sz="4" w:space="0" w:color="auto"/>
              <w:left w:val="single" w:sz="4" w:space="0" w:color="auto"/>
              <w:bottom w:val="single" w:sz="4" w:space="0" w:color="auto"/>
              <w:right w:val="single" w:sz="4" w:space="0" w:color="auto"/>
            </w:tcBorders>
            <w:vAlign w:val="center"/>
          </w:tcPr>
          <w:p w:rsidR="000F5C62" w:rsidRPr="00CC12C6" w:rsidRDefault="000F5C62" w:rsidP="000F5C62">
            <w:pPr>
              <w:rPr>
                <w:sz w:val="24"/>
                <w:szCs w:val="24"/>
              </w:rPr>
            </w:pPr>
            <w:r w:rsidRPr="000F5C62">
              <w:rPr>
                <w:i/>
                <w:sz w:val="24"/>
                <w:szCs w:val="24"/>
              </w:rPr>
              <w:t>Proposer et mettre en œuvre des contrats forestiers Natura 2000</w:t>
            </w:r>
          </w:p>
        </w:tc>
        <w:tc>
          <w:tcPr>
            <w:tcW w:w="890" w:type="dxa"/>
            <w:tcBorders>
              <w:top w:val="single" w:sz="4" w:space="0" w:color="auto"/>
              <w:left w:val="single" w:sz="4" w:space="0" w:color="auto"/>
              <w:bottom w:val="single" w:sz="4" w:space="0" w:color="auto"/>
              <w:right w:val="single" w:sz="4" w:space="0" w:color="auto"/>
            </w:tcBorders>
            <w:vAlign w:val="center"/>
          </w:tcPr>
          <w:p w:rsidR="000F5C62" w:rsidRPr="00CC12C6" w:rsidRDefault="000F5C62" w:rsidP="000F5C62">
            <w:pPr>
              <w:jc w:val="center"/>
              <w:rPr>
                <w:b/>
                <w:color w:val="FF0000"/>
                <w:sz w:val="24"/>
                <w:szCs w:val="24"/>
              </w:rPr>
            </w:pPr>
            <w:r w:rsidRPr="00CC12C6">
              <w:rPr>
                <w:b/>
                <w:color w:val="FF0000"/>
                <w:sz w:val="24"/>
                <w:szCs w:val="24"/>
              </w:rPr>
              <w:t>1</w:t>
            </w:r>
          </w:p>
        </w:tc>
      </w:tr>
      <w:tr w:rsidR="000F5C62" w:rsidRPr="00CC12C6" w:rsidTr="000F5C62">
        <w:trPr>
          <w:trHeight w:val="690"/>
          <w:jc w:val="center"/>
        </w:trPr>
        <w:tc>
          <w:tcPr>
            <w:tcW w:w="141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0F5C62" w:rsidRDefault="000F5C62" w:rsidP="00176AB9">
            <w:pPr>
              <w:jc w:val="center"/>
              <w:rPr>
                <w:sz w:val="24"/>
                <w:szCs w:val="24"/>
              </w:rPr>
            </w:pPr>
            <w:r>
              <w:rPr>
                <w:sz w:val="24"/>
                <w:szCs w:val="24"/>
              </w:rPr>
              <w:t>2.</w:t>
            </w:r>
            <w:r w:rsidR="00176AB9">
              <w:rPr>
                <w:sz w:val="24"/>
                <w:szCs w:val="24"/>
              </w:rPr>
              <w:t>1</w:t>
            </w:r>
            <w:r>
              <w:rPr>
                <w:sz w:val="24"/>
                <w:szCs w:val="24"/>
              </w:rPr>
              <w:t>.2</w:t>
            </w:r>
          </w:p>
        </w:tc>
        <w:tc>
          <w:tcPr>
            <w:tcW w:w="7615" w:type="dxa"/>
            <w:tcBorders>
              <w:top w:val="single" w:sz="4" w:space="0" w:color="auto"/>
              <w:left w:val="single" w:sz="4" w:space="0" w:color="auto"/>
              <w:bottom w:val="single" w:sz="4" w:space="0" w:color="auto"/>
              <w:right w:val="single" w:sz="4" w:space="0" w:color="auto"/>
            </w:tcBorders>
            <w:vAlign w:val="center"/>
          </w:tcPr>
          <w:p w:rsidR="000F5C62" w:rsidRPr="00CC12C6" w:rsidRDefault="000F5C62" w:rsidP="000F5C62">
            <w:pPr>
              <w:rPr>
                <w:sz w:val="24"/>
                <w:szCs w:val="24"/>
              </w:rPr>
            </w:pPr>
            <w:r>
              <w:rPr>
                <w:i/>
                <w:sz w:val="24"/>
                <w:szCs w:val="24"/>
              </w:rPr>
              <w:t>Elaboration et mise en œuvre de contrats type MAEC pour a</w:t>
            </w:r>
            <w:r w:rsidRPr="000F5C62">
              <w:rPr>
                <w:i/>
                <w:sz w:val="24"/>
                <w:szCs w:val="24"/>
              </w:rPr>
              <w:t>méliorer les qualités trophiques des territoires d’estives</w:t>
            </w:r>
          </w:p>
        </w:tc>
        <w:tc>
          <w:tcPr>
            <w:tcW w:w="890" w:type="dxa"/>
            <w:tcBorders>
              <w:top w:val="single" w:sz="4" w:space="0" w:color="auto"/>
              <w:left w:val="single" w:sz="4" w:space="0" w:color="auto"/>
              <w:bottom w:val="single" w:sz="4" w:space="0" w:color="auto"/>
              <w:right w:val="single" w:sz="4" w:space="0" w:color="auto"/>
            </w:tcBorders>
            <w:vAlign w:val="center"/>
          </w:tcPr>
          <w:p w:rsidR="000F5C62" w:rsidRPr="00CC12C6" w:rsidRDefault="000F5C62" w:rsidP="000F5C62">
            <w:pPr>
              <w:jc w:val="center"/>
              <w:rPr>
                <w:b/>
                <w:color w:val="FF0000"/>
                <w:sz w:val="24"/>
                <w:szCs w:val="24"/>
              </w:rPr>
            </w:pPr>
            <w:r w:rsidRPr="00CC12C6">
              <w:rPr>
                <w:b/>
                <w:color w:val="FF0000"/>
                <w:sz w:val="24"/>
                <w:szCs w:val="24"/>
              </w:rPr>
              <w:t>1</w:t>
            </w:r>
          </w:p>
        </w:tc>
      </w:tr>
      <w:tr w:rsidR="000F5C62" w:rsidRPr="00CC12C6" w:rsidTr="000F5C62">
        <w:trPr>
          <w:trHeight w:val="690"/>
          <w:jc w:val="center"/>
        </w:trPr>
        <w:tc>
          <w:tcPr>
            <w:tcW w:w="141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0F5C62" w:rsidRPr="00CC12C6" w:rsidRDefault="000F5C62" w:rsidP="000F5C62">
            <w:pPr>
              <w:jc w:val="center"/>
              <w:rPr>
                <w:sz w:val="24"/>
                <w:szCs w:val="24"/>
              </w:rPr>
            </w:pPr>
            <w:r w:rsidRPr="00CC12C6">
              <w:rPr>
                <w:sz w:val="24"/>
                <w:szCs w:val="24"/>
              </w:rPr>
              <w:t xml:space="preserve">Fiche Action </w:t>
            </w:r>
            <w:r w:rsidRPr="00CC12C6">
              <w:rPr>
                <w:b/>
                <w:sz w:val="24"/>
                <w:szCs w:val="24"/>
              </w:rPr>
              <w:t>n° 2.</w:t>
            </w:r>
            <w:r>
              <w:rPr>
                <w:b/>
                <w:sz w:val="24"/>
                <w:szCs w:val="24"/>
              </w:rPr>
              <w:t>2</w:t>
            </w:r>
          </w:p>
        </w:tc>
        <w:tc>
          <w:tcPr>
            <w:tcW w:w="7615" w:type="dxa"/>
            <w:tcBorders>
              <w:top w:val="single" w:sz="4" w:space="0" w:color="auto"/>
              <w:left w:val="single" w:sz="4" w:space="0" w:color="auto"/>
              <w:bottom w:val="single" w:sz="4" w:space="0" w:color="auto"/>
              <w:right w:val="single" w:sz="4" w:space="0" w:color="auto"/>
            </w:tcBorders>
            <w:vAlign w:val="center"/>
          </w:tcPr>
          <w:p w:rsidR="000F5C62" w:rsidRPr="00CC12C6" w:rsidRDefault="000F5C62" w:rsidP="000F5C62">
            <w:pPr>
              <w:jc w:val="center"/>
              <w:rPr>
                <w:sz w:val="24"/>
                <w:szCs w:val="24"/>
              </w:rPr>
            </w:pPr>
            <w:r w:rsidRPr="00CC12C6">
              <w:rPr>
                <w:sz w:val="24"/>
                <w:szCs w:val="24"/>
              </w:rPr>
              <w:t xml:space="preserve">Intégrer les mesures de gestion conservatoire des espèces dans les ouvrages de protection contre l’incendie </w:t>
            </w:r>
          </w:p>
        </w:tc>
        <w:tc>
          <w:tcPr>
            <w:tcW w:w="890" w:type="dxa"/>
            <w:tcBorders>
              <w:top w:val="single" w:sz="4" w:space="0" w:color="auto"/>
              <w:left w:val="single" w:sz="4" w:space="0" w:color="auto"/>
              <w:bottom w:val="single" w:sz="4" w:space="0" w:color="auto"/>
              <w:right w:val="single" w:sz="4" w:space="0" w:color="auto"/>
            </w:tcBorders>
            <w:vAlign w:val="center"/>
          </w:tcPr>
          <w:p w:rsidR="000F5C62" w:rsidRPr="00CC12C6" w:rsidRDefault="000F5C62" w:rsidP="000F5C62">
            <w:pPr>
              <w:jc w:val="center"/>
              <w:rPr>
                <w:b/>
                <w:sz w:val="24"/>
                <w:szCs w:val="24"/>
              </w:rPr>
            </w:pPr>
            <w:r w:rsidRPr="00CC12C6">
              <w:rPr>
                <w:b/>
                <w:color w:val="FF0000"/>
                <w:sz w:val="24"/>
                <w:szCs w:val="24"/>
              </w:rPr>
              <w:t>1</w:t>
            </w:r>
          </w:p>
        </w:tc>
      </w:tr>
      <w:tr w:rsidR="000F5C62" w:rsidRPr="00CC12C6" w:rsidTr="000F5C62">
        <w:trPr>
          <w:trHeight w:val="690"/>
          <w:jc w:val="center"/>
        </w:trPr>
        <w:tc>
          <w:tcPr>
            <w:tcW w:w="141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0F5C62" w:rsidRPr="00CC12C6" w:rsidRDefault="000F5C62" w:rsidP="000F5C62">
            <w:pPr>
              <w:jc w:val="center"/>
              <w:rPr>
                <w:sz w:val="24"/>
                <w:szCs w:val="24"/>
              </w:rPr>
            </w:pPr>
            <w:r w:rsidRPr="00CC12C6">
              <w:rPr>
                <w:sz w:val="24"/>
                <w:szCs w:val="24"/>
              </w:rPr>
              <w:t xml:space="preserve">Fiche Action </w:t>
            </w:r>
            <w:r w:rsidRPr="00CC12C6">
              <w:rPr>
                <w:b/>
                <w:sz w:val="24"/>
                <w:szCs w:val="24"/>
              </w:rPr>
              <w:t>n° 2.</w:t>
            </w:r>
            <w:r>
              <w:rPr>
                <w:b/>
                <w:sz w:val="24"/>
                <w:szCs w:val="24"/>
              </w:rPr>
              <w:t>3</w:t>
            </w:r>
          </w:p>
        </w:tc>
        <w:tc>
          <w:tcPr>
            <w:tcW w:w="7615" w:type="dxa"/>
            <w:tcBorders>
              <w:top w:val="single" w:sz="4" w:space="0" w:color="auto"/>
              <w:left w:val="single" w:sz="4" w:space="0" w:color="auto"/>
              <w:bottom w:val="single" w:sz="4" w:space="0" w:color="auto"/>
              <w:right w:val="single" w:sz="4" w:space="0" w:color="auto"/>
            </w:tcBorders>
            <w:vAlign w:val="center"/>
          </w:tcPr>
          <w:p w:rsidR="000F5C62" w:rsidRPr="00CC12C6" w:rsidRDefault="000F5C62" w:rsidP="000F5C62">
            <w:pPr>
              <w:jc w:val="center"/>
              <w:rPr>
                <w:sz w:val="24"/>
                <w:szCs w:val="24"/>
              </w:rPr>
            </w:pPr>
            <w:r w:rsidRPr="006C65F9">
              <w:rPr>
                <w:sz w:val="24"/>
                <w:szCs w:val="24"/>
              </w:rPr>
              <w:t>Création de zones de protections réglementaires au profit des espèces prioritaires de la ZPS</w:t>
            </w:r>
          </w:p>
        </w:tc>
        <w:tc>
          <w:tcPr>
            <w:tcW w:w="890" w:type="dxa"/>
            <w:tcBorders>
              <w:top w:val="single" w:sz="4" w:space="0" w:color="auto"/>
              <w:left w:val="single" w:sz="4" w:space="0" w:color="auto"/>
              <w:bottom w:val="single" w:sz="4" w:space="0" w:color="auto"/>
              <w:right w:val="single" w:sz="4" w:space="0" w:color="auto"/>
            </w:tcBorders>
            <w:vAlign w:val="center"/>
          </w:tcPr>
          <w:p w:rsidR="000F5C62" w:rsidRPr="006C65F9" w:rsidRDefault="000F5C62" w:rsidP="000F5C62">
            <w:pPr>
              <w:jc w:val="center"/>
              <w:rPr>
                <w:b/>
                <w:color w:val="70AD47" w:themeColor="accent6"/>
                <w:sz w:val="24"/>
                <w:szCs w:val="24"/>
                <w:highlight w:val="yellow"/>
              </w:rPr>
            </w:pPr>
            <w:r w:rsidRPr="00333423">
              <w:rPr>
                <w:b/>
                <w:color w:val="FF0000"/>
                <w:sz w:val="24"/>
                <w:szCs w:val="24"/>
              </w:rPr>
              <w:t>1</w:t>
            </w:r>
          </w:p>
        </w:tc>
      </w:tr>
      <w:tr w:rsidR="000F5C62" w:rsidRPr="00CC12C6" w:rsidTr="000F5C62">
        <w:trPr>
          <w:trHeight w:val="690"/>
          <w:jc w:val="center"/>
        </w:trPr>
        <w:tc>
          <w:tcPr>
            <w:tcW w:w="1413"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rsidR="000F5C62" w:rsidRPr="00CC12C6" w:rsidRDefault="000F5C62" w:rsidP="000F5C62">
            <w:pPr>
              <w:jc w:val="center"/>
              <w:rPr>
                <w:b/>
                <w:sz w:val="24"/>
                <w:szCs w:val="24"/>
              </w:rPr>
            </w:pPr>
            <w:r w:rsidRPr="00CC12C6">
              <w:rPr>
                <w:b/>
                <w:sz w:val="24"/>
                <w:szCs w:val="24"/>
              </w:rPr>
              <w:t>Domaine</w:t>
            </w:r>
          </w:p>
        </w:tc>
        <w:tc>
          <w:tcPr>
            <w:tcW w:w="7615"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rsidR="000F5C62" w:rsidRPr="00CC12C6" w:rsidRDefault="00224126" w:rsidP="000F5C62">
            <w:pPr>
              <w:jc w:val="center"/>
              <w:rPr>
                <w:b/>
                <w:sz w:val="24"/>
                <w:szCs w:val="24"/>
              </w:rPr>
            </w:pPr>
            <w:r>
              <w:rPr>
                <w:b/>
                <w:sz w:val="24"/>
                <w:szCs w:val="24"/>
              </w:rPr>
              <w:t>Suivis</w:t>
            </w:r>
            <w:r w:rsidR="000F5C62" w:rsidRPr="00CC12C6">
              <w:rPr>
                <w:b/>
                <w:sz w:val="24"/>
                <w:szCs w:val="24"/>
              </w:rPr>
              <w:t xml:space="preserve"> des populations</w:t>
            </w:r>
          </w:p>
        </w:tc>
        <w:tc>
          <w:tcPr>
            <w:tcW w:w="890"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rsidR="000F5C62" w:rsidRPr="00CC12C6" w:rsidRDefault="000F5C62" w:rsidP="000F5C62">
            <w:pPr>
              <w:jc w:val="center"/>
              <w:rPr>
                <w:b/>
                <w:sz w:val="24"/>
                <w:szCs w:val="24"/>
              </w:rPr>
            </w:pPr>
            <w:r w:rsidRPr="00CC12C6">
              <w:rPr>
                <w:b/>
                <w:sz w:val="24"/>
                <w:szCs w:val="24"/>
              </w:rPr>
              <w:t>Priorité</w:t>
            </w:r>
          </w:p>
        </w:tc>
      </w:tr>
      <w:tr w:rsidR="000F5C62" w:rsidRPr="00CC12C6" w:rsidTr="000F5C62">
        <w:trPr>
          <w:trHeight w:val="690"/>
          <w:jc w:val="center"/>
        </w:trPr>
        <w:tc>
          <w:tcPr>
            <w:tcW w:w="141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0F5C62" w:rsidRPr="00CC12C6" w:rsidRDefault="000F5C62" w:rsidP="000F5C62">
            <w:pPr>
              <w:jc w:val="center"/>
              <w:rPr>
                <w:sz w:val="24"/>
                <w:szCs w:val="24"/>
              </w:rPr>
            </w:pPr>
            <w:r w:rsidRPr="00CC12C6">
              <w:rPr>
                <w:sz w:val="24"/>
                <w:szCs w:val="24"/>
              </w:rPr>
              <w:t xml:space="preserve">Fiche Action </w:t>
            </w:r>
            <w:r w:rsidRPr="00CC12C6">
              <w:rPr>
                <w:b/>
                <w:sz w:val="24"/>
                <w:szCs w:val="24"/>
              </w:rPr>
              <w:t>n° 3.1</w:t>
            </w:r>
          </w:p>
        </w:tc>
        <w:tc>
          <w:tcPr>
            <w:tcW w:w="7615" w:type="dxa"/>
            <w:tcBorders>
              <w:top w:val="single" w:sz="4" w:space="0" w:color="auto"/>
              <w:left w:val="single" w:sz="4" w:space="0" w:color="auto"/>
              <w:bottom w:val="single" w:sz="4" w:space="0" w:color="auto"/>
              <w:right w:val="single" w:sz="4" w:space="0" w:color="auto"/>
            </w:tcBorders>
            <w:vAlign w:val="center"/>
          </w:tcPr>
          <w:p w:rsidR="000F5C62" w:rsidRPr="00CC12C6" w:rsidRDefault="00224126" w:rsidP="000F5C62">
            <w:pPr>
              <w:jc w:val="center"/>
              <w:rPr>
                <w:sz w:val="24"/>
                <w:szCs w:val="24"/>
              </w:rPr>
            </w:pPr>
            <w:r>
              <w:rPr>
                <w:sz w:val="24"/>
                <w:szCs w:val="24"/>
              </w:rPr>
              <w:t>Suivis</w:t>
            </w:r>
            <w:r w:rsidR="000F5C62" w:rsidRPr="00CC12C6">
              <w:rPr>
                <w:sz w:val="24"/>
                <w:szCs w:val="24"/>
              </w:rPr>
              <w:t xml:space="preserve"> des populations de Sittelle corse</w:t>
            </w:r>
          </w:p>
        </w:tc>
        <w:tc>
          <w:tcPr>
            <w:tcW w:w="890" w:type="dxa"/>
            <w:tcBorders>
              <w:top w:val="single" w:sz="4" w:space="0" w:color="auto"/>
              <w:left w:val="single" w:sz="4" w:space="0" w:color="auto"/>
              <w:bottom w:val="single" w:sz="4" w:space="0" w:color="auto"/>
              <w:right w:val="single" w:sz="4" w:space="0" w:color="auto"/>
            </w:tcBorders>
            <w:vAlign w:val="center"/>
          </w:tcPr>
          <w:p w:rsidR="000F5C62" w:rsidRPr="00CC12C6" w:rsidRDefault="000F5C62" w:rsidP="000F5C62">
            <w:pPr>
              <w:jc w:val="center"/>
              <w:rPr>
                <w:b/>
                <w:sz w:val="24"/>
                <w:szCs w:val="24"/>
              </w:rPr>
            </w:pPr>
            <w:r w:rsidRPr="00462283">
              <w:rPr>
                <w:b/>
                <w:color w:val="70AD47" w:themeColor="accent6"/>
                <w:sz w:val="24"/>
                <w:szCs w:val="24"/>
              </w:rPr>
              <w:t>2</w:t>
            </w:r>
          </w:p>
        </w:tc>
      </w:tr>
      <w:tr w:rsidR="000F5C62" w:rsidRPr="00CC12C6" w:rsidTr="000F5C62">
        <w:trPr>
          <w:trHeight w:val="690"/>
          <w:jc w:val="center"/>
        </w:trPr>
        <w:tc>
          <w:tcPr>
            <w:tcW w:w="141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0F5C62" w:rsidRPr="00CC12C6" w:rsidRDefault="000F5C62" w:rsidP="000F5C62">
            <w:pPr>
              <w:jc w:val="center"/>
              <w:rPr>
                <w:sz w:val="24"/>
                <w:szCs w:val="24"/>
              </w:rPr>
            </w:pPr>
            <w:r w:rsidRPr="00CC12C6">
              <w:rPr>
                <w:sz w:val="24"/>
                <w:szCs w:val="24"/>
              </w:rPr>
              <w:lastRenderedPageBreak/>
              <w:t xml:space="preserve">Fiche Action </w:t>
            </w:r>
            <w:r w:rsidRPr="00CC12C6">
              <w:rPr>
                <w:b/>
                <w:sz w:val="24"/>
                <w:szCs w:val="24"/>
              </w:rPr>
              <w:t>n° 3.2</w:t>
            </w:r>
          </w:p>
        </w:tc>
        <w:tc>
          <w:tcPr>
            <w:tcW w:w="7615" w:type="dxa"/>
            <w:tcBorders>
              <w:top w:val="single" w:sz="4" w:space="0" w:color="auto"/>
              <w:left w:val="single" w:sz="4" w:space="0" w:color="auto"/>
              <w:bottom w:val="single" w:sz="4" w:space="0" w:color="auto"/>
              <w:right w:val="single" w:sz="4" w:space="0" w:color="auto"/>
            </w:tcBorders>
            <w:vAlign w:val="center"/>
          </w:tcPr>
          <w:p w:rsidR="000F5C62" w:rsidRPr="00CC12C6" w:rsidRDefault="00224126" w:rsidP="000F5C62">
            <w:pPr>
              <w:jc w:val="center"/>
              <w:rPr>
                <w:sz w:val="24"/>
                <w:szCs w:val="24"/>
              </w:rPr>
            </w:pPr>
            <w:r>
              <w:rPr>
                <w:sz w:val="24"/>
                <w:szCs w:val="24"/>
              </w:rPr>
              <w:t>Suivis</w:t>
            </w:r>
            <w:r w:rsidR="000F5C62" w:rsidRPr="00CC12C6">
              <w:rPr>
                <w:sz w:val="24"/>
                <w:szCs w:val="24"/>
              </w:rPr>
              <w:t xml:space="preserve"> des populations d’Autour des palombes </w:t>
            </w:r>
            <w:proofErr w:type="spellStart"/>
            <w:r w:rsidR="000F5C62" w:rsidRPr="00CC12C6">
              <w:rPr>
                <w:sz w:val="24"/>
                <w:szCs w:val="24"/>
              </w:rPr>
              <w:t>cyrno</w:t>
            </w:r>
            <w:proofErr w:type="spellEnd"/>
            <w:r w:rsidR="000F5C62" w:rsidRPr="00CC12C6">
              <w:rPr>
                <w:sz w:val="24"/>
                <w:szCs w:val="24"/>
              </w:rPr>
              <w:t>-sarde</w:t>
            </w:r>
          </w:p>
        </w:tc>
        <w:tc>
          <w:tcPr>
            <w:tcW w:w="890" w:type="dxa"/>
            <w:tcBorders>
              <w:top w:val="single" w:sz="4" w:space="0" w:color="auto"/>
              <w:left w:val="single" w:sz="4" w:space="0" w:color="auto"/>
              <w:bottom w:val="single" w:sz="4" w:space="0" w:color="auto"/>
              <w:right w:val="single" w:sz="4" w:space="0" w:color="auto"/>
            </w:tcBorders>
            <w:vAlign w:val="center"/>
          </w:tcPr>
          <w:p w:rsidR="000F5C62" w:rsidRPr="00CC12C6" w:rsidRDefault="000F5C62" w:rsidP="000F5C62">
            <w:pPr>
              <w:jc w:val="center"/>
              <w:rPr>
                <w:b/>
                <w:sz w:val="24"/>
                <w:szCs w:val="24"/>
              </w:rPr>
            </w:pPr>
            <w:r w:rsidRPr="00CC12C6">
              <w:rPr>
                <w:b/>
                <w:color w:val="FF0000"/>
                <w:sz w:val="24"/>
                <w:szCs w:val="24"/>
              </w:rPr>
              <w:t>1</w:t>
            </w:r>
          </w:p>
        </w:tc>
      </w:tr>
      <w:tr w:rsidR="000F5C62" w:rsidRPr="00CC12C6" w:rsidTr="000F5C62">
        <w:trPr>
          <w:trHeight w:val="690"/>
          <w:jc w:val="center"/>
        </w:trPr>
        <w:tc>
          <w:tcPr>
            <w:tcW w:w="141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0F5C62" w:rsidRPr="00CC12C6" w:rsidRDefault="000F5C62" w:rsidP="000F5C62">
            <w:pPr>
              <w:jc w:val="center"/>
              <w:rPr>
                <w:sz w:val="24"/>
                <w:szCs w:val="24"/>
              </w:rPr>
            </w:pPr>
            <w:r w:rsidRPr="00CC12C6">
              <w:rPr>
                <w:sz w:val="24"/>
                <w:szCs w:val="24"/>
              </w:rPr>
              <w:t xml:space="preserve">Fiche Action </w:t>
            </w:r>
            <w:r w:rsidRPr="00CC12C6">
              <w:rPr>
                <w:b/>
                <w:sz w:val="24"/>
                <w:szCs w:val="24"/>
              </w:rPr>
              <w:t>n° 3.3</w:t>
            </w:r>
          </w:p>
        </w:tc>
        <w:tc>
          <w:tcPr>
            <w:tcW w:w="7615" w:type="dxa"/>
            <w:tcBorders>
              <w:top w:val="single" w:sz="4" w:space="0" w:color="auto"/>
              <w:left w:val="single" w:sz="4" w:space="0" w:color="auto"/>
              <w:bottom w:val="single" w:sz="4" w:space="0" w:color="auto"/>
              <w:right w:val="single" w:sz="4" w:space="0" w:color="auto"/>
            </w:tcBorders>
            <w:vAlign w:val="center"/>
          </w:tcPr>
          <w:p w:rsidR="000F5C62" w:rsidRPr="00CC12C6" w:rsidRDefault="00224126" w:rsidP="000F5C62">
            <w:pPr>
              <w:jc w:val="center"/>
              <w:rPr>
                <w:sz w:val="24"/>
                <w:szCs w:val="24"/>
              </w:rPr>
            </w:pPr>
            <w:r>
              <w:rPr>
                <w:sz w:val="24"/>
                <w:szCs w:val="24"/>
              </w:rPr>
              <w:t>Suivis</w:t>
            </w:r>
            <w:r w:rsidR="000F5C62" w:rsidRPr="00CC12C6">
              <w:rPr>
                <w:sz w:val="24"/>
                <w:szCs w:val="24"/>
              </w:rPr>
              <w:t xml:space="preserve"> des populations d’Aigle royal</w:t>
            </w:r>
          </w:p>
        </w:tc>
        <w:tc>
          <w:tcPr>
            <w:tcW w:w="890" w:type="dxa"/>
            <w:tcBorders>
              <w:top w:val="single" w:sz="4" w:space="0" w:color="auto"/>
              <w:left w:val="single" w:sz="4" w:space="0" w:color="auto"/>
              <w:bottom w:val="single" w:sz="4" w:space="0" w:color="auto"/>
              <w:right w:val="single" w:sz="4" w:space="0" w:color="auto"/>
            </w:tcBorders>
            <w:vAlign w:val="center"/>
          </w:tcPr>
          <w:p w:rsidR="000F5C62" w:rsidRPr="00CC12C6" w:rsidRDefault="000F5C62" w:rsidP="000F5C62">
            <w:pPr>
              <w:jc w:val="center"/>
              <w:rPr>
                <w:b/>
                <w:sz w:val="24"/>
                <w:szCs w:val="24"/>
              </w:rPr>
            </w:pPr>
            <w:r w:rsidRPr="00462283">
              <w:rPr>
                <w:b/>
                <w:color w:val="70AD47" w:themeColor="accent6"/>
                <w:sz w:val="24"/>
                <w:szCs w:val="24"/>
              </w:rPr>
              <w:t>2</w:t>
            </w:r>
          </w:p>
        </w:tc>
      </w:tr>
      <w:tr w:rsidR="000F5C62" w:rsidRPr="00CC12C6" w:rsidTr="000F5C62">
        <w:trPr>
          <w:trHeight w:val="690"/>
          <w:jc w:val="center"/>
        </w:trPr>
        <w:tc>
          <w:tcPr>
            <w:tcW w:w="141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0F5C62" w:rsidRPr="00CC12C6" w:rsidRDefault="000F5C62" w:rsidP="000F5C62">
            <w:pPr>
              <w:jc w:val="center"/>
              <w:rPr>
                <w:sz w:val="24"/>
                <w:szCs w:val="24"/>
              </w:rPr>
            </w:pPr>
            <w:r w:rsidRPr="00CC12C6">
              <w:rPr>
                <w:sz w:val="24"/>
                <w:szCs w:val="24"/>
              </w:rPr>
              <w:t xml:space="preserve">Fiche Action </w:t>
            </w:r>
            <w:r w:rsidRPr="00CC12C6">
              <w:rPr>
                <w:b/>
                <w:sz w:val="24"/>
                <w:szCs w:val="24"/>
              </w:rPr>
              <w:t>n° 3.4</w:t>
            </w:r>
          </w:p>
        </w:tc>
        <w:tc>
          <w:tcPr>
            <w:tcW w:w="7615" w:type="dxa"/>
            <w:tcBorders>
              <w:top w:val="single" w:sz="4" w:space="0" w:color="auto"/>
              <w:left w:val="single" w:sz="4" w:space="0" w:color="auto"/>
              <w:bottom w:val="single" w:sz="4" w:space="0" w:color="auto"/>
              <w:right w:val="single" w:sz="4" w:space="0" w:color="auto"/>
            </w:tcBorders>
            <w:vAlign w:val="center"/>
          </w:tcPr>
          <w:p w:rsidR="000F5C62" w:rsidRPr="00CC12C6" w:rsidRDefault="00224126" w:rsidP="000F5C62">
            <w:pPr>
              <w:jc w:val="center"/>
              <w:rPr>
                <w:sz w:val="24"/>
                <w:szCs w:val="24"/>
              </w:rPr>
            </w:pPr>
            <w:r>
              <w:rPr>
                <w:sz w:val="24"/>
                <w:szCs w:val="24"/>
              </w:rPr>
              <w:t>Suivis</w:t>
            </w:r>
            <w:r w:rsidR="000F5C62" w:rsidRPr="00CC12C6">
              <w:rPr>
                <w:sz w:val="24"/>
                <w:szCs w:val="24"/>
              </w:rPr>
              <w:t xml:space="preserve"> des populations de Faucon p</w:t>
            </w:r>
            <w:r w:rsidR="000F5C62">
              <w:rPr>
                <w:sz w:val="24"/>
                <w:szCs w:val="24"/>
              </w:rPr>
              <w:t>è</w:t>
            </w:r>
            <w:r w:rsidR="000F5C62" w:rsidRPr="00CC12C6">
              <w:rPr>
                <w:sz w:val="24"/>
                <w:szCs w:val="24"/>
              </w:rPr>
              <w:t xml:space="preserve">lerin </w:t>
            </w:r>
          </w:p>
        </w:tc>
        <w:tc>
          <w:tcPr>
            <w:tcW w:w="890" w:type="dxa"/>
            <w:tcBorders>
              <w:top w:val="single" w:sz="4" w:space="0" w:color="auto"/>
              <w:left w:val="single" w:sz="4" w:space="0" w:color="auto"/>
              <w:bottom w:val="single" w:sz="4" w:space="0" w:color="auto"/>
              <w:right w:val="single" w:sz="4" w:space="0" w:color="auto"/>
            </w:tcBorders>
            <w:vAlign w:val="center"/>
          </w:tcPr>
          <w:p w:rsidR="000F5C62" w:rsidRPr="00CC12C6" w:rsidRDefault="000F5C62" w:rsidP="000F5C62">
            <w:pPr>
              <w:jc w:val="center"/>
              <w:rPr>
                <w:b/>
                <w:sz w:val="24"/>
                <w:szCs w:val="24"/>
              </w:rPr>
            </w:pPr>
            <w:r w:rsidRPr="00CC12C6">
              <w:rPr>
                <w:b/>
                <w:color w:val="FF0000"/>
                <w:sz w:val="24"/>
                <w:szCs w:val="24"/>
              </w:rPr>
              <w:t>1</w:t>
            </w:r>
          </w:p>
        </w:tc>
      </w:tr>
      <w:tr w:rsidR="000F5C62" w:rsidRPr="00CC12C6" w:rsidTr="000F5C62">
        <w:trPr>
          <w:trHeight w:val="690"/>
          <w:jc w:val="center"/>
        </w:trPr>
        <w:tc>
          <w:tcPr>
            <w:tcW w:w="141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0F5C62" w:rsidRPr="00CC12C6" w:rsidRDefault="000F5C62" w:rsidP="000F5C62">
            <w:pPr>
              <w:jc w:val="center"/>
              <w:rPr>
                <w:sz w:val="24"/>
                <w:szCs w:val="24"/>
              </w:rPr>
            </w:pPr>
            <w:r w:rsidRPr="00CC12C6">
              <w:rPr>
                <w:sz w:val="24"/>
                <w:szCs w:val="24"/>
              </w:rPr>
              <w:t xml:space="preserve">Fiche Action </w:t>
            </w:r>
            <w:r w:rsidRPr="00CC12C6">
              <w:rPr>
                <w:b/>
                <w:sz w:val="24"/>
                <w:szCs w:val="24"/>
              </w:rPr>
              <w:t>n° 3.5</w:t>
            </w:r>
          </w:p>
        </w:tc>
        <w:tc>
          <w:tcPr>
            <w:tcW w:w="7615" w:type="dxa"/>
            <w:tcBorders>
              <w:top w:val="single" w:sz="4" w:space="0" w:color="auto"/>
              <w:left w:val="single" w:sz="4" w:space="0" w:color="auto"/>
              <w:bottom w:val="single" w:sz="4" w:space="0" w:color="auto"/>
              <w:right w:val="single" w:sz="4" w:space="0" w:color="auto"/>
            </w:tcBorders>
            <w:vAlign w:val="center"/>
          </w:tcPr>
          <w:p w:rsidR="000F5C62" w:rsidRPr="00CC12C6" w:rsidRDefault="000F5C62" w:rsidP="000F5C62">
            <w:pPr>
              <w:jc w:val="center"/>
              <w:rPr>
                <w:sz w:val="24"/>
                <w:szCs w:val="24"/>
              </w:rPr>
            </w:pPr>
            <w:r w:rsidRPr="00CC12C6">
              <w:rPr>
                <w:sz w:val="24"/>
                <w:szCs w:val="24"/>
              </w:rPr>
              <w:t xml:space="preserve">Soutien </w:t>
            </w:r>
            <w:r>
              <w:rPr>
                <w:sz w:val="24"/>
                <w:szCs w:val="24"/>
              </w:rPr>
              <w:t>aux actions du</w:t>
            </w:r>
            <w:r w:rsidRPr="00CC12C6">
              <w:rPr>
                <w:sz w:val="24"/>
                <w:szCs w:val="24"/>
              </w:rPr>
              <w:t xml:space="preserve"> programme régional pour le Gypaète barbu</w:t>
            </w:r>
          </w:p>
        </w:tc>
        <w:tc>
          <w:tcPr>
            <w:tcW w:w="890" w:type="dxa"/>
            <w:tcBorders>
              <w:top w:val="single" w:sz="4" w:space="0" w:color="auto"/>
              <w:left w:val="single" w:sz="4" w:space="0" w:color="auto"/>
              <w:bottom w:val="single" w:sz="4" w:space="0" w:color="auto"/>
              <w:right w:val="single" w:sz="4" w:space="0" w:color="auto"/>
            </w:tcBorders>
            <w:vAlign w:val="center"/>
          </w:tcPr>
          <w:p w:rsidR="000F5C62" w:rsidRPr="00CC12C6" w:rsidRDefault="000F5C62" w:rsidP="000F5C62">
            <w:pPr>
              <w:jc w:val="center"/>
              <w:rPr>
                <w:b/>
                <w:sz w:val="24"/>
                <w:szCs w:val="24"/>
              </w:rPr>
            </w:pPr>
            <w:r w:rsidRPr="00CC12C6">
              <w:rPr>
                <w:b/>
                <w:color w:val="70AD47" w:themeColor="accent6"/>
                <w:sz w:val="24"/>
                <w:szCs w:val="24"/>
              </w:rPr>
              <w:t>2</w:t>
            </w:r>
          </w:p>
        </w:tc>
      </w:tr>
      <w:tr w:rsidR="009A0143" w:rsidRPr="00CC12C6" w:rsidTr="009A0143">
        <w:trPr>
          <w:trHeight w:val="690"/>
          <w:jc w:val="center"/>
        </w:trPr>
        <w:tc>
          <w:tcPr>
            <w:tcW w:w="1413"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rsidR="009A0143" w:rsidRPr="00CC12C6" w:rsidRDefault="009A0143" w:rsidP="009A0143">
            <w:pPr>
              <w:jc w:val="center"/>
              <w:rPr>
                <w:b/>
                <w:sz w:val="24"/>
                <w:szCs w:val="24"/>
              </w:rPr>
            </w:pPr>
            <w:r w:rsidRPr="00CC12C6">
              <w:rPr>
                <w:b/>
                <w:sz w:val="24"/>
                <w:szCs w:val="24"/>
              </w:rPr>
              <w:t>Domaine</w:t>
            </w:r>
          </w:p>
        </w:tc>
        <w:tc>
          <w:tcPr>
            <w:tcW w:w="7615"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rsidR="009A0143" w:rsidRPr="00CC12C6" w:rsidRDefault="009A0143" w:rsidP="009A0143">
            <w:pPr>
              <w:jc w:val="center"/>
              <w:rPr>
                <w:b/>
                <w:sz w:val="24"/>
                <w:szCs w:val="24"/>
              </w:rPr>
            </w:pPr>
            <w:r>
              <w:rPr>
                <w:b/>
                <w:sz w:val="24"/>
                <w:szCs w:val="24"/>
              </w:rPr>
              <w:t>Amélioration des connaissances</w:t>
            </w:r>
          </w:p>
        </w:tc>
        <w:tc>
          <w:tcPr>
            <w:tcW w:w="890"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rsidR="009A0143" w:rsidRPr="00CC12C6" w:rsidRDefault="009A0143" w:rsidP="009A0143">
            <w:pPr>
              <w:jc w:val="center"/>
              <w:rPr>
                <w:b/>
                <w:sz w:val="24"/>
                <w:szCs w:val="24"/>
              </w:rPr>
            </w:pPr>
            <w:r w:rsidRPr="00CC12C6">
              <w:rPr>
                <w:b/>
                <w:sz w:val="24"/>
                <w:szCs w:val="24"/>
              </w:rPr>
              <w:t>Priorité</w:t>
            </w:r>
          </w:p>
        </w:tc>
      </w:tr>
      <w:tr w:rsidR="009A0143" w:rsidRPr="00CC12C6" w:rsidTr="000F5C62">
        <w:trPr>
          <w:trHeight w:val="690"/>
          <w:jc w:val="center"/>
        </w:trPr>
        <w:tc>
          <w:tcPr>
            <w:tcW w:w="141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9A0143" w:rsidRPr="00CC12C6" w:rsidRDefault="009A0143" w:rsidP="009A0143">
            <w:pPr>
              <w:jc w:val="center"/>
              <w:rPr>
                <w:sz w:val="24"/>
                <w:szCs w:val="24"/>
              </w:rPr>
            </w:pPr>
            <w:r w:rsidRPr="00CC12C6">
              <w:rPr>
                <w:sz w:val="24"/>
                <w:szCs w:val="24"/>
              </w:rPr>
              <w:t xml:space="preserve">Fiche Action </w:t>
            </w:r>
            <w:r w:rsidRPr="00CC12C6">
              <w:rPr>
                <w:b/>
                <w:sz w:val="24"/>
                <w:szCs w:val="24"/>
              </w:rPr>
              <w:t xml:space="preserve">n° </w:t>
            </w:r>
            <w:r>
              <w:rPr>
                <w:b/>
                <w:sz w:val="24"/>
                <w:szCs w:val="24"/>
              </w:rPr>
              <w:t>4</w:t>
            </w:r>
          </w:p>
        </w:tc>
        <w:tc>
          <w:tcPr>
            <w:tcW w:w="7615" w:type="dxa"/>
            <w:tcBorders>
              <w:top w:val="single" w:sz="4" w:space="0" w:color="auto"/>
              <w:left w:val="single" w:sz="4" w:space="0" w:color="auto"/>
              <w:bottom w:val="single" w:sz="4" w:space="0" w:color="auto"/>
              <w:right w:val="single" w:sz="4" w:space="0" w:color="auto"/>
            </w:tcBorders>
            <w:vAlign w:val="center"/>
          </w:tcPr>
          <w:p w:rsidR="009A0143" w:rsidRPr="00CC12C6" w:rsidRDefault="009A0143" w:rsidP="000F5C62">
            <w:pPr>
              <w:jc w:val="center"/>
              <w:rPr>
                <w:sz w:val="24"/>
                <w:szCs w:val="24"/>
              </w:rPr>
            </w:pPr>
            <w:r>
              <w:rPr>
                <w:sz w:val="24"/>
                <w:szCs w:val="24"/>
              </w:rPr>
              <w:t>Etat des lieux des connaissances relatives aux autres espèces d’oiseaux d’intérêt communautaire de la ZPS</w:t>
            </w:r>
          </w:p>
        </w:tc>
        <w:tc>
          <w:tcPr>
            <w:tcW w:w="890" w:type="dxa"/>
            <w:tcBorders>
              <w:top w:val="single" w:sz="4" w:space="0" w:color="auto"/>
              <w:left w:val="single" w:sz="4" w:space="0" w:color="auto"/>
              <w:bottom w:val="single" w:sz="4" w:space="0" w:color="auto"/>
              <w:right w:val="single" w:sz="4" w:space="0" w:color="auto"/>
            </w:tcBorders>
            <w:vAlign w:val="center"/>
          </w:tcPr>
          <w:p w:rsidR="009A0143" w:rsidRPr="00CC12C6" w:rsidRDefault="009A0143" w:rsidP="000F5C62">
            <w:pPr>
              <w:jc w:val="center"/>
              <w:rPr>
                <w:b/>
                <w:color w:val="70AD47" w:themeColor="accent6"/>
                <w:sz w:val="24"/>
                <w:szCs w:val="24"/>
              </w:rPr>
            </w:pPr>
            <w:r w:rsidRPr="009A0143">
              <w:rPr>
                <w:b/>
                <w:color w:val="FF0000"/>
                <w:sz w:val="24"/>
                <w:szCs w:val="24"/>
              </w:rPr>
              <w:t>3</w:t>
            </w:r>
          </w:p>
        </w:tc>
      </w:tr>
      <w:tr w:rsidR="000F5C62" w:rsidRPr="00CC12C6" w:rsidTr="000F5C62">
        <w:trPr>
          <w:trHeight w:val="690"/>
          <w:jc w:val="center"/>
        </w:trPr>
        <w:tc>
          <w:tcPr>
            <w:tcW w:w="1413"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rsidR="000F5C62" w:rsidRPr="00CC12C6" w:rsidRDefault="000F5C62" w:rsidP="000F5C62">
            <w:pPr>
              <w:jc w:val="center"/>
              <w:rPr>
                <w:b/>
                <w:sz w:val="24"/>
                <w:szCs w:val="24"/>
              </w:rPr>
            </w:pPr>
            <w:r w:rsidRPr="00CC12C6">
              <w:rPr>
                <w:b/>
                <w:sz w:val="24"/>
                <w:szCs w:val="24"/>
              </w:rPr>
              <w:t>Domaine</w:t>
            </w:r>
          </w:p>
        </w:tc>
        <w:tc>
          <w:tcPr>
            <w:tcW w:w="7615"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rsidR="000F5C62" w:rsidRPr="00CC12C6" w:rsidRDefault="000F5C62" w:rsidP="000F5C62">
            <w:pPr>
              <w:jc w:val="center"/>
              <w:rPr>
                <w:b/>
                <w:sz w:val="24"/>
                <w:szCs w:val="24"/>
              </w:rPr>
            </w:pPr>
            <w:r w:rsidRPr="00CC12C6">
              <w:rPr>
                <w:b/>
                <w:sz w:val="24"/>
                <w:szCs w:val="24"/>
              </w:rPr>
              <w:t>Communication, sensibilisation et formations</w:t>
            </w:r>
          </w:p>
        </w:tc>
        <w:tc>
          <w:tcPr>
            <w:tcW w:w="890"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rsidR="000F5C62" w:rsidRPr="00CC12C6" w:rsidRDefault="000F5C62" w:rsidP="000F5C62">
            <w:pPr>
              <w:jc w:val="center"/>
              <w:rPr>
                <w:b/>
                <w:sz w:val="24"/>
                <w:szCs w:val="24"/>
              </w:rPr>
            </w:pPr>
            <w:r w:rsidRPr="00CC12C6">
              <w:rPr>
                <w:b/>
                <w:sz w:val="24"/>
                <w:szCs w:val="24"/>
              </w:rPr>
              <w:t>Priorité</w:t>
            </w:r>
          </w:p>
        </w:tc>
      </w:tr>
      <w:tr w:rsidR="000F5C62" w:rsidRPr="00CC12C6" w:rsidTr="000F5C62">
        <w:trPr>
          <w:trHeight w:val="690"/>
          <w:jc w:val="center"/>
        </w:trPr>
        <w:tc>
          <w:tcPr>
            <w:tcW w:w="141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0F5C62" w:rsidRPr="00CC12C6" w:rsidRDefault="000F5C62" w:rsidP="009A0143">
            <w:pPr>
              <w:jc w:val="center"/>
              <w:rPr>
                <w:sz w:val="24"/>
                <w:szCs w:val="24"/>
              </w:rPr>
            </w:pPr>
            <w:r w:rsidRPr="00CC12C6">
              <w:rPr>
                <w:sz w:val="24"/>
                <w:szCs w:val="24"/>
              </w:rPr>
              <w:t xml:space="preserve">Fiche Action </w:t>
            </w:r>
            <w:r w:rsidRPr="00CC12C6">
              <w:rPr>
                <w:b/>
                <w:sz w:val="24"/>
                <w:szCs w:val="24"/>
              </w:rPr>
              <w:t xml:space="preserve">n° </w:t>
            </w:r>
            <w:r w:rsidR="009A0143">
              <w:rPr>
                <w:b/>
                <w:sz w:val="24"/>
                <w:szCs w:val="24"/>
              </w:rPr>
              <w:t>5</w:t>
            </w:r>
            <w:r w:rsidRPr="00CC12C6">
              <w:rPr>
                <w:b/>
                <w:sz w:val="24"/>
                <w:szCs w:val="24"/>
              </w:rPr>
              <w:t>.1</w:t>
            </w:r>
          </w:p>
        </w:tc>
        <w:tc>
          <w:tcPr>
            <w:tcW w:w="7615" w:type="dxa"/>
            <w:tcBorders>
              <w:top w:val="single" w:sz="4" w:space="0" w:color="auto"/>
              <w:left w:val="single" w:sz="4" w:space="0" w:color="auto"/>
              <w:bottom w:val="single" w:sz="4" w:space="0" w:color="auto"/>
              <w:right w:val="single" w:sz="4" w:space="0" w:color="auto"/>
            </w:tcBorders>
            <w:vAlign w:val="center"/>
          </w:tcPr>
          <w:p w:rsidR="000F5C62" w:rsidRPr="00CC12C6" w:rsidRDefault="000F5C62" w:rsidP="000F5C62">
            <w:pPr>
              <w:jc w:val="center"/>
              <w:rPr>
                <w:sz w:val="24"/>
                <w:szCs w:val="24"/>
              </w:rPr>
            </w:pPr>
            <w:r>
              <w:rPr>
                <w:sz w:val="24"/>
                <w:szCs w:val="24"/>
              </w:rPr>
              <w:t>Actions de f</w:t>
            </w:r>
            <w:r w:rsidRPr="00CC12C6">
              <w:rPr>
                <w:sz w:val="24"/>
                <w:szCs w:val="24"/>
              </w:rPr>
              <w:t xml:space="preserve">ormations </w:t>
            </w:r>
          </w:p>
        </w:tc>
        <w:tc>
          <w:tcPr>
            <w:tcW w:w="890" w:type="dxa"/>
            <w:tcBorders>
              <w:top w:val="single" w:sz="4" w:space="0" w:color="auto"/>
              <w:left w:val="single" w:sz="4" w:space="0" w:color="auto"/>
              <w:bottom w:val="single" w:sz="4" w:space="0" w:color="auto"/>
              <w:right w:val="single" w:sz="4" w:space="0" w:color="auto"/>
            </w:tcBorders>
            <w:vAlign w:val="center"/>
          </w:tcPr>
          <w:p w:rsidR="000F5C62" w:rsidRPr="00CC12C6" w:rsidRDefault="000F5C62" w:rsidP="000F5C62">
            <w:pPr>
              <w:jc w:val="center"/>
              <w:rPr>
                <w:b/>
                <w:sz w:val="24"/>
                <w:szCs w:val="24"/>
              </w:rPr>
            </w:pPr>
            <w:r w:rsidRPr="006C3A02">
              <w:rPr>
                <w:b/>
                <w:color w:val="FF0000"/>
                <w:sz w:val="24"/>
                <w:szCs w:val="24"/>
              </w:rPr>
              <w:t>1</w:t>
            </w:r>
          </w:p>
        </w:tc>
      </w:tr>
      <w:tr w:rsidR="000F5C62" w:rsidRPr="00CC12C6" w:rsidTr="000F5C62">
        <w:trPr>
          <w:trHeight w:val="690"/>
          <w:jc w:val="center"/>
        </w:trPr>
        <w:tc>
          <w:tcPr>
            <w:tcW w:w="141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0F5C62" w:rsidRPr="00CC12C6" w:rsidRDefault="000F5C62" w:rsidP="009A0143">
            <w:pPr>
              <w:jc w:val="center"/>
              <w:rPr>
                <w:sz w:val="24"/>
                <w:szCs w:val="24"/>
              </w:rPr>
            </w:pPr>
            <w:r w:rsidRPr="00CC12C6">
              <w:rPr>
                <w:sz w:val="24"/>
                <w:szCs w:val="24"/>
              </w:rPr>
              <w:t xml:space="preserve">Fiche Action </w:t>
            </w:r>
            <w:r w:rsidRPr="00CC12C6">
              <w:rPr>
                <w:b/>
                <w:sz w:val="24"/>
                <w:szCs w:val="24"/>
              </w:rPr>
              <w:t xml:space="preserve">n° </w:t>
            </w:r>
            <w:r w:rsidR="009A0143">
              <w:rPr>
                <w:b/>
                <w:sz w:val="24"/>
                <w:szCs w:val="24"/>
              </w:rPr>
              <w:t>5</w:t>
            </w:r>
            <w:r w:rsidRPr="00CC12C6">
              <w:rPr>
                <w:b/>
                <w:sz w:val="24"/>
                <w:szCs w:val="24"/>
              </w:rPr>
              <w:t>.2</w:t>
            </w:r>
          </w:p>
        </w:tc>
        <w:tc>
          <w:tcPr>
            <w:tcW w:w="7615" w:type="dxa"/>
            <w:tcBorders>
              <w:top w:val="single" w:sz="4" w:space="0" w:color="auto"/>
              <w:left w:val="single" w:sz="4" w:space="0" w:color="auto"/>
              <w:bottom w:val="single" w:sz="4" w:space="0" w:color="auto"/>
              <w:right w:val="single" w:sz="4" w:space="0" w:color="auto"/>
            </w:tcBorders>
            <w:vAlign w:val="center"/>
          </w:tcPr>
          <w:p w:rsidR="000F5C62" w:rsidRPr="00CC12C6" w:rsidRDefault="000F5C62" w:rsidP="000F5C62">
            <w:pPr>
              <w:jc w:val="center"/>
              <w:rPr>
                <w:sz w:val="24"/>
                <w:szCs w:val="24"/>
              </w:rPr>
            </w:pPr>
            <w:r>
              <w:rPr>
                <w:sz w:val="24"/>
                <w:szCs w:val="24"/>
              </w:rPr>
              <w:t xml:space="preserve">Actions de communication et sensibilisation </w:t>
            </w:r>
          </w:p>
        </w:tc>
        <w:tc>
          <w:tcPr>
            <w:tcW w:w="890" w:type="dxa"/>
            <w:tcBorders>
              <w:top w:val="single" w:sz="4" w:space="0" w:color="auto"/>
              <w:left w:val="single" w:sz="4" w:space="0" w:color="auto"/>
              <w:bottom w:val="single" w:sz="4" w:space="0" w:color="auto"/>
              <w:right w:val="single" w:sz="4" w:space="0" w:color="auto"/>
            </w:tcBorders>
            <w:vAlign w:val="center"/>
          </w:tcPr>
          <w:p w:rsidR="000F5C62" w:rsidRPr="006C65F9" w:rsidRDefault="000F5C62" w:rsidP="000F5C62">
            <w:pPr>
              <w:jc w:val="center"/>
              <w:rPr>
                <w:b/>
                <w:sz w:val="24"/>
                <w:szCs w:val="24"/>
              </w:rPr>
            </w:pPr>
            <w:r w:rsidRPr="006C3A02">
              <w:rPr>
                <w:b/>
                <w:color w:val="70AD47" w:themeColor="accent6"/>
                <w:sz w:val="24"/>
                <w:szCs w:val="24"/>
              </w:rPr>
              <w:t>2</w:t>
            </w:r>
          </w:p>
        </w:tc>
      </w:tr>
      <w:tr w:rsidR="000F5C62" w:rsidRPr="00CC12C6" w:rsidTr="000F5C62">
        <w:trPr>
          <w:trHeight w:val="690"/>
          <w:jc w:val="center"/>
        </w:trPr>
        <w:tc>
          <w:tcPr>
            <w:tcW w:w="1413"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0F5C62" w:rsidRPr="00CC12C6" w:rsidRDefault="000F5C62" w:rsidP="009A0143">
            <w:pPr>
              <w:jc w:val="center"/>
              <w:rPr>
                <w:sz w:val="24"/>
                <w:szCs w:val="24"/>
              </w:rPr>
            </w:pPr>
            <w:r w:rsidRPr="00CC12C6">
              <w:rPr>
                <w:sz w:val="24"/>
                <w:szCs w:val="24"/>
              </w:rPr>
              <w:t xml:space="preserve">Fiche Action </w:t>
            </w:r>
            <w:r w:rsidRPr="00CC12C6">
              <w:rPr>
                <w:b/>
                <w:sz w:val="24"/>
                <w:szCs w:val="24"/>
              </w:rPr>
              <w:t xml:space="preserve">n° </w:t>
            </w:r>
            <w:r w:rsidR="009A0143">
              <w:rPr>
                <w:b/>
                <w:sz w:val="24"/>
                <w:szCs w:val="24"/>
              </w:rPr>
              <w:t>5</w:t>
            </w:r>
            <w:r w:rsidRPr="00CC12C6">
              <w:rPr>
                <w:b/>
                <w:sz w:val="24"/>
                <w:szCs w:val="24"/>
              </w:rPr>
              <w:t>.</w:t>
            </w:r>
            <w:r>
              <w:rPr>
                <w:b/>
                <w:sz w:val="24"/>
                <w:szCs w:val="24"/>
              </w:rPr>
              <w:t>3</w:t>
            </w:r>
          </w:p>
        </w:tc>
        <w:tc>
          <w:tcPr>
            <w:tcW w:w="7615" w:type="dxa"/>
            <w:tcBorders>
              <w:top w:val="single" w:sz="4" w:space="0" w:color="auto"/>
              <w:left w:val="single" w:sz="4" w:space="0" w:color="auto"/>
              <w:bottom w:val="single" w:sz="4" w:space="0" w:color="auto"/>
              <w:right w:val="single" w:sz="4" w:space="0" w:color="auto"/>
            </w:tcBorders>
            <w:vAlign w:val="center"/>
          </w:tcPr>
          <w:p w:rsidR="000F5C62" w:rsidRPr="00CC12C6" w:rsidRDefault="000F5C62" w:rsidP="000F5C62">
            <w:pPr>
              <w:jc w:val="center"/>
              <w:rPr>
                <w:sz w:val="24"/>
                <w:szCs w:val="24"/>
              </w:rPr>
            </w:pPr>
            <w:r w:rsidRPr="00CC12C6">
              <w:rPr>
                <w:sz w:val="24"/>
                <w:szCs w:val="24"/>
              </w:rPr>
              <w:t>Echanges nationaux et internationaux</w:t>
            </w:r>
          </w:p>
        </w:tc>
        <w:tc>
          <w:tcPr>
            <w:tcW w:w="890" w:type="dxa"/>
            <w:tcBorders>
              <w:top w:val="single" w:sz="4" w:space="0" w:color="auto"/>
              <w:left w:val="single" w:sz="4" w:space="0" w:color="auto"/>
              <w:bottom w:val="single" w:sz="4" w:space="0" w:color="auto"/>
              <w:right w:val="single" w:sz="4" w:space="0" w:color="auto"/>
            </w:tcBorders>
            <w:vAlign w:val="center"/>
          </w:tcPr>
          <w:p w:rsidR="000F5C62" w:rsidRPr="006C65F9" w:rsidRDefault="000F5C62" w:rsidP="000F5C62">
            <w:pPr>
              <w:jc w:val="center"/>
              <w:rPr>
                <w:b/>
                <w:sz w:val="24"/>
                <w:szCs w:val="24"/>
              </w:rPr>
            </w:pPr>
            <w:r w:rsidRPr="006C65F9">
              <w:rPr>
                <w:b/>
                <w:sz w:val="24"/>
                <w:szCs w:val="24"/>
              </w:rPr>
              <w:t>3</w:t>
            </w:r>
          </w:p>
        </w:tc>
      </w:tr>
      <w:bookmarkEnd w:id="41"/>
    </w:tbl>
    <w:p w:rsidR="00180F21" w:rsidRPr="00CC12C6" w:rsidRDefault="00180F21" w:rsidP="00180F21">
      <w:pPr>
        <w:jc w:val="both"/>
      </w:pPr>
    </w:p>
    <w:p w:rsidR="00180F21" w:rsidRPr="00692560" w:rsidRDefault="00692560" w:rsidP="00692560">
      <w:pPr>
        <w:jc w:val="center"/>
        <w:rPr>
          <w:i/>
          <w:sz w:val="20"/>
          <w:szCs w:val="20"/>
        </w:rPr>
      </w:pPr>
      <w:r w:rsidRPr="00CC12C6">
        <w:rPr>
          <w:i/>
          <w:sz w:val="20"/>
          <w:szCs w:val="20"/>
        </w:rPr>
        <w:t>Tableau n° </w:t>
      </w:r>
      <w:r w:rsidR="00F40851">
        <w:rPr>
          <w:i/>
          <w:sz w:val="20"/>
          <w:szCs w:val="20"/>
        </w:rPr>
        <w:t>V</w:t>
      </w:r>
      <w:r w:rsidR="005A78E2">
        <w:rPr>
          <w:i/>
          <w:sz w:val="20"/>
          <w:szCs w:val="20"/>
        </w:rPr>
        <w:t xml:space="preserve"> </w:t>
      </w:r>
      <w:r w:rsidRPr="00CC12C6">
        <w:rPr>
          <w:i/>
          <w:sz w:val="20"/>
          <w:szCs w:val="20"/>
        </w:rPr>
        <w:t xml:space="preserve">: </w:t>
      </w:r>
      <w:r w:rsidR="00274E64" w:rsidRPr="00CC12C6">
        <w:rPr>
          <w:i/>
          <w:sz w:val="20"/>
          <w:szCs w:val="20"/>
        </w:rPr>
        <w:t xml:space="preserve">tableau général </w:t>
      </w:r>
      <w:r w:rsidRPr="00CC12C6">
        <w:rPr>
          <w:i/>
          <w:sz w:val="20"/>
          <w:szCs w:val="20"/>
        </w:rPr>
        <w:t>des fiches actions</w:t>
      </w:r>
      <w:r w:rsidR="00274E64" w:rsidRPr="00CC12C6">
        <w:rPr>
          <w:i/>
          <w:sz w:val="20"/>
          <w:szCs w:val="20"/>
        </w:rPr>
        <w:t xml:space="preserve"> du </w:t>
      </w:r>
      <w:proofErr w:type="spellStart"/>
      <w:r w:rsidR="008B508F" w:rsidRPr="00CC12C6">
        <w:rPr>
          <w:i/>
          <w:sz w:val="20"/>
          <w:szCs w:val="20"/>
        </w:rPr>
        <w:t>D</w:t>
      </w:r>
      <w:r w:rsidR="008B508F">
        <w:rPr>
          <w:i/>
          <w:sz w:val="20"/>
          <w:szCs w:val="20"/>
        </w:rPr>
        <w:t>ocOb</w:t>
      </w:r>
      <w:proofErr w:type="spellEnd"/>
      <w:r w:rsidR="00260BDA">
        <w:rPr>
          <w:i/>
          <w:sz w:val="20"/>
          <w:szCs w:val="20"/>
        </w:rPr>
        <w:t xml:space="preserve"> ZPS « Forêts territoriales de Corse »</w:t>
      </w:r>
    </w:p>
    <w:p w:rsidR="00180F21" w:rsidRDefault="00180F21" w:rsidP="00180F21">
      <w:pPr>
        <w:jc w:val="both"/>
      </w:pPr>
    </w:p>
    <w:p w:rsidR="00180F21" w:rsidRDefault="00180F21" w:rsidP="00180F21">
      <w:pPr>
        <w:jc w:val="both"/>
      </w:pPr>
    </w:p>
    <w:p w:rsidR="00A30342" w:rsidRDefault="00A30342" w:rsidP="00180F21">
      <w:pPr>
        <w:jc w:val="both"/>
      </w:pPr>
    </w:p>
    <w:p w:rsidR="00A30342" w:rsidRDefault="00A30342" w:rsidP="00180F21">
      <w:pPr>
        <w:jc w:val="both"/>
      </w:pPr>
    </w:p>
    <w:p w:rsidR="00A30342" w:rsidRDefault="00A30342" w:rsidP="00180F21">
      <w:pPr>
        <w:jc w:val="both"/>
      </w:pPr>
    </w:p>
    <w:p w:rsidR="00A30342" w:rsidRDefault="00A30342" w:rsidP="00180F21">
      <w:pPr>
        <w:jc w:val="both"/>
      </w:pPr>
    </w:p>
    <w:p w:rsidR="00A30342" w:rsidRDefault="00A30342" w:rsidP="00180F21">
      <w:pPr>
        <w:jc w:val="both"/>
      </w:pPr>
    </w:p>
    <w:p w:rsidR="00A30342" w:rsidRDefault="00A30342" w:rsidP="00180F21">
      <w:pPr>
        <w:jc w:val="both"/>
      </w:pPr>
    </w:p>
    <w:p w:rsidR="00A30342" w:rsidRDefault="00A30342" w:rsidP="00180F21">
      <w:pPr>
        <w:jc w:val="both"/>
      </w:pPr>
    </w:p>
    <w:p w:rsidR="00A30342" w:rsidRDefault="00A30342" w:rsidP="00180F21">
      <w:pPr>
        <w:jc w:val="both"/>
      </w:pPr>
    </w:p>
    <w:p w:rsidR="00A30342" w:rsidRDefault="00A30342" w:rsidP="00180F21">
      <w:pPr>
        <w:jc w:val="both"/>
      </w:pPr>
    </w:p>
    <w:tbl>
      <w:tblPr>
        <w:tblW w:w="101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44"/>
        <w:gridCol w:w="6662"/>
        <w:gridCol w:w="992"/>
      </w:tblGrid>
      <w:tr w:rsidR="000F5C62" w:rsidRPr="000F5C62" w:rsidTr="000F5C62">
        <w:trPr>
          <w:trHeight w:val="699"/>
          <w:jc w:val="center"/>
        </w:trPr>
        <w:tc>
          <w:tcPr>
            <w:tcW w:w="9206" w:type="dxa"/>
            <w:gridSpan w:val="2"/>
            <w:shd w:val="clear" w:color="auto" w:fill="BDD6EE" w:themeFill="accent1" w:themeFillTint="66"/>
            <w:vAlign w:val="center"/>
          </w:tcPr>
          <w:p w:rsidR="000F5C62" w:rsidRPr="000F5C62" w:rsidRDefault="000F5C62" w:rsidP="000F5C62">
            <w:pPr>
              <w:jc w:val="center"/>
              <w:rPr>
                <w:b/>
                <w:sz w:val="24"/>
                <w:szCs w:val="24"/>
              </w:rPr>
            </w:pPr>
            <w:r w:rsidRPr="000F5C62">
              <w:rPr>
                <w:b/>
                <w:sz w:val="24"/>
                <w:szCs w:val="24"/>
              </w:rPr>
              <w:lastRenderedPageBreak/>
              <w:t xml:space="preserve">FICHE ACTION 1.1 : </w:t>
            </w:r>
            <w:r w:rsidRPr="000F5C62">
              <w:rPr>
                <w:b/>
                <w:sz w:val="28"/>
                <w:szCs w:val="28"/>
              </w:rPr>
              <w:t>Animation du document d’objectifs</w:t>
            </w:r>
          </w:p>
        </w:tc>
        <w:tc>
          <w:tcPr>
            <w:tcW w:w="992" w:type="dxa"/>
            <w:shd w:val="clear" w:color="auto" w:fill="BDD6EE" w:themeFill="accent1" w:themeFillTint="66"/>
            <w:vAlign w:val="center"/>
          </w:tcPr>
          <w:p w:rsidR="000F5C62" w:rsidRPr="000F5C62" w:rsidRDefault="000F5C62" w:rsidP="000F5C62">
            <w:pPr>
              <w:jc w:val="center"/>
              <w:rPr>
                <w:b/>
                <w:sz w:val="24"/>
                <w:szCs w:val="24"/>
              </w:rPr>
            </w:pPr>
            <w:r w:rsidRPr="000F5C62">
              <w:rPr>
                <w:b/>
                <w:sz w:val="24"/>
                <w:szCs w:val="24"/>
              </w:rPr>
              <w:t xml:space="preserve">Priorité            </w:t>
            </w:r>
            <w:r w:rsidRPr="000F5C62">
              <w:rPr>
                <w:b/>
                <w:color w:val="FF0000"/>
                <w:sz w:val="32"/>
                <w:szCs w:val="32"/>
              </w:rPr>
              <w:t>1</w:t>
            </w:r>
          </w:p>
        </w:tc>
      </w:tr>
      <w:tr w:rsidR="000F5C62" w:rsidRPr="000F5C62" w:rsidTr="000F5C62">
        <w:trPr>
          <w:trHeight w:val="645"/>
          <w:jc w:val="center"/>
        </w:trPr>
        <w:tc>
          <w:tcPr>
            <w:tcW w:w="2544" w:type="dxa"/>
            <w:shd w:val="clear" w:color="auto" w:fill="EDEDED" w:themeFill="accent3" w:themeFillTint="33"/>
            <w:vAlign w:val="center"/>
          </w:tcPr>
          <w:p w:rsidR="000F5C62" w:rsidRPr="000F5C62" w:rsidRDefault="000F5C62" w:rsidP="000F5C62">
            <w:r w:rsidRPr="000F5C62">
              <w:t>DOMAINE</w:t>
            </w:r>
          </w:p>
        </w:tc>
        <w:tc>
          <w:tcPr>
            <w:tcW w:w="7654" w:type="dxa"/>
            <w:gridSpan w:val="2"/>
            <w:vAlign w:val="center"/>
          </w:tcPr>
          <w:p w:rsidR="000F5C62" w:rsidRPr="000F5C62" w:rsidRDefault="000F5C62" w:rsidP="000F5C62">
            <w:pPr>
              <w:contextualSpacing/>
              <w:rPr>
                <w:rFonts w:eastAsia="Calibri"/>
              </w:rPr>
            </w:pPr>
            <w:r w:rsidRPr="000F5C62">
              <w:rPr>
                <w:rFonts w:eastAsia="Calibri"/>
              </w:rPr>
              <w:t>Animation et gestion</w:t>
            </w:r>
          </w:p>
        </w:tc>
      </w:tr>
      <w:tr w:rsidR="000F5C62" w:rsidRPr="000F5C62" w:rsidTr="000F5C62">
        <w:trPr>
          <w:trHeight w:val="640"/>
          <w:jc w:val="center"/>
        </w:trPr>
        <w:tc>
          <w:tcPr>
            <w:tcW w:w="2544" w:type="dxa"/>
            <w:shd w:val="clear" w:color="auto" w:fill="EDEDED" w:themeFill="accent3" w:themeFillTint="33"/>
            <w:vAlign w:val="center"/>
          </w:tcPr>
          <w:p w:rsidR="000F5C62" w:rsidRPr="000F5C62" w:rsidRDefault="000F5C62" w:rsidP="000F5C62">
            <w:r w:rsidRPr="000F5C62">
              <w:t>OBJECTIFS SPECIFIQUES</w:t>
            </w:r>
          </w:p>
        </w:tc>
        <w:tc>
          <w:tcPr>
            <w:tcW w:w="7654" w:type="dxa"/>
            <w:gridSpan w:val="2"/>
            <w:vAlign w:val="center"/>
          </w:tcPr>
          <w:p w:rsidR="000F5C62" w:rsidRPr="000F5C62" w:rsidRDefault="000F5C62" w:rsidP="000F5C62">
            <w:pPr>
              <w:contextualSpacing/>
              <w:rPr>
                <w:rFonts w:eastAsia="Calibri"/>
              </w:rPr>
            </w:pPr>
            <w:r w:rsidRPr="000F5C62">
              <w:rPr>
                <w:rFonts w:eastAsia="Calibri"/>
              </w:rPr>
              <w:t>Mettre en œuvre le document d’objectifs (</w:t>
            </w:r>
            <w:proofErr w:type="spellStart"/>
            <w:r w:rsidRPr="000F5C62">
              <w:rPr>
                <w:rFonts w:eastAsia="Calibri"/>
              </w:rPr>
              <w:t>DocOb</w:t>
            </w:r>
            <w:proofErr w:type="spellEnd"/>
            <w:r w:rsidRPr="000F5C62">
              <w:rPr>
                <w:rFonts w:eastAsia="Calibri"/>
              </w:rPr>
              <w:t>)</w:t>
            </w:r>
          </w:p>
        </w:tc>
      </w:tr>
      <w:tr w:rsidR="000F5C62" w:rsidRPr="000F5C62" w:rsidTr="000F5C62">
        <w:trPr>
          <w:trHeight w:val="616"/>
          <w:jc w:val="center"/>
        </w:trPr>
        <w:tc>
          <w:tcPr>
            <w:tcW w:w="2544" w:type="dxa"/>
            <w:shd w:val="clear" w:color="auto" w:fill="EDEDED" w:themeFill="accent3" w:themeFillTint="33"/>
            <w:vAlign w:val="center"/>
          </w:tcPr>
          <w:p w:rsidR="000F5C62" w:rsidRPr="000F5C62" w:rsidRDefault="000F5C62" w:rsidP="000F5C62">
            <w:r w:rsidRPr="000F5C62">
              <w:t>MISE EN OEUVRE</w:t>
            </w:r>
          </w:p>
        </w:tc>
        <w:tc>
          <w:tcPr>
            <w:tcW w:w="7654" w:type="dxa"/>
            <w:gridSpan w:val="2"/>
            <w:vAlign w:val="center"/>
          </w:tcPr>
          <w:p w:rsidR="000F5C62" w:rsidRPr="000F5C62" w:rsidRDefault="000F5C62" w:rsidP="000F5C62">
            <w:pPr>
              <w:contextualSpacing/>
              <w:rPr>
                <w:rFonts w:eastAsia="Calibri"/>
              </w:rPr>
            </w:pPr>
            <w:r w:rsidRPr="000F5C62">
              <w:rPr>
                <w:rFonts w:eastAsia="Calibri"/>
              </w:rPr>
              <w:t>2019</w:t>
            </w:r>
          </w:p>
        </w:tc>
      </w:tr>
      <w:tr w:rsidR="000F5C62" w:rsidRPr="000F5C62" w:rsidTr="000F5C62">
        <w:trPr>
          <w:trHeight w:val="513"/>
          <w:jc w:val="center"/>
        </w:trPr>
        <w:tc>
          <w:tcPr>
            <w:tcW w:w="2544" w:type="dxa"/>
            <w:shd w:val="clear" w:color="auto" w:fill="EDEDED" w:themeFill="accent3" w:themeFillTint="33"/>
            <w:vAlign w:val="center"/>
          </w:tcPr>
          <w:p w:rsidR="000F5C62" w:rsidRPr="000F5C62" w:rsidRDefault="000F5C62" w:rsidP="000F5C62">
            <w:r w:rsidRPr="000F5C62">
              <w:t xml:space="preserve">PERIODE D’APPLICATION </w:t>
            </w:r>
          </w:p>
        </w:tc>
        <w:tc>
          <w:tcPr>
            <w:tcW w:w="7654" w:type="dxa"/>
            <w:gridSpan w:val="2"/>
            <w:vAlign w:val="center"/>
          </w:tcPr>
          <w:p w:rsidR="000F5C62" w:rsidRPr="000F5C62" w:rsidRDefault="000F5C62" w:rsidP="000F5C62">
            <w:pPr>
              <w:contextualSpacing/>
              <w:rPr>
                <w:rFonts w:eastAsia="Calibri"/>
              </w:rPr>
            </w:pPr>
            <w:r w:rsidRPr="000F5C62">
              <w:rPr>
                <w:rFonts w:eastAsia="Calibri"/>
              </w:rPr>
              <w:t xml:space="preserve">Durée de validité du </w:t>
            </w:r>
            <w:proofErr w:type="spellStart"/>
            <w:r w:rsidRPr="000F5C62">
              <w:rPr>
                <w:rFonts w:eastAsia="Calibri"/>
              </w:rPr>
              <w:t>DocOb</w:t>
            </w:r>
            <w:proofErr w:type="spellEnd"/>
          </w:p>
        </w:tc>
      </w:tr>
      <w:tr w:rsidR="000F5C62" w:rsidRPr="000F5C62" w:rsidTr="000F5C62">
        <w:trPr>
          <w:trHeight w:val="3443"/>
          <w:jc w:val="center"/>
        </w:trPr>
        <w:tc>
          <w:tcPr>
            <w:tcW w:w="2544" w:type="dxa"/>
            <w:shd w:val="clear" w:color="auto" w:fill="EDEDED" w:themeFill="accent3" w:themeFillTint="33"/>
            <w:vAlign w:val="center"/>
          </w:tcPr>
          <w:p w:rsidR="000F5C62" w:rsidRPr="000F5C62" w:rsidRDefault="000F5C62" w:rsidP="000F5C62">
            <w:r w:rsidRPr="000F5C62">
              <w:t>DESCRIPTION DE L’ACTION</w:t>
            </w:r>
          </w:p>
        </w:tc>
        <w:tc>
          <w:tcPr>
            <w:tcW w:w="7654" w:type="dxa"/>
            <w:gridSpan w:val="2"/>
            <w:vAlign w:val="center"/>
          </w:tcPr>
          <w:p w:rsidR="000F5C62" w:rsidRPr="000F5C62" w:rsidRDefault="000F5C62" w:rsidP="000F5C62">
            <w:pPr>
              <w:contextualSpacing/>
              <w:rPr>
                <w:rFonts w:eastAsia="Calibri"/>
              </w:rPr>
            </w:pPr>
            <w:r w:rsidRPr="000F5C62">
              <w:rPr>
                <w:rFonts w:eastAsia="Calibri"/>
                <w:b/>
                <w:shd w:val="clear" w:color="auto" w:fill="BDD6EE" w:themeFill="accent1" w:themeFillTint="66"/>
              </w:rPr>
              <w:t>- Animer le site Natura 2000</w:t>
            </w:r>
          </w:p>
          <w:p w:rsidR="000F5C62" w:rsidRPr="000F5C62" w:rsidRDefault="000F5C62" w:rsidP="000F5C62">
            <w:pPr>
              <w:contextualSpacing/>
              <w:rPr>
                <w:rFonts w:eastAsia="Calibri"/>
              </w:rPr>
            </w:pPr>
            <w:r w:rsidRPr="000F5C62">
              <w:rPr>
                <w:rFonts w:eastAsia="Calibri"/>
              </w:rPr>
              <w:t>Présenter le plan aux acteurs locaux (collectivités, gestionnaires, socio-professionnels, associations…)</w:t>
            </w:r>
          </w:p>
          <w:p w:rsidR="000F5C62" w:rsidRPr="000F5C62" w:rsidRDefault="000F5C62" w:rsidP="000F5C62">
            <w:pPr>
              <w:contextualSpacing/>
              <w:rPr>
                <w:rFonts w:eastAsia="Calibri"/>
                <w:b/>
                <w:shd w:val="clear" w:color="auto" w:fill="BDD6EE" w:themeFill="accent1" w:themeFillTint="66"/>
              </w:rPr>
            </w:pPr>
            <w:r w:rsidRPr="000F5C62">
              <w:rPr>
                <w:rFonts w:eastAsia="Calibri"/>
                <w:b/>
                <w:shd w:val="clear" w:color="auto" w:fill="BDD6EE" w:themeFill="accent1" w:themeFillTint="66"/>
              </w:rPr>
              <w:t>- Déployer et fédérer</w:t>
            </w:r>
            <w:r w:rsidRPr="000F5C62">
              <w:rPr>
                <w:rFonts w:eastAsia="Calibri"/>
                <w:shd w:val="clear" w:color="auto" w:fill="BDD6EE" w:themeFill="accent1" w:themeFillTint="66"/>
              </w:rPr>
              <w:t xml:space="preserve"> </w:t>
            </w:r>
            <w:r w:rsidRPr="000F5C62">
              <w:rPr>
                <w:rFonts w:eastAsia="Calibri"/>
                <w:b/>
                <w:shd w:val="clear" w:color="auto" w:fill="BDD6EE" w:themeFill="accent1" w:themeFillTint="66"/>
              </w:rPr>
              <w:t>autour de la Charte Natura 2000</w:t>
            </w:r>
          </w:p>
          <w:p w:rsidR="000F5C62" w:rsidRPr="000F5C62" w:rsidRDefault="000F5C62" w:rsidP="000F5C62">
            <w:pPr>
              <w:contextualSpacing/>
              <w:rPr>
                <w:rFonts w:eastAsia="Calibri"/>
              </w:rPr>
            </w:pPr>
            <w:r w:rsidRPr="000F5C62">
              <w:rPr>
                <w:rFonts w:eastAsia="Calibri"/>
              </w:rPr>
              <w:t>Assurer la signature de la Charte par le propriétaire principal et faire sa promotion auprès des acteurs locaux pour l’établissement de partenariats.</w:t>
            </w:r>
          </w:p>
          <w:p w:rsidR="000F5C62" w:rsidRPr="000F5C62" w:rsidRDefault="000F5C62" w:rsidP="000F5C62">
            <w:pPr>
              <w:contextualSpacing/>
              <w:rPr>
                <w:rFonts w:eastAsia="Calibri"/>
              </w:rPr>
            </w:pPr>
            <w:r w:rsidRPr="000F5C62">
              <w:rPr>
                <w:rFonts w:eastAsia="Calibri"/>
              </w:rPr>
              <w:t xml:space="preserve">- </w:t>
            </w:r>
            <w:r w:rsidRPr="000F5C62">
              <w:rPr>
                <w:rFonts w:eastAsia="Calibri"/>
                <w:b/>
                <w:shd w:val="clear" w:color="auto" w:fill="BDD6EE" w:themeFill="accent1" w:themeFillTint="66"/>
              </w:rPr>
              <w:t>Appui à la signature</w:t>
            </w:r>
            <w:r w:rsidRPr="000F5C62">
              <w:rPr>
                <w:rFonts w:eastAsia="Calibri"/>
              </w:rPr>
              <w:t xml:space="preserve"> de Contrats Natura 2000 (MAEC, contrats forestiers)</w:t>
            </w:r>
          </w:p>
          <w:p w:rsidR="000F5C62" w:rsidRPr="000F5C62" w:rsidRDefault="000F5C62" w:rsidP="000F5C62">
            <w:pPr>
              <w:contextualSpacing/>
              <w:rPr>
                <w:rFonts w:eastAsia="Calibri"/>
              </w:rPr>
            </w:pPr>
            <w:r w:rsidRPr="000F5C62">
              <w:rPr>
                <w:rFonts w:eastAsia="Calibri"/>
              </w:rPr>
              <w:t xml:space="preserve">- </w:t>
            </w:r>
            <w:r w:rsidRPr="000F5C62">
              <w:rPr>
                <w:rFonts w:eastAsia="Calibri"/>
                <w:b/>
                <w:shd w:val="clear" w:color="auto" w:fill="BDD6EE" w:themeFill="accent1" w:themeFillTint="66"/>
              </w:rPr>
              <w:t>Accompagnement des porteurs de projets</w:t>
            </w:r>
            <w:r w:rsidRPr="000F5C62">
              <w:rPr>
                <w:rFonts w:eastAsia="Calibri"/>
              </w:rPr>
              <w:t xml:space="preserve"> pour la rédaction des évaluations d’incidence Natura 2000</w:t>
            </w:r>
          </w:p>
          <w:p w:rsidR="000F5C62" w:rsidRPr="000F5C62" w:rsidRDefault="000F5C62" w:rsidP="000F5C62">
            <w:pPr>
              <w:contextualSpacing/>
              <w:rPr>
                <w:rFonts w:eastAsia="Calibri"/>
                <w:i/>
                <w:u w:val="single"/>
              </w:rPr>
            </w:pPr>
            <w:r w:rsidRPr="000F5C62">
              <w:rPr>
                <w:rFonts w:eastAsia="Calibri"/>
                <w:i/>
                <w:u w:val="single"/>
              </w:rPr>
              <w:t>Pour chaque action :</w:t>
            </w:r>
          </w:p>
          <w:p w:rsidR="000F5C62" w:rsidRPr="000F5C62" w:rsidRDefault="000F5C62" w:rsidP="000F5C62">
            <w:pPr>
              <w:contextualSpacing/>
              <w:rPr>
                <w:rFonts w:eastAsia="Calibri"/>
              </w:rPr>
            </w:pPr>
            <w:r w:rsidRPr="000F5C62">
              <w:rPr>
                <w:rFonts w:eastAsia="Calibri"/>
              </w:rPr>
              <w:t>- Contacter les partenaires potentiels</w:t>
            </w:r>
          </w:p>
          <w:p w:rsidR="000F5C62" w:rsidRPr="000F5C62" w:rsidRDefault="000F5C62" w:rsidP="000F5C62">
            <w:pPr>
              <w:contextualSpacing/>
              <w:rPr>
                <w:rFonts w:eastAsia="Calibri"/>
              </w:rPr>
            </w:pPr>
            <w:r w:rsidRPr="000F5C62">
              <w:rPr>
                <w:rFonts w:eastAsia="Calibri"/>
              </w:rPr>
              <w:t>- Animer les groupes de travail</w:t>
            </w:r>
          </w:p>
          <w:p w:rsidR="000F5C62" w:rsidRPr="000F5C62" w:rsidRDefault="000F5C62" w:rsidP="000F5C62">
            <w:pPr>
              <w:contextualSpacing/>
              <w:rPr>
                <w:rFonts w:eastAsia="Calibri"/>
              </w:rPr>
            </w:pPr>
            <w:r w:rsidRPr="000F5C62">
              <w:rPr>
                <w:rFonts w:eastAsia="Calibri"/>
              </w:rPr>
              <w:t>- Rechercher des financeurs</w:t>
            </w:r>
          </w:p>
          <w:p w:rsidR="000F5C62" w:rsidRPr="000F5C62" w:rsidRDefault="000F5C62" w:rsidP="000F5C62">
            <w:pPr>
              <w:contextualSpacing/>
              <w:rPr>
                <w:rFonts w:eastAsia="Calibri"/>
              </w:rPr>
            </w:pPr>
            <w:r w:rsidRPr="000F5C62">
              <w:rPr>
                <w:rFonts w:eastAsia="Calibri"/>
              </w:rPr>
              <w:t>- Suivre et animer la réalisation des actions</w:t>
            </w:r>
          </w:p>
          <w:p w:rsidR="000F5C62" w:rsidRPr="000F5C62" w:rsidRDefault="000F5C62" w:rsidP="000F5C62">
            <w:pPr>
              <w:contextualSpacing/>
              <w:rPr>
                <w:rFonts w:eastAsia="Calibri"/>
              </w:rPr>
            </w:pPr>
            <w:r w:rsidRPr="000F5C62">
              <w:rPr>
                <w:rFonts w:eastAsia="Calibri"/>
              </w:rPr>
              <w:t>- Renseigner les indicateurs de suivi</w:t>
            </w:r>
          </w:p>
          <w:p w:rsidR="000F5C62" w:rsidRPr="000F5C62" w:rsidRDefault="000F5C62" w:rsidP="000F5C62">
            <w:pPr>
              <w:contextualSpacing/>
              <w:rPr>
                <w:rFonts w:eastAsia="Calibri"/>
              </w:rPr>
            </w:pPr>
            <w:r w:rsidRPr="000F5C62">
              <w:rPr>
                <w:rFonts w:eastAsia="Calibri"/>
              </w:rPr>
              <w:t>- Réaliser et présenter les bilans annuels (au moins tous les 3 ans) et le bilan final au comité de pilotage (au bout de 5 ans)</w:t>
            </w:r>
          </w:p>
        </w:tc>
      </w:tr>
      <w:tr w:rsidR="000F5C62" w:rsidRPr="000F5C62" w:rsidTr="000F5C62">
        <w:trPr>
          <w:trHeight w:val="1047"/>
          <w:jc w:val="center"/>
        </w:trPr>
        <w:tc>
          <w:tcPr>
            <w:tcW w:w="2544" w:type="dxa"/>
            <w:shd w:val="clear" w:color="auto" w:fill="EDEDED" w:themeFill="accent3" w:themeFillTint="33"/>
            <w:vAlign w:val="center"/>
          </w:tcPr>
          <w:p w:rsidR="000F5C62" w:rsidRPr="000F5C62" w:rsidRDefault="000F5C62" w:rsidP="000F5C62">
            <w:r w:rsidRPr="000F5C62">
              <w:t>INDICATEURS DE SUIVI ET D’EVALUATION</w:t>
            </w:r>
          </w:p>
        </w:tc>
        <w:tc>
          <w:tcPr>
            <w:tcW w:w="7654" w:type="dxa"/>
            <w:gridSpan w:val="2"/>
            <w:vAlign w:val="center"/>
          </w:tcPr>
          <w:p w:rsidR="000F5C62" w:rsidRPr="000F5C62" w:rsidRDefault="000F5C62" w:rsidP="000F5C62">
            <w:pPr>
              <w:contextualSpacing/>
              <w:rPr>
                <w:rFonts w:eastAsia="Calibri"/>
              </w:rPr>
            </w:pPr>
            <w:r w:rsidRPr="000F5C62">
              <w:rPr>
                <w:rFonts w:eastAsia="Calibri"/>
              </w:rPr>
              <w:t>Adhésion de la Collectivité de Corse et des autres propriétaires forestiers à la charte Natura 2000</w:t>
            </w:r>
          </w:p>
          <w:p w:rsidR="000F5C62" w:rsidRPr="000F5C62" w:rsidRDefault="000F5C62" w:rsidP="000F5C62">
            <w:pPr>
              <w:contextualSpacing/>
              <w:rPr>
                <w:rFonts w:eastAsia="Calibri"/>
              </w:rPr>
            </w:pPr>
            <w:r w:rsidRPr="000F5C62">
              <w:rPr>
                <w:rFonts w:eastAsia="Calibri"/>
              </w:rPr>
              <w:t>Bilan technique et financier de chaque action : synthèse des indicateurs de suivi</w:t>
            </w:r>
          </w:p>
          <w:p w:rsidR="000F5C62" w:rsidRPr="000F5C62" w:rsidRDefault="000F5C62" w:rsidP="000F5C62">
            <w:pPr>
              <w:contextualSpacing/>
              <w:rPr>
                <w:rFonts w:eastAsia="Calibri"/>
              </w:rPr>
            </w:pPr>
            <w:r w:rsidRPr="000F5C62">
              <w:rPr>
                <w:rFonts w:eastAsia="Calibri"/>
              </w:rPr>
              <w:t xml:space="preserve">Evaluation annuelle du </w:t>
            </w:r>
            <w:proofErr w:type="spellStart"/>
            <w:r w:rsidRPr="000F5C62">
              <w:rPr>
                <w:rFonts w:eastAsia="Calibri"/>
              </w:rPr>
              <w:t>DocOb</w:t>
            </w:r>
            <w:proofErr w:type="spellEnd"/>
            <w:r w:rsidRPr="000F5C62">
              <w:rPr>
                <w:rFonts w:eastAsia="Calibri"/>
              </w:rPr>
              <w:t>, incluant le bilan des actions réalisées</w:t>
            </w:r>
          </w:p>
        </w:tc>
      </w:tr>
      <w:tr w:rsidR="000F5C62" w:rsidRPr="000F5C62" w:rsidTr="000F5C62">
        <w:trPr>
          <w:trHeight w:val="588"/>
          <w:jc w:val="center"/>
        </w:trPr>
        <w:tc>
          <w:tcPr>
            <w:tcW w:w="2544" w:type="dxa"/>
            <w:shd w:val="clear" w:color="auto" w:fill="EDEDED" w:themeFill="accent3" w:themeFillTint="33"/>
            <w:vAlign w:val="center"/>
          </w:tcPr>
          <w:p w:rsidR="000F5C62" w:rsidRPr="000F5C62" w:rsidRDefault="000F5C62" w:rsidP="000F5C62">
            <w:r w:rsidRPr="000F5C62">
              <w:t>SOURCE POTENTIELLE DE FINANCEMENT</w:t>
            </w:r>
          </w:p>
        </w:tc>
        <w:tc>
          <w:tcPr>
            <w:tcW w:w="7654" w:type="dxa"/>
            <w:gridSpan w:val="2"/>
            <w:vAlign w:val="center"/>
          </w:tcPr>
          <w:p w:rsidR="000F5C62" w:rsidRPr="000F5C62" w:rsidRDefault="000F5C62" w:rsidP="000F5C62">
            <w:pPr>
              <w:contextualSpacing/>
              <w:rPr>
                <w:rFonts w:eastAsia="Calibri"/>
              </w:rPr>
            </w:pPr>
            <w:r w:rsidRPr="000F5C62">
              <w:t>FEADER / Etat</w:t>
            </w:r>
            <w:r w:rsidRPr="000F5C62">
              <w:rPr>
                <w:rFonts w:eastAsia="Calibri"/>
              </w:rPr>
              <w:t xml:space="preserve">, </w:t>
            </w:r>
            <w:proofErr w:type="spellStart"/>
            <w:r w:rsidRPr="000F5C62">
              <w:rPr>
                <w:rFonts w:eastAsia="Calibri"/>
              </w:rPr>
              <w:t>CdC</w:t>
            </w:r>
            <w:proofErr w:type="spellEnd"/>
            <w:r w:rsidRPr="000F5C62">
              <w:rPr>
                <w:rFonts w:eastAsia="Calibri"/>
              </w:rPr>
              <w:t>, autofinancement structure animatrice si convention avec collectivités, Etablissement public ou conservatoire</w:t>
            </w:r>
          </w:p>
        </w:tc>
      </w:tr>
      <w:tr w:rsidR="000F5C62" w:rsidRPr="000F5C62" w:rsidTr="000F5C62">
        <w:trPr>
          <w:trHeight w:val="539"/>
          <w:jc w:val="center"/>
        </w:trPr>
        <w:tc>
          <w:tcPr>
            <w:tcW w:w="2544" w:type="dxa"/>
            <w:shd w:val="clear" w:color="auto" w:fill="EDEDED" w:themeFill="accent3" w:themeFillTint="33"/>
            <w:vAlign w:val="center"/>
          </w:tcPr>
          <w:p w:rsidR="000F5C62" w:rsidRPr="000F5C62" w:rsidRDefault="000F5C62" w:rsidP="000F5C62">
            <w:r w:rsidRPr="000F5C62">
              <w:t>SITES CONCERNES</w:t>
            </w:r>
          </w:p>
        </w:tc>
        <w:tc>
          <w:tcPr>
            <w:tcW w:w="7654" w:type="dxa"/>
            <w:gridSpan w:val="2"/>
            <w:vAlign w:val="center"/>
          </w:tcPr>
          <w:p w:rsidR="000F5C62" w:rsidRPr="000F5C62" w:rsidRDefault="000F5C62" w:rsidP="000F5C62">
            <w:pPr>
              <w:contextualSpacing/>
              <w:rPr>
                <w:rFonts w:eastAsia="Calibri"/>
              </w:rPr>
            </w:pPr>
            <w:r w:rsidRPr="000F5C62">
              <w:rPr>
                <w:rFonts w:eastAsia="Calibri"/>
              </w:rPr>
              <w:t>Ensemble de la ZPS</w:t>
            </w:r>
          </w:p>
        </w:tc>
      </w:tr>
      <w:tr w:rsidR="000F5C62" w:rsidRPr="000F5C62" w:rsidTr="000F5C62">
        <w:trPr>
          <w:trHeight w:val="729"/>
          <w:jc w:val="center"/>
        </w:trPr>
        <w:tc>
          <w:tcPr>
            <w:tcW w:w="2544" w:type="dxa"/>
            <w:shd w:val="clear" w:color="auto" w:fill="EDEDED" w:themeFill="accent3" w:themeFillTint="33"/>
            <w:vAlign w:val="center"/>
          </w:tcPr>
          <w:p w:rsidR="000F5C62" w:rsidRPr="000F5C62" w:rsidRDefault="000F5C62" w:rsidP="000F5C62">
            <w:r w:rsidRPr="000F5C62">
              <w:t>ESTIMATION FINANCIERE</w:t>
            </w:r>
          </w:p>
        </w:tc>
        <w:tc>
          <w:tcPr>
            <w:tcW w:w="7654" w:type="dxa"/>
            <w:gridSpan w:val="2"/>
            <w:vAlign w:val="center"/>
          </w:tcPr>
          <w:p w:rsidR="000F5C62" w:rsidRPr="000F5C62" w:rsidRDefault="000F5C62" w:rsidP="000F5C62">
            <w:pPr>
              <w:contextualSpacing/>
              <w:rPr>
                <w:rFonts w:eastAsia="Calibri"/>
              </w:rPr>
            </w:pPr>
            <w:r w:rsidRPr="000F5C62">
              <w:rPr>
                <w:rFonts w:eastAsia="Calibri"/>
                <w:b/>
              </w:rPr>
              <w:t>60</w:t>
            </w:r>
            <w:r w:rsidRPr="000F5C62">
              <w:rPr>
                <w:rFonts w:eastAsia="Calibri"/>
              </w:rPr>
              <w:t xml:space="preserve"> jours / an</w:t>
            </w:r>
          </w:p>
          <w:p w:rsidR="000F5C62" w:rsidRPr="000F5C62" w:rsidRDefault="000F5C62" w:rsidP="000F5C62">
            <w:pPr>
              <w:contextualSpacing/>
              <w:rPr>
                <w:rFonts w:eastAsia="Calibri"/>
              </w:rPr>
            </w:pPr>
            <w:r w:rsidRPr="000F5C62">
              <w:rPr>
                <w:rFonts w:eastAsia="Calibri"/>
              </w:rPr>
              <w:t xml:space="preserve">soit 60 x 600 € = </w:t>
            </w:r>
            <w:r w:rsidRPr="000F5C62">
              <w:rPr>
                <w:rFonts w:eastAsia="Calibri"/>
                <w:b/>
              </w:rPr>
              <w:t>36 000 € / an</w:t>
            </w:r>
          </w:p>
        </w:tc>
      </w:tr>
      <w:tr w:rsidR="000F5C62" w:rsidRPr="000F5C62" w:rsidTr="000F5C62">
        <w:trPr>
          <w:trHeight w:val="829"/>
          <w:jc w:val="center"/>
        </w:trPr>
        <w:tc>
          <w:tcPr>
            <w:tcW w:w="2544" w:type="dxa"/>
            <w:shd w:val="clear" w:color="auto" w:fill="EDEDED" w:themeFill="accent3" w:themeFillTint="33"/>
            <w:vAlign w:val="center"/>
          </w:tcPr>
          <w:p w:rsidR="000F5C62" w:rsidRPr="000F5C62" w:rsidRDefault="000F5C62" w:rsidP="000F5C62">
            <w:r w:rsidRPr="000F5C62">
              <w:t>PILOTE DE L’ACTION</w:t>
            </w:r>
          </w:p>
        </w:tc>
        <w:tc>
          <w:tcPr>
            <w:tcW w:w="7654" w:type="dxa"/>
            <w:gridSpan w:val="2"/>
            <w:vAlign w:val="center"/>
          </w:tcPr>
          <w:p w:rsidR="000F5C62" w:rsidRPr="000F5C62" w:rsidRDefault="000F5C62" w:rsidP="000F5C62">
            <w:pPr>
              <w:contextualSpacing/>
              <w:rPr>
                <w:rFonts w:eastAsia="Calibri"/>
              </w:rPr>
            </w:pPr>
            <w:r w:rsidRPr="000F5C62">
              <w:rPr>
                <w:rFonts w:eastAsia="Calibri"/>
              </w:rPr>
              <w:t>Désigné par le maître d’ouvrage (convention ou mise en concurrence)</w:t>
            </w:r>
          </w:p>
        </w:tc>
      </w:tr>
      <w:tr w:rsidR="000F5C62" w:rsidRPr="000F5C62" w:rsidTr="000F5C62">
        <w:trPr>
          <w:trHeight w:val="839"/>
          <w:jc w:val="center"/>
        </w:trPr>
        <w:tc>
          <w:tcPr>
            <w:tcW w:w="2544" w:type="dxa"/>
            <w:shd w:val="clear" w:color="auto" w:fill="EDEDED" w:themeFill="accent3" w:themeFillTint="33"/>
            <w:vAlign w:val="center"/>
          </w:tcPr>
          <w:p w:rsidR="000F5C62" w:rsidRPr="000F5C62" w:rsidRDefault="000F5C62" w:rsidP="000F5C62">
            <w:r w:rsidRPr="000F5C62">
              <w:t>PARTENAIRES POTENTIELS DE MISE EN OEUVRE</w:t>
            </w:r>
          </w:p>
        </w:tc>
        <w:tc>
          <w:tcPr>
            <w:tcW w:w="7654" w:type="dxa"/>
            <w:gridSpan w:val="2"/>
            <w:vAlign w:val="center"/>
          </w:tcPr>
          <w:p w:rsidR="000F5C62" w:rsidRPr="000F5C62" w:rsidRDefault="000F5C62" w:rsidP="000F5C62">
            <w:pPr>
              <w:contextualSpacing/>
              <w:rPr>
                <w:rFonts w:eastAsia="Calibri"/>
              </w:rPr>
            </w:pPr>
            <w:r w:rsidRPr="000F5C62">
              <w:rPr>
                <w:rFonts w:eastAsia="Calibri"/>
              </w:rPr>
              <w:t>A définir suivant le type d’action mise en œuvre</w:t>
            </w:r>
          </w:p>
        </w:tc>
      </w:tr>
    </w:tbl>
    <w:p w:rsidR="000F5C62" w:rsidRDefault="000F5C62" w:rsidP="000F5C62"/>
    <w:tbl>
      <w:tblPr>
        <w:tblW w:w="101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44"/>
        <w:gridCol w:w="6662"/>
        <w:gridCol w:w="992"/>
      </w:tblGrid>
      <w:tr w:rsidR="00224126" w:rsidRPr="007B03F7" w:rsidTr="009A0143">
        <w:trPr>
          <w:trHeight w:val="473"/>
          <w:jc w:val="center"/>
        </w:trPr>
        <w:tc>
          <w:tcPr>
            <w:tcW w:w="9206" w:type="dxa"/>
            <w:gridSpan w:val="2"/>
            <w:shd w:val="clear" w:color="auto" w:fill="BDD6EE" w:themeFill="accent1" w:themeFillTint="66"/>
            <w:vAlign w:val="center"/>
          </w:tcPr>
          <w:p w:rsidR="00224126" w:rsidRPr="007B03F7" w:rsidRDefault="00224126" w:rsidP="009A0143">
            <w:pPr>
              <w:jc w:val="center"/>
              <w:rPr>
                <w:b/>
                <w:sz w:val="24"/>
                <w:szCs w:val="24"/>
              </w:rPr>
            </w:pPr>
            <w:r w:rsidRPr="007B03F7">
              <w:rPr>
                <w:b/>
                <w:sz w:val="24"/>
                <w:szCs w:val="24"/>
              </w:rPr>
              <w:lastRenderedPageBreak/>
              <w:t xml:space="preserve">FICHE ACTION 1.2 : Mise en œuvre et déploiement des mesures conservatoires issues de documents spécifiques (PNA, </w:t>
            </w:r>
            <w:proofErr w:type="spellStart"/>
            <w:r w:rsidRPr="007B03F7">
              <w:rPr>
                <w:b/>
                <w:sz w:val="24"/>
                <w:szCs w:val="24"/>
              </w:rPr>
              <w:t>DocOb</w:t>
            </w:r>
            <w:proofErr w:type="spellEnd"/>
            <w:r w:rsidRPr="007B03F7">
              <w:rPr>
                <w:b/>
                <w:sz w:val="24"/>
                <w:szCs w:val="24"/>
              </w:rPr>
              <w:t>,…) dans la gestion forestière</w:t>
            </w:r>
          </w:p>
          <w:p w:rsidR="00224126" w:rsidRPr="007B03F7" w:rsidRDefault="00224126" w:rsidP="009A0143">
            <w:pPr>
              <w:jc w:val="center"/>
              <w:rPr>
                <w:b/>
                <w:i/>
                <w:sz w:val="24"/>
                <w:szCs w:val="24"/>
              </w:rPr>
            </w:pPr>
            <w:r w:rsidRPr="007B03F7">
              <w:rPr>
                <w:b/>
                <w:i/>
                <w:sz w:val="24"/>
                <w:szCs w:val="24"/>
              </w:rPr>
              <w:t>1.2.1 : Mesures en faveur de la Sittelle corse</w:t>
            </w:r>
          </w:p>
        </w:tc>
        <w:tc>
          <w:tcPr>
            <w:tcW w:w="992" w:type="dxa"/>
            <w:shd w:val="clear" w:color="auto" w:fill="BDD6EE" w:themeFill="accent1" w:themeFillTint="66"/>
            <w:vAlign w:val="center"/>
          </w:tcPr>
          <w:p w:rsidR="00224126" w:rsidRPr="007B03F7" w:rsidRDefault="00224126" w:rsidP="009A0143">
            <w:pPr>
              <w:jc w:val="center"/>
              <w:rPr>
                <w:b/>
                <w:sz w:val="24"/>
                <w:szCs w:val="24"/>
              </w:rPr>
            </w:pPr>
            <w:r w:rsidRPr="007B03F7">
              <w:rPr>
                <w:b/>
                <w:sz w:val="24"/>
                <w:szCs w:val="24"/>
              </w:rPr>
              <w:t xml:space="preserve">Priorité            </w:t>
            </w:r>
            <w:r w:rsidRPr="007B03F7">
              <w:rPr>
                <w:b/>
                <w:color w:val="FF0000"/>
                <w:sz w:val="28"/>
                <w:szCs w:val="28"/>
              </w:rPr>
              <w:t>1</w:t>
            </w:r>
          </w:p>
        </w:tc>
      </w:tr>
      <w:tr w:rsidR="00224126" w:rsidRPr="007B03F7" w:rsidTr="009A0143">
        <w:trPr>
          <w:trHeight w:val="645"/>
          <w:jc w:val="center"/>
        </w:trPr>
        <w:tc>
          <w:tcPr>
            <w:tcW w:w="2544" w:type="dxa"/>
            <w:shd w:val="clear" w:color="auto" w:fill="EDEDED" w:themeFill="accent3" w:themeFillTint="33"/>
            <w:vAlign w:val="center"/>
          </w:tcPr>
          <w:p w:rsidR="00224126" w:rsidRPr="007B03F7" w:rsidRDefault="00224126" w:rsidP="009A0143">
            <w:r w:rsidRPr="007B03F7">
              <w:t>DOMAINE</w:t>
            </w:r>
          </w:p>
        </w:tc>
        <w:tc>
          <w:tcPr>
            <w:tcW w:w="7654" w:type="dxa"/>
            <w:gridSpan w:val="2"/>
            <w:vAlign w:val="center"/>
          </w:tcPr>
          <w:p w:rsidR="00224126" w:rsidRPr="007B03F7" w:rsidRDefault="00224126" w:rsidP="009A0143">
            <w:pPr>
              <w:contextualSpacing/>
              <w:jc w:val="both"/>
              <w:rPr>
                <w:rFonts w:eastAsia="Calibri"/>
              </w:rPr>
            </w:pPr>
            <w:r w:rsidRPr="007B03F7">
              <w:rPr>
                <w:rFonts w:eastAsia="Calibri"/>
              </w:rPr>
              <w:t>Animation et gestion</w:t>
            </w:r>
          </w:p>
        </w:tc>
      </w:tr>
      <w:tr w:rsidR="00224126" w:rsidRPr="007B03F7" w:rsidTr="009A0143">
        <w:trPr>
          <w:trHeight w:val="749"/>
          <w:jc w:val="center"/>
        </w:trPr>
        <w:tc>
          <w:tcPr>
            <w:tcW w:w="2544" w:type="dxa"/>
            <w:shd w:val="clear" w:color="auto" w:fill="EDEDED" w:themeFill="accent3" w:themeFillTint="33"/>
            <w:vAlign w:val="center"/>
          </w:tcPr>
          <w:p w:rsidR="00224126" w:rsidRPr="007B03F7" w:rsidRDefault="00224126" w:rsidP="009A0143">
            <w:r w:rsidRPr="007B03F7">
              <w:t>OBJECTIFS SPECIFIQUES</w:t>
            </w:r>
          </w:p>
        </w:tc>
        <w:tc>
          <w:tcPr>
            <w:tcW w:w="7654" w:type="dxa"/>
            <w:gridSpan w:val="2"/>
            <w:vAlign w:val="center"/>
          </w:tcPr>
          <w:p w:rsidR="00224126" w:rsidRPr="007B03F7" w:rsidRDefault="00224126" w:rsidP="009A0143">
            <w:pPr>
              <w:contextualSpacing/>
              <w:jc w:val="both"/>
              <w:rPr>
                <w:rFonts w:eastAsia="Calibri"/>
              </w:rPr>
            </w:pPr>
            <w:r w:rsidRPr="007B03F7">
              <w:rPr>
                <w:rFonts w:eastAsia="Calibri"/>
              </w:rPr>
              <w:t>Poursuite du déploiement des mesures conservatoires en faveur de la Sittelle corse dans le cadre de la gestion des forêts publiques, en lien avec le PNA 2017 - 2026</w:t>
            </w:r>
          </w:p>
        </w:tc>
      </w:tr>
      <w:tr w:rsidR="00224126" w:rsidRPr="007B03F7" w:rsidTr="009A0143">
        <w:trPr>
          <w:trHeight w:val="292"/>
          <w:jc w:val="center"/>
        </w:trPr>
        <w:tc>
          <w:tcPr>
            <w:tcW w:w="2544" w:type="dxa"/>
            <w:shd w:val="clear" w:color="auto" w:fill="EDEDED" w:themeFill="accent3" w:themeFillTint="33"/>
            <w:vAlign w:val="center"/>
          </w:tcPr>
          <w:p w:rsidR="00224126" w:rsidRPr="007B03F7" w:rsidRDefault="00224126" w:rsidP="009A0143">
            <w:r w:rsidRPr="007B03F7">
              <w:t>MISE EN OEUVRE</w:t>
            </w:r>
          </w:p>
        </w:tc>
        <w:tc>
          <w:tcPr>
            <w:tcW w:w="7654" w:type="dxa"/>
            <w:gridSpan w:val="2"/>
            <w:vAlign w:val="center"/>
          </w:tcPr>
          <w:p w:rsidR="00224126" w:rsidRPr="007B03F7" w:rsidRDefault="00224126" w:rsidP="009A0143">
            <w:pPr>
              <w:contextualSpacing/>
              <w:jc w:val="both"/>
              <w:rPr>
                <w:rFonts w:eastAsia="Calibri"/>
              </w:rPr>
            </w:pPr>
            <w:r w:rsidRPr="007B03F7">
              <w:rPr>
                <w:rFonts w:eastAsia="Calibri"/>
              </w:rPr>
              <w:t>2019</w:t>
            </w:r>
          </w:p>
        </w:tc>
      </w:tr>
      <w:tr w:rsidR="00224126" w:rsidRPr="007B03F7" w:rsidTr="00A30342">
        <w:trPr>
          <w:trHeight w:val="512"/>
          <w:jc w:val="center"/>
        </w:trPr>
        <w:tc>
          <w:tcPr>
            <w:tcW w:w="2544" w:type="dxa"/>
            <w:shd w:val="clear" w:color="auto" w:fill="EDEDED" w:themeFill="accent3" w:themeFillTint="33"/>
            <w:vAlign w:val="center"/>
          </w:tcPr>
          <w:p w:rsidR="00224126" w:rsidRPr="007B03F7" w:rsidRDefault="00224126" w:rsidP="009A0143">
            <w:r w:rsidRPr="007B03F7">
              <w:t>PERIODE D’APPLICATION DE L’ACTION</w:t>
            </w:r>
          </w:p>
        </w:tc>
        <w:tc>
          <w:tcPr>
            <w:tcW w:w="7654" w:type="dxa"/>
            <w:gridSpan w:val="2"/>
            <w:vAlign w:val="center"/>
          </w:tcPr>
          <w:p w:rsidR="00224126" w:rsidRPr="007B03F7" w:rsidRDefault="00224126" w:rsidP="009A0143">
            <w:pPr>
              <w:contextualSpacing/>
              <w:jc w:val="both"/>
              <w:rPr>
                <w:rFonts w:eastAsia="Calibri"/>
              </w:rPr>
            </w:pPr>
            <w:r w:rsidRPr="007B03F7">
              <w:rPr>
                <w:rFonts w:eastAsia="Calibri"/>
              </w:rPr>
              <w:t xml:space="preserve">Durée de validité du </w:t>
            </w:r>
            <w:proofErr w:type="spellStart"/>
            <w:r w:rsidRPr="007B03F7">
              <w:rPr>
                <w:rFonts w:eastAsia="Calibri"/>
              </w:rPr>
              <w:t>DocOb</w:t>
            </w:r>
            <w:proofErr w:type="spellEnd"/>
          </w:p>
        </w:tc>
      </w:tr>
      <w:tr w:rsidR="00224126" w:rsidRPr="007B03F7" w:rsidTr="00A30342">
        <w:trPr>
          <w:trHeight w:val="3315"/>
          <w:jc w:val="center"/>
        </w:trPr>
        <w:tc>
          <w:tcPr>
            <w:tcW w:w="2544" w:type="dxa"/>
            <w:shd w:val="clear" w:color="auto" w:fill="EDEDED" w:themeFill="accent3" w:themeFillTint="33"/>
            <w:vAlign w:val="center"/>
          </w:tcPr>
          <w:p w:rsidR="00224126" w:rsidRPr="007B03F7" w:rsidRDefault="00224126" w:rsidP="009A0143">
            <w:r w:rsidRPr="007B03F7">
              <w:t>DESCRIPTION DE L’ACTION</w:t>
            </w:r>
          </w:p>
        </w:tc>
        <w:tc>
          <w:tcPr>
            <w:tcW w:w="7654" w:type="dxa"/>
            <w:gridSpan w:val="2"/>
            <w:vAlign w:val="center"/>
          </w:tcPr>
          <w:p w:rsidR="00224126" w:rsidRPr="007B03F7" w:rsidRDefault="00224126" w:rsidP="00A30342">
            <w:pPr>
              <w:spacing w:line="276" w:lineRule="auto"/>
              <w:contextualSpacing/>
              <w:jc w:val="both"/>
              <w:rPr>
                <w:rFonts w:eastAsia="Calibri"/>
                <w:i/>
              </w:rPr>
            </w:pPr>
            <w:r w:rsidRPr="007B03F7">
              <w:rPr>
                <w:rFonts w:eastAsia="Calibri"/>
                <w:i/>
              </w:rPr>
              <w:t xml:space="preserve">- </w:t>
            </w:r>
            <w:r w:rsidRPr="007B03F7">
              <w:rPr>
                <w:rFonts w:eastAsia="Calibri"/>
                <w:b/>
                <w:shd w:val="clear" w:color="auto" w:fill="BDD6EE" w:themeFill="accent1" w:themeFillTint="66"/>
              </w:rPr>
              <w:t>Développement de la trame de vieux bois</w:t>
            </w:r>
            <w:r w:rsidRPr="007B03F7">
              <w:rPr>
                <w:rFonts w:eastAsia="Calibri"/>
              </w:rPr>
              <w:t xml:space="preserve"> pour les peuplements de Pin lariciu et Pin maritime, dans les zones mises en sylviculture de production</w:t>
            </w:r>
          </w:p>
          <w:p w:rsidR="00224126" w:rsidRDefault="00224126" w:rsidP="00A30342">
            <w:pPr>
              <w:spacing w:line="276" w:lineRule="auto"/>
              <w:contextualSpacing/>
              <w:jc w:val="both"/>
              <w:rPr>
                <w:rFonts w:eastAsia="Calibri"/>
              </w:rPr>
            </w:pPr>
            <w:r>
              <w:rPr>
                <w:rFonts w:eastAsia="Calibri"/>
              </w:rPr>
              <w:t xml:space="preserve">- </w:t>
            </w:r>
            <w:r w:rsidRPr="007B03F7">
              <w:rPr>
                <w:rFonts w:eastAsia="Calibri"/>
                <w:b/>
                <w:shd w:val="clear" w:color="auto" w:fill="BDD6EE" w:themeFill="accent1" w:themeFillTint="66"/>
              </w:rPr>
              <w:t>Application des mesures de gestion « spécifique »</w:t>
            </w:r>
            <w:r w:rsidRPr="007B03F7">
              <w:rPr>
                <w:rFonts w:eastAsia="Calibri"/>
              </w:rPr>
              <w:t xml:space="preserve"> issues des Directives d’Application locales (</w:t>
            </w:r>
            <w:proofErr w:type="spellStart"/>
            <w:r w:rsidRPr="007B03F7">
              <w:rPr>
                <w:rFonts w:eastAsia="Calibri"/>
              </w:rPr>
              <w:t>DiA</w:t>
            </w:r>
            <w:proofErr w:type="spellEnd"/>
            <w:r w:rsidRPr="007B03F7">
              <w:rPr>
                <w:rFonts w:eastAsia="Calibri"/>
              </w:rPr>
              <w:t>) « Arbres bio » et « ilots de vieux bois »</w:t>
            </w:r>
          </w:p>
          <w:p w:rsidR="00224126" w:rsidRPr="007B03F7" w:rsidRDefault="00224126" w:rsidP="00A30342">
            <w:pPr>
              <w:spacing w:line="276" w:lineRule="auto"/>
              <w:contextualSpacing/>
              <w:jc w:val="both"/>
              <w:rPr>
                <w:rFonts w:eastAsia="Calibri"/>
              </w:rPr>
            </w:pPr>
            <w:r w:rsidRPr="007B03F7">
              <w:rPr>
                <w:rFonts w:eastAsia="Calibri"/>
              </w:rPr>
              <w:t xml:space="preserve">- </w:t>
            </w:r>
            <w:r w:rsidRPr="007B03F7">
              <w:rPr>
                <w:rFonts w:eastAsia="Calibri"/>
                <w:b/>
                <w:shd w:val="clear" w:color="auto" w:fill="BDD6EE" w:themeFill="accent1" w:themeFillTint="66"/>
              </w:rPr>
              <w:t>S’assurer de la mise en œuvre des fiches action 2.2 à 2.4 du PNA Sittelle</w:t>
            </w:r>
            <w:r w:rsidRPr="007B03F7">
              <w:rPr>
                <w:rFonts w:eastAsia="Calibri"/>
              </w:rPr>
              <w:t xml:space="preserve"> 2017 – 2026 (cf. tome 3 - § 16) dans les peuplements de pins (lariciu et maritime) mis en sylviculture de production au sein de la ZPS.</w:t>
            </w:r>
          </w:p>
          <w:p w:rsidR="00224126" w:rsidRPr="007B03F7" w:rsidRDefault="00224126" w:rsidP="00A30342">
            <w:pPr>
              <w:spacing w:line="276" w:lineRule="auto"/>
              <w:contextualSpacing/>
              <w:jc w:val="both"/>
              <w:rPr>
                <w:rFonts w:eastAsia="Calibri"/>
              </w:rPr>
            </w:pPr>
            <w:r w:rsidRPr="007B03F7">
              <w:rPr>
                <w:rFonts w:eastAsia="Calibri"/>
              </w:rPr>
              <w:t xml:space="preserve">- </w:t>
            </w:r>
            <w:r w:rsidRPr="007B03F7">
              <w:rPr>
                <w:rFonts w:eastAsia="Calibri"/>
                <w:b/>
                <w:shd w:val="clear" w:color="auto" w:fill="BDD6EE" w:themeFill="accent1" w:themeFillTint="66"/>
              </w:rPr>
              <w:t>Vérification des mesures</w:t>
            </w:r>
            <w:r>
              <w:rPr>
                <w:rFonts w:eastAsia="Calibri"/>
              </w:rPr>
              <w:t xml:space="preserve"> prises sur le terrain / </w:t>
            </w:r>
            <w:r w:rsidRPr="007B03F7">
              <w:rPr>
                <w:rFonts w:eastAsia="Calibri"/>
                <w:b/>
                <w:shd w:val="clear" w:color="auto" w:fill="BDD6EE" w:themeFill="accent1" w:themeFillTint="66"/>
              </w:rPr>
              <w:t>Evaluation de ces mesures</w:t>
            </w:r>
            <w:r w:rsidRPr="007B03F7">
              <w:rPr>
                <w:rFonts w:eastAsia="Calibri"/>
              </w:rPr>
              <w:t xml:space="preserve"> et propositions/modifications le cas échéant.</w:t>
            </w:r>
          </w:p>
          <w:p w:rsidR="00224126" w:rsidRPr="007B03F7" w:rsidRDefault="00224126" w:rsidP="009A0143">
            <w:pPr>
              <w:spacing w:line="276" w:lineRule="auto"/>
              <w:contextualSpacing/>
              <w:jc w:val="both"/>
              <w:rPr>
                <w:rFonts w:eastAsia="Calibri"/>
              </w:rPr>
            </w:pPr>
            <w:r w:rsidRPr="007B03F7">
              <w:rPr>
                <w:rFonts w:eastAsia="Calibri"/>
              </w:rPr>
              <w:t xml:space="preserve">- </w:t>
            </w:r>
            <w:r w:rsidRPr="007B03F7">
              <w:rPr>
                <w:rFonts w:eastAsia="Calibri"/>
                <w:b/>
                <w:shd w:val="clear" w:color="auto" w:fill="BDD6EE" w:themeFill="accent1" w:themeFillTint="66"/>
              </w:rPr>
              <w:t xml:space="preserve">Prise en charge par le </w:t>
            </w:r>
            <w:proofErr w:type="spellStart"/>
            <w:r w:rsidRPr="007B03F7">
              <w:rPr>
                <w:rFonts w:eastAsia="Calibri"/>
                <w:b/>
                <w:shd w:val="clear" w:color="auto" w:fill="BDD6EE" w:themeFill="accent1" w:themeFillTint="66"/>
              </w:rPr>
              <w:t>DocOb</w:t>
            </w:r>
            <w:proofErr w:type="spellEnd"/>
            <w:r w:rsidRPr="007B03F7">
              <w:rPr>
                <w:rFonts w:eastAsia="Calibri"/>
              </w:rPr>
              <w:t xml:space="preserve"> de certaines actions du </w:t>
            </w:r>
            <w:r>
              <w:rPr>
                <w:rFonts w:eastAsia="Calibri"/>
              </w:rPr>
              <w:t>PNA</w:t>
            </w:r>
          </w:p>
        </w:tc>
      </w:tr>
      <w:tr w:rsidR="00224126" w:rsidRPr="007B03F7" w:rsidTr="009A0143">
        <w:trPr>
          <w:trHeight w:val="572"/>
          <w:jc w:val="center"/>
        </w:trPr>
        <w:tc>
          <w:tcPr>
            <w:tcW w:w="2544" w:type="dxa"/>
            <w:shd w:val="clear" w:color="auto" w:fill="EDEDED" w:themeFill="accent3" w:themeFillTint="33"/>
            <w:vAlign w:val="center"/>
          </w:tcPr>
          <w:p w:rsidR="00224126" w:rsidRPr="007B03F7" w:rsidRDefault="00224126" w:rsidP="009A0143">
            <w:r w:rsidRPr="007B03F7">
              <w:t>INDICATEURS DE SUIVI ET D’EVALUATION</w:t>
            </w:r>
          </w:p>
        </w:tc>
        <w:tc>
          <w:tcPr>
            <w:tcW w:w="7654" w:type="dxa"/>
            <w:gridSpan w:val="2"/>
            <w:vAlign w:val="center"/>
          </w:tcPr>
          <w:p w:rsidR="00224126" w:rsidRPr="007B03F7" w:rsidRDefault="00224126" w:rsidP="00224126">
            <w:pPr>
              <w:numPr>
                <w:ilvl w:val="0"/>
                <w:numId w:val="10"/>
              </w:numPr>
              <w:ind w:left="213" w:hanging="213"/>
              <w:contextualSpacing/>
              <w:jc w:val="both"/>
              <w:rPr>
                <w:rFonts w:eastAsia="Calibri"/>
              </w:rPr>
            </w:pPr>
            <w:r w:rsidRPr="007B03F7">
              <w:rPr>
                <w:rFonts w:eastAsia="Calibri"/>
              </w:rPr>
              <w:t xml:space="preserve">Indicateurs décidés dans le cadre de la mise en œuvre du PNA sittelle (valeurs seuils des </w:t>
            </w:r>
            <w:proofErr w:type="spellStart"/>
            <w:r w:rsidRPr="007B03F7">
              <w:rPr>
                <w:rFonts w:eastAsia="Calibri"/>
              </w:rPr>
              <w:t>DiA</w:t>
            </w:r>
            <w:proofErr w:type="spellEnd"/>
            <w:r w:rsidRPr="007B03F7">
              <w:rPr>
                <w:rFonts w:eastAsia="Calibri"/>
              </w:rPr>
              <w:t xml:space="preserve"> atteintes, îlots prévus matérialisés sur le terrain…)</w:t>
            </w:r>
          </w:p>
        </w:tc>
      </w:tr>
      <w:tr w:rsidR="00224126" w:rsidRPr="007B03F7" w:rsidTr="00A30342">
        <w:trPr>
          <w:trHeight w:val="619"/>
          <w:jc w:val="center"/>
        </w:trPr>
        <w:tc>
          <w:tcPr>
            <w:tcW w:w="2544" w:type="dxa"/>
            <w:shd w:val="clear" w:color="auto" w:fill="EDEDED" w:themeFill="accent3" w:themeFillTint="33"/>
            <w:vAlign w:val="center"/>
          </w:tcPr>
          <w:p w:rsidR="00224126" w:rsidRPr="007B03F7" w:rsidRDefault="00224126" w:rsidP="009A0143">
            <w:r w:rsidRPr="007B03F7">
              <w:t>SOURCE POTENTIELLE DE FINANCEMENT</w:t>
            </w:r>
          </w:p>
        </w:tc>
        <w:tc>
          <w:tcPr>
            <w:tcW w:w="7654" w:type="dxa"/>
            <w:gridSpan w:val="2"/>
            <w:vAlign w:val="center"/>
          </w:tcPr>
          <w:p w:rsidR="00224126" w:rsidRPr="007B03F7" w:rsidRDefault="00224126" w:rsidP="009A0143">
            <w:pPr>
              <w:contextualSpacing/>
              <w:jc w:val="both"/>
              <w:rPr>
                <w:rFonts w:eastAsia="Calibri"/>
              </w:rPr>
            </w:pPr>
            <w:r w:rsidRPr="007B03F7">
              <w:t>FEADER</w:t>
            </w:r>
          </w:p>
        </w:tc>
      </w:tr>
      <w:tr w:rsidR="00224126" w:rsidRPr="007B03F7" w:rsidTr="009A0143">
        <w:trPr>
          <w:trHeight w:val="593"/>
          <w:jc w:val="center"/>
        </w:trPr>
        <w:tc>
          <w:tcPr>
            <w:tcW w:w="2544" w:type="dxa"/>
            <w:shd w:val="clear" w:color="auto" w:fill="EDEDED" w:themeFill="accent3" w:themeFillTint="33"/>
            <w:vAlign w:val="center"/>
          </w:tcPr>
          <w:p w:rsidR="00224126" w:rsidRPr="007B03F7" w:rsidRDefault="00224126" w:rsidP="009A0143">
            <w:r w:rsidRPr="007B03F7">
              <w:t>SITES POTENTIELS CONCERNES</w:t>
            </w:r>
          </w:p>
        </w:tc>
        <w:tc>
          <w:tcPr>
            <w:tcW w:w="7654" w:type="dxa"/>
            <w:gridSpan w:val="2"/>
            <w:vAlign w:val="center"/>
          </w:tcPr>
          <w:p w:rsidR="00224126" w:rsidRPr="007B03F7" w:rsidRDefault="00224126" w:rsidP="009A0143">
            <w:pPr>
              <w:contextualSpacing/>
              <w:jc w:val="both"/>
              <w:rPr>
                <w:rFonts w:eastAsia="Calibri"/>
              </w:rPr>
            </w:pPr>
            <w:r w:rsidRPr="007B03F7">
              <w:t>Habitats à Pin lariciu et Pin maritime mis en sylviculture de production de bois : forêts territoriales d’Aitone, Bavella, L’Ospedale, Marmanu, Melu, Pineta, Pinetu, Rospa Sorba et Tartagine - Melaghja</w:t>
            </w:r>
          </w:p>
        </w:tc>
      </w:tr>
      <w:tr w:rsidR="00224126" w:rsidRPr="007B03F7" w:rsidTr="009A0143">
        <w:trPr>
          <w:trHeight w:val="412"/>
          <w:jc w:val="center"/>
        </w:trPr>
        <w:tc>
          <w:tcPr>
            <w:tcW w:w="2544" w:type="dxa"/>
            <w:shd w:val="clear" w:color="auto" w:fill="EDEDED" w:themeFill="accent3" w:themeFillTint="33"/>
            <w:vAlign w:val="center"/>
          </w:tcPr>
          <w:p w:rsidR="00224126" w:rsidRPr="007B03F7" w:rsidRDefault="00224126" w:rsidP="009A0143">
            <w:r w:rsidRPr="007B03F7">
              <w:t>ESTIMATION FINANCIERE</w:t>
            </w:r>
          </w:p>
        </w:tc>
        <w:tc>
          <w:tcPr>
            <w:tcW w:w="7654" w:type="dxa"/>
            <w:gridSpan w:val="2"/>
            <w:vAlign w:val="center"/>
          </w:tcPr>
          <w:p w:rsidR="00224126" w:rsidRPr="007B03F7" w:rsidRDefault="00224126" w:rsidP="009A0143">
            <w:pPr>
              <w:contextualSpacing/>
              <w:jc w:val="both"/>
              <w:rPr>
                <w:rFonts w:eastAsia="Calibri"/>
              </w:rPr>
            </w:pPr>
            <w:r w:rsidRPr="007B03F7">
              <w:rPr>
                <w:rFonts w:eastAsia="Calibri"/>
              </w:rPr>
              <w:t xml:space="preserve">- Echanges avec l’animation du PNA sittelle et vérification de la mise en œuvre dans les sites de la ZPS : </w:t>
            </w:r>
            <w:r w:rsidRPr="007B03F7">
              <w:rPr>
                <w:rFonts w:eastAsia="Calibri"/>
                <w:b/>
              </w:rPr>
              <w:t>3 j/an soit 3x600€ = 1 800€ / an</w:t>
            </w:r>
            <w:r w:rsidRPr="007B03F7">
              <w:rPr>
                <w:rFonts w:eastAsia="Calibri"/>
              </w:rPr>
              <w:t>.</w:t>
            </w:r>
          </w:p>
          <w:p w:rsidR="00224126" w:rsidRPr="007B03F7" w:rsidRDefault="00224126" w:rsidP="009A0143">
            <w:pPr>
              <w:contextualSpacing/>
              <w:jc w:val="both"/>
              <w:rPr>
                <w:rFonts w:eastAsia="Calibri"/>
              </w:rPr>
            </w:pPr>
            <w:r w:rsidRPr="007B03F7">
              <w:rPr>
                <w:rFonts w:eastAsia="Calibri"/>
              </w:rPr>
              <w:t xml:space="preserve">- Transfert d’actions du PNA sittelle vers le </w:t>
            </w:r>
            <w:proofErr w:type="spellStart"/>
            <w:r w:rsidRPr="007B03F7">
              <w:rPr>
                <w:rFonts w:eastAsia="Calibri"/>
              </w:rPr>
              <w:t>DocOb</w:t>
            </w:r>
            <w:proofErr w:type="spellEnd"/>
            <w:r w:rsidRPr="007B03F7">
              <w:rPr>
                <w:rFonts w:eastAsia="Calibri"/>
              </w:rPr>
              <w:t xml:space="preserve"> : estimation au cas par cas en fonction de l’action </w:t>
            </w:r>
          </w:p>
        </w:tc>
      </w:tr>
      <w:tr w:rsidR="00224126" w:rsidRPr="007B03F7" w:rsidTr="009A0143">
        <w:trPr>
          <w:trHeight w:val="548"/>
          <w:jc w:val="center"/>
        </w:trPr>
        <w:tc>
          <w:tcPr>
            <w:tcW w:w="2544" w:type="dxa"/>
            <w:shd w:val="clear" w:color="auto" w:fill="EDEDED" w:themeFill="accent3" w:themeFillTint="33"/>
            <w:vAlign w:val="center"/>
          </w:tcPr>
          <w:p w:rsidR="00224126" w:rsidRPr="007B03F7" w:rsidRDefault="00224126" w:rsidP="009A0143">
            <w:r w:rsidRPr="007B03F7">
              <w:t>PILOTE DE L’ACTION</w:t>
            </w:r>
          </w:p>
        </w:tc>
        <w:tc>
          <w:tcPr>
            <w:tcW w:w="7654" w:type="dxa"/>
            <w:gridSpan w:val="2"/>
            <w:vAlign w:val="center"/>
          </w:tcPr>
          <w:p w:rsidR="00224126" w:rsidRPr="007B03F7" w:rsidRDefault="00224126" w:rsidP="009A0143">
            <w:pPr>
              <w:contextualSpacing/>
              <w:jc w:val="both"/>
              <w:rPr>
                <w:rFonts w:eastAsia="Calibri"/>
              </w:rPr>
            </w:pPr>
            <w:r w:rsidRPr="007B03F7">
              <w:rPr>
                <w:rFonts w:eastAsia="Calibri"/>
              </w:rPr>
              <w:t>ONF</w:t>
            </w:r>
          </w:p>
        </w:tc>
      </w:tr>
      <w:tr w:rsidR="00224126" w:rsidRPr="007B03F7" w:rsidTr="00A30342">
        <w:trPr>
          <w:trHeight w:val="730"/>
          <w:jc w:val="center"/>
        </w:trPr>
        <w:tc>
          <w:tcPr>
            <w:tcW w:w="2544" w:type="dxa"/>
            <w:tcBorders>
              <w:bottom w:val="single" w:sz="4" w:space="0" w:color="auto"/>
            </w:tcBorders>
            <w:shd w:val="clear" w:color="auto" w:fill="EDEDED" w:themeFill="accent3" w:themeFillTint="33"/>
            <w:vAlign w:val="center"/>
          </w:tcPr>
          <w:p w:rsidR="00224126" w:rsidRPr="007B03F7" w:rsidRDefault="00224126" w:rsidP="009A0143">
            <w:r w:rsidRPr="007B03F7">
              <w:t>PARTENAIRES POTENTIELS DE MISE EN OEUVRE</w:t>
            </w:r>
          </w:p>
        </w:tc>
        <w:tc>
          <w:tcPr>
            <w:tcW w:w="7654" w:type="dxa"/>
            <w:gridSpan w:val="2"/>
            <w:tcBorders>
              <w:bottom w:val="single" w:sz="4" w:space="0" w:color="auto"/>
            </w:tcBorders>
            <w:vAlign w:val="center"/>
          </w:tcPr>
          <w:p w:rsidR="00224126" w:rsidRPr="007B03F7" w:rsidRDefault="00224126" w:rsidP="009A0143">
            <w:pPr>
              <w:contextualSpacing/>
              <w:jc w:val="both"/>
              <w:rPr>
                <w:rFonts w:eastAsia="Calibri"/>
              </w:rPr>
            </w:pPr>
            <w:proofErr w:type="spellStart"/>
            <w:r w:rsidRPr="007B03F7">
              <w:rPr>
                <w:rFonts w:eastAsia="Calibri"/>
              </w:rPr>
              <w:t>CdC</w:t>
            </w:r>
            <w:proofErr w:type="spellEnd"/>
            <w:r w:rsidRPr="007B03F7">
              <w:rPr>
                <w:rFonts w:eastAsia="Calibri"/>
              </w:rPr>
              <w:t>, DREAL, OEC, SMPNRC, CEN,</w:t>
            </w:r>
            <w:r>
              <w:rPr>
                <w:rFonts w:eastAsia="Calibri"/>
              </w:rPr>
              <w:t xml:space="preserve"> </w:t>
            </w:r>
            <w:r w:rsidRPr="007B03F7">
              <w:rPr>
                <w:rFonts w:eastAsia="Calibri"/>
              </w:rPr>
              <w:t>structures animatrices de sites Natura 2000</w:t>
            </w:r>
          </w:p>
        </w:tc>
      </w:tr>
      <w:tr w:rsidR="00224126" w:rsidRPr="007B03F7" w:rsidTr="00A30342">
        <w:trPr>
          <w:trHeight w:val="989"/>
          <w:jc w:val="center"/>
        </w:trPr>
        <w:tc>
          <w:tcPr>
            <w:tcW w:w="2544" w:type="dxa"/>
            <w:tcBorders>
              <w:bottom w:val="single" w:sz="4" w:space="0" w:color="auto"/>
            </w:tcBorders>
            <w:shd w:val="clear" w:color="auto" w:fill="EDEDED" w:themeFill="accent3" w:themeFillTint="33"/>
            <w:vAlign w:val="center"/>
          </w:tcPr>
          <w:p w:rsidR="00224126" w:rsidRPr="007B03F7" w:rsidRDefault="00224126" w:rsidP="009A0143">
            <w:r w:rsidRPr="007B03F7">
              <w:t>LIENS AVEC D’AUTRES PLANS OU  DOCUMENTS DE GESTION</w:t>
            </w:r>
          </w:p>
        </w:tc>
        <w:tc>
          <w:tcPr>
            <w:tcW w:w="7654" w:type="dxa"/>
            <w:gridSpan w:val="2"/>
            <w:tcBorders>
              <w:bottom w:val="single" w:sz="4" w:space="0" w:color="auto"/>
            </w:tcBorders>
            <w:vAlign w:val="center"/>
          </w:tcPr>
          <w:p w:rsidR="00A30342" w:rsidRPr="007B03F7" w:rsidRDefault="00224126" w:rsidP="009A0143">
            <w:pPr>
              <w:contextualSpacing/>
              <w:jc w:val="both"/>
              <w:rPr>
                <w:rFonts w:eastAsia="Calibri"/>
              </w:rPr>
            </w:pPr>
            <w:r w:rsidRPr="007B03F7">
              <w:rPr>
                <w:rFonts w:eastAsia="Calibri"/>
              </w:rPr>
              <w:t xml:space="preserve">PNA en faveur de la Sittelle corse, SRA Corse, SRGS Corse, ORGFH Corse, </w:t>
            </w:r>
            <w:proofErr w:type="spellStart"/>
            <w:r w:rsidRPr="007B03F7">
              <w:rPr>
                <w:rFonts w:eastAsia="Calibri"/>
              </w:rPr>
              <w:t>DocOb</w:t>
            </w:r>
            <w:proofErr w:type="spellEnd"/>
            <w:r w:rsidRPr="007B03F7">
              <w:rPr>
                <w:rFonts w:eastAsia="Calibri"/>
              </w:rPr>
              <w:t xml:space="preserve"> de ZSC incluant l’habitat à Pin lariciu, </w:t>
            </w:r>
            <w:proofErr w:type="spellStart"/>
            <w:r w:rsidRPr="007B03F7">
              <w:rPr>
                <w:rFonts w:eastAsia="Calibri"/>
              </w:rPr>
              <w:t>DocOb</w:t>
            </w:r>
            <w:proofErr w:type="spellEnd"/>
            <w:r w:rsidRPr="007B03F7">
              <w:rPr>
                <w:rFonts w:eastAsia="Calibri"/>
              </w:rPr>
              <w:t xml:space="preserve"> de ZPS comportant des populations de sittelle</w:t>
            </w:r>
          </w:p>
        </w:tc>
      </w:tr>
    </w:tbl>
    <w:p w:rsidR="000F5C62" w:rsidRDefault="000F5C62" w:rsidP="000F5C62">
      <w:pPr>
        <w:jc w:val="center"/>
      </w:pPr>
    </w:p>
    <w:p w:rsidR="00AB6C08" w:rsidRDefault="00AB6C08" w:rsidP="000F5C62">
      <w:pPr>
        <w:jc w:val="center"/>
      </w:pPr>
    </w:p>
    <w:tbl>
      <w:tblPr>
        <w:tblW w:w="101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44"/>
        <w:gridCol w:w="6662"/>
        <w:gridCol w:w="992"/>
      </w:tblGrid>
      <w:tr w:rsidR="000F5C62" w:rsidRPr="000F5C62" w:rsidTr="000F5C62">
        <w:trPr>
          <w:trHeight w:val="473"/>
          <w:jc w:val="center"/>
        </w:trPr>
        <w:tc>
          <w:tcPr>
            <w:tcW w:w="9206" w:type="dxa"/>
            <w:gridSpan w:val="2"/>
            <w:shd w:val="clear" w:color="auto" w:fill="BDD6EE" w:themeFill="accent1" w:themeFillTint="66"/>
            <w:vAlign w:val="center"/>
          </w:tcPr>
          <w:p w:rsidR="000F5C62" w:rsidRPr="000F5C62" w:rsidRDefault="000F5C62" w:rsidP="000F5C62">
            <w:pPr>
              <w:jc w:val="center"/>
              <w:rPr>
                <w:b/>
                <w:sz w:val="24"/>
                <w:szCs w:val="24"/>
              </w:rPr>
            </w:pPr>
            <w:r w:rsidRPr="000F5C62">
              <w:rPr>
                <w:b/>
                <w:sz w:val="24"/>
                <w:szCs w:val="24"/>
              </w:rPr>
              <w:t xml:space="preserve">FICHE ACTION 1.2 : Mise en œuvre et déploiement des mesures conservatoires issues de documents spécifiques (PNA, </w:t>
            </w:r>
            <w:proofErr w:type="spellStart"/>
            <w:r w:rsidRPr="000F5C62">
              <w:rPr>
                <w:b/>
                <w:sz w:val="24"/>
                <w:szCs w:val="24"/>
              </w:rPr>
              <w:t>DocOb</w:t>
            </w:r>
            <w:proofErr w:type="spellEnd"/>
            <w:r w:rsidRPr="000F5C62">
              <w:rPr>
                <w:b/>
                <w:sz w:val="24"/>
                <w:szCs w:val="24"/>
              </w:rPr>
              <w:t>,…) dans la gestion forestière</w:t>
            </w:r>
          </w:p>
          <w:p w:rsidR="000F5C62" w:rsidRPr="000F5C62" w:rsidRDefault="000F5C62" w:rsidP="000F5C62">
            <w:pPr>
              <w:jc w:val="center"/>
              <w:rPr>
                <w:b/>
                <w:i/>
                <w:sz w:val="24"/>
                <w:szCs w:val="24"/>
              </w:rPr>
            </w:pPr>
            <w:r w:rsidRPr="000F5C62">
              <w:rPr>
                <w:b/>
                <w:i/>
                <w:sz w:val="24"/>
                <w:szCs w:val="24"/>
              </w:rPr>
              <w:t xml:space="preserve">1.2.2 : Mesures en faveur de l’Autour des palombes </w:t>
            </w:r>
            <w:proofErr w:type="spellStart"/>
            <w:r w:rsidRPr="000F5C62">
              <w:rPr>
                <w:b/>
                <w:i/>
                <w:sz w:val="24"/>
                <w:szCs w:val="24"/>
              </w:rPr>
              <w:t>cyrno</w:t>
            </w:r>
            <w:proofErr w:type="spellEnd"/>
            <w:r w:rsidRPr="000F5C62">
              <w:rPr>
                <w:b/>
                <w:i/>
                <w:sz w:val="24"/>
                <w:szCs w:val="24"/>
              </w:rPr>
              <w:t>-sarde</w:t>
            </w:r>
          </w:p>
        </w:tc>
        <w:tc>
          <w:tcPr>
            <w:tcW w:w="992" w:type="dxa"/>
            <w:shd w:val="clear" w:color="auto" w:fill="BDD6EE" w:themeFill="accent1" w:themeFillTint="66"/>
            <w:vAlign w:val="center"/>
          </w:tcPr>
          <w:p w:rsidR="000F5C62" w:rsidRPr="000F5C62" w:rsidRDefault="000F5C62" w:rsidP="000F5C62">
            <w:pPr>
              <w:jc w:val="center"/>
              <w:rPr>
                <w:b/>
                <w:sz w:val="24"/>
                <w:szCs w:val="24"/>
              </w:rPr>
            </w:pPr>
            <w:r w:rsidRPr="000F5C62">
              <w:rPr>
                <w:b/>
                <w:sz w:val="24"/>
                <w:szCs w:val="24"/>
              </w:rPr>
              <w:t xml:space="preserve">Priorité            </w:t>
            </w:r>
            <w:r w:rsidRPr="000F5C62">
              <w:rPr>
                <w:b/>
                <w:color w:val="FF0000"/>
                <w:sz w:val="28"/>
                <w:szCs w:val="28"/>
              </w:rPr>
              <w:t>1</w:t>
            </w:r>
          </w:p>
        </w:tc>
      </w:tr>
      <w:tr w:rsidR="000F5C62" w:rsidRPr="000F5C62" w:rsidTr="000F5C62">
        <w:trPr>
          <w:trHeight w:val="645"/>
          <w:jc w:val="center"/>
        </w:trPr>
        <w:tc>
          <w:tcPr>
            <w:tcW w:w="2544" w:type="dxa"/>
            <w:shd w:val="clear" w:color="auto" w:fill="EDEDED" w:themeFill="accent3" w:themeFillTint="33"/>
            <w:vAlign w:val="center"/>
          </w:tcPr>
          <w:p w:rsidR="000F5C62" w:rsidRPr="000F5C62" w:rsidRDefault="000F5C62" w:rsidP="000F5C62">
            <w:r w:rsidRPr="000F5C62">
              <w:t>DOMAINE</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Animation et gestion</w:t>
            </w:r>
          </w:p>
        </w:tc>
      </w:tr>
      <w:tr w:rsidR="000F5C62" w:rsidRPr="000F5C62" w:rsidTr="000F5C62">
        <w:trPr>
          <w:trHeight w:val="951"/>
          <w:jc w:val="center"/>
        </w:trPr>
        <w:tc>
          <w:tcPr>
            <w:tcW w:w="2544" w:type="dxa"/>
            <w:shd w:val="clear" w:color="auto" w:fill="EDEDED" w:themeFill="accent3" w:themeFillTint="33"/>
            <w:vAlign w:val="center"/>
          </w:tcPr>
          <w:p w:rsidR="000F5C62" w:rsidRPr="000F5C62" w:rsidRDefault="000F5C62" w:rsidP="000F5C62">
            <w:r w:rsidRPr="000F5C62">
              <w:t>OBJECTIFS SPECIFIQUES</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 xml:space="preserve">Poursuite du déploiement des mesures conservatoires de l’espèce dans le cadre de la gestion des forêts publiques </w:t>
            </w:r>
          </w:p>
        </w:tc>
      </w:tr>
      <w:tr w:rsidR="000F5C62" w:rsidRPr="000F5C62" w:rsidTr="000F5C62">
        <w:trPr>
          <w:trHeight w:val="634"/>
          <w:jc w:val="center"/>
        </w:trPr>
        <w:tc>
          <w:tcPr>
            <w:tcW w:w="2544" w:type="dxa"/>
            <w:shd w:val="clear" w:color="auto" w:fill="EDEDED" w:themeFill="accent3" w:themeFillTint="33"/>
            <w:vAlign w:val="center"/>
          </w:tcPr>
          <w:p w:rsidR="000F5C62" w:rsidRPr="000F5C62" w:rsidRDefault="000F5C62" w:rsidP="000F5C62">
            <w:r w:rsidRPr="000F5C62">
              <w:t>MISE EN OEUVRE</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2019</w:t>
            </w:r>
          </w:p>
        </w:tc>
      </w:tr>
      <w:tr w:rsidR="000F5C62" w:rsidRPr="000F5C62" w:rsidTr="000F5C62">
        <w:trPr>
          <w:trHeight w:val="489"/>
          <w:jc w:val="center"/>
        </w:trPr>
        <w:tc>
          <w:tcPr>
            <w:tcW w:w="2544" w:type="dxa"/>
            <w:shd w:val="clear" w:color="auto" w:fill="EDEDED" w:themeFill="accent3" w:themeFillTint="33"/>
            <w:vAlign w:val="center"/>
          </w:tcPr>
          <w:p w:rsidR="000F5C62" w:rsidRPr="000F5C62" w:rsidRDefault="000F5C62" w:rsidP="000F5C62">
            <w:r w:rsidRPr="000F5C62">
              <w:t>PERIODE D’APPLICATION DE L’ACTION</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 xml:space="preserve">Durée de validité du </w:t>
            </w:r>
            <w:proofErr w:type="spellStart"/>
            <w:r w:rsidRPr="000F5C62">
              <w:rPr>
                <w:rFonts w:eastAsia="Calibri"/>
              </w:rPr>
              <w:t>DocOb</w:t>
            </w:r>
            <w:proofErr w:type="spellEnd"/>
          </w:p>
        </w:tc>
      </w:tr>
      <w:tr w:rsidR="000F5C62" w:rsidRPr="000F5C62" w:rsidTr="000F5C62">
        <w:trPr>
          <w:trHeight w:val="1648"/>
          <w:jc w:val="center"/>
        </w:trPr>
        <w:tc>
          <w:tcPr>
            <w:tcW w:w="2544" w:type="dxa"/>
            <w:shd w:val="clear" w:color="auto" w:fill="EDEDED" w:themeFill="accent3" w:themeFillTint="33"/>
            <w:vAlign w:val="center"/>
          </w:tcPr>
          <w:p w:rsidR="000F5C62" w:rsidRPr="000F5C62" w:rsidRDefault="000F5C62" w:rsidP="000F5C62">
            <w:r w:rsidRPr="000F5C62">
              <w:t>DESCRIPTION DE L’ACTION</w:t>
            </w:r>
          </w:p>
        </w:tc>
        <w:tc>
          <w:tcPr>
            <w:tcW w:w="7654" w:type="dxa"/>
            <w:gridSpan w:val="2"/>
            <w:vAlign w:val="center"/>
          </w:tcPr>
          <w:p w:rsidR="000F5C62" w:rsidRPr="000F5C62" w:rsidRDefault="000F5C62" w:rsidP="000F5C62">
            <w:pPr>
              <w:spacing w:line="276" w:lineRule="auto"/>
              <w:contextualSpacing/>
              <w:jc w:val="both"/>
              <w:rPr>
                <w:rFonts w:eastAsia="Calibri"/>
              </w:rPr>
            </w:pPr>
            <w:r w:rsidRPr="000F5C62">
              <w:rPr>
                <w:rFonts w:eastAsia="Calibri"/>
                <w:b/>
                <w:shd w:val="clear" w:color="auto" w:fill="BDD6EE" w:themeFill="accent1" w:themeFillTint="66"/>
              </w:rPr>
              <w:t>Mise en place de périmètres de protection</w:t>
            </w:r>
            <w:r w:rsidRPr="000F5C62">
              <w:rPr>
                <w:rFonts w:eastAsia="Calibri"/>
              </w:rPr>
              <w:t xml:space="preserve"> autour des sites de reproduction afin d’assurer :</w:t>
            </w:r>
          </w:p>
          <w:p w:rsidR="000F5C62" w:rsidRPr="000F5C62" w:rsidRDefault="000F5C62" w:rsidP="000F5C62">
            <w:pPr>
              <w:spacing w:line="276" w:lineRule="auto"/>
              <w:contextualSpacing/>
              <w:jc w:val="both"/>
              <w:rPr>
                <w:rFonts w:eastAsia="Calibri"/>
              </w:rPr>
            </w:pPr>
            <w:r w:rsidRPr="000F5C62">
              <w:rPr>
                <w:rFonts w:eastAsia="Calibri"/>
              </w:rPr>
              <w:t>- le maintien en l’état de l’habitat du site de reproduction (périmètres de non intervention sylvicole);</w:t>
            </w:r>
          </w:p>
          <w:p w:rsidR="000F5C62" w:rsidRPr="000F5C62" w:rsidRDefault="000F5C62" w:rsidP="000F5C62">
            <w:pPr>
              <w:spacing w:line="276" w:lineRule="auto"/>
              <w:contextualSpacing/>
              <w:jc w:val="both"/>
              <w:rPr>
                <w:rFonts w:eastAsia="Calibri"/>
              </w:rPr>
            </w:pPr>
            <w:r w:rsidRPr="000F5C62">
              <w:rPr>
                <w:rFonts w:eastAsia="Calibri"/>
              </w:rPr>
              <w:t>- la préservation de la quiétude de l’espèce en fonction de ses périodes de sensibilité (périmètres de protection et définition de seuils de tolérance envers certains types d’opérations sylvicole).</w:t>
            </w:r>
          </w:p>
          <w:p w:rsidR="000F5C62" w:rsidRPr="000F5C62" w:rsidRDefault="000F5C62" w:rsidP="000F5C62">
            <w:pPr>
              <w:spacing w:line="276" w:lineRule="auto"/>
              <w:contextualSpacing/>
              <w:jc w:val="both"/>
              <w:rPr>
                <w:rFonts w:eastAsia="Calibri"/>
              </w:rPr>
            </w:pPr>
            <w:r w:rsidRPr="000F5C62">
              <w:rPr>
                <w:rFonts w:eastAsia="Calibri"/>
                <w:b/>
                <w:shd w:val="clear" w:color="auto" w:fill="BDD6EE" w:themeFill="accent1" w:themeFillTint="66"/>
              </w:rPr>
              <w:t>Application des prescriptions environnementales</w:t>
            </w:r>
            <w:r w:rsidRPr="000F5C62">
              <w:rPr>
                <w:rFonts w:eastAsia="Calibri"/>
              </w:rPr>
              <w:t xml:space="preserve"> en faveur de l’espèce dans la gestion forestière</w:t>
            </w:r>
          </w:p>
        </w:tc>
      </w:tr>
      <w:tr w:rsidR="000F5C62" w:rsidRPr="000F5C62" w:rsidTr="000F5C62">
        <w:trPr>
          <w:trHeight w:val="976"/>
          <w:jc w:val="center"/>
        </w:trPr>
        <w:tc>
          <w:tcPr>
            <w:tcW w:w="2544" w:type="dxa"/>
            <w:shd w:val="clear" w:color="auto" w:fill="EDEDED" w:themeFill="accent3" w:themeFillTint="33"/>
            <w:vAlign w:val="center"/>
          </w:tcPr>
          <w:p w:rsidR="000F5C62" w:rsidRPr="000F5C62" w:rsidRDefault="000F5C62" w:rsidP="000F5C62">
            <w:r w:rsidRPr="000F5C62">
              <w:t>INDICATEURS DE SUIVI ET D’EVALUATION</w:t>
            </w:r>
          </w:p>
        </w:tc>
        <w:tc>
          <w:tcPr>
            <w:tcW w:w="7654" w:type="dxa"/>
            <w:gridSpan w:val="2"/>
            <w:vAlign w:val="center"/>
          </w:tcPr>
          <w:p w:rsidR="000F5C62" w:rsidRPr="000F5C62" w:rsidRDefault="000F5C62" w:rsidP="000F5C62">
            <w:pPr>
              <w:numPr>
                <w:ilvl w:val="0"/>
                <w:numId w:val="10"/>
              </w:numPr>
              <w:ind w:left="213" w:hanging="213"/>
              <w:contextualSpacing/>
              <w:jc w:val="both"/>
              <w:rPr>
                <w:rFonts w:eastAsia="Calibri"/>
              </w:rPr>
            </w:pPr>
            <w:r w:rsidRPr="000F5C62">
              <w:rPr>
                <w:rFonts w:eastAsia="Calibri"/>
              </w:rPr>
              <w:t>Mesures conservatoires mises en œuvre</w:t>
            </w:r>
          </w:p>
          <w:p w:rsidR="000F5C62" w:rsidRPr="000F5C62" w:rsidRDefault="000F5C62" w:rsidP="000F5C62">
            <w:pPr>
              <w:numPr>
                <w:ilvl w:val="0"/>
                <w:numId w:val="10"/>
              </w:numPr>
              <w:ind w:left="213" w:hanging="213"/>
              <w:contextualSpacing/>
              <w:jc w:val="both"/>
              <w:rPr>
                <w:rFonts w:eastAsia="Calibri"/>
              </w:rPr>
            </w:pPr>
            <w:r w:rsidRPr="000F5C62">
              <w:rPr>
                <w:rFonts w:eastAsia="Calibri"/>
              </w:rPr>
              <w:t xml:space="preserve">Nombre de documents intégrant les prescriptions environnementales et de gestion forestière </w:t>
            </w:r>
          </w:p>
        </w:tc>
      </w:tr>
      <w:tr w:rsidR="000F5C62" w:rsidRPr="000F5C62" w:rsidTr="000F5C62">
        <w:trPr>
          <w:trHeight w:val="949"/>
          <w:jc w:val="center"/>
        </w:trPr>
        <w:tc>
          <w:tcPr>
            <w:tcW w:w="2544" w:type="dxa"/>
            <w:shd w:val="clear" w:color="auto" w:fill="EDEDED" w:themeFill="accent3" w:themeFillTint="33"/>
            <w:vAlign w:val="center"/>
          </w:tcPr>
          <w:p w:rsidR="000F5C62" w:rsidRPr="000F5C62" w:rsidRDefault="000F5C62" w:rsidP="000F5C62">
            <w:r w:rsidRPr="000F5C62">
              <w:t>SOURCE POTENTIELLE DE FINANCEMENT</w:t>
            </w:r>
          </w:p>
        </w:tc>
        <w:tc>
          <w:tcPr>
            <w:tcW w:w="7654" w:type="dxa"/>
            <w:gridSpan w:val="2"/>
            <w:vAlign w:val="center"/>
          </w:tcPr>
          <w:p w:rsidR="000F5C62" w:rsidRPr="000F5C62" w:rsidRDefault="000F5C62" w:rsidP="000F5C62">
            <w:pPr>
              <w:contextualSpacing/>
              <w:jc w:val="both"/>
              <w:rPr>
                <w:rFonts w:eastAsia="Calibri"/>
              </w:rPr>
            </w:pPr>
            <w:r w:rsidRPr="000F5C62">
              <w:t>FEADER/Etat</w:t>
            </w:r>
            <w:r w:rsidRPr="000F5C62">
              <w:rPr>
                <w:rFonts w:eastAsia="Calibri"/>
              </w:rPr>
              <w:t xml:space="preserve">, </w:t>
            </w:r>
            <w:proofErr w:type="spellStart"/>
            <w:r w:rsidRPr="000F5C62">
              <w:rPr>
                <w:rFonts w:eastAsia="Calibri"/>
              </w:rPr>
              <w:t>CdC</w:t>
            </w:r>
            <w:proofErr w:type="spellEnd"/>
            <w:r w:rsidRPr="000F5C62">
              <w:rPr>
                <w:rFonts w:eastAsia="Calibri"/>
              </w:rPr>
              <w:t>, autofinancement structure animatrice si convention avec collectivité, Etablissement public ou conservatoire</w:t>
            </w:r>
          </w:p>
        </w:tc>
      </w:tr>
      <w:tr w:rsidR="000F5C62" w:rsidRPr="000F5C62" w:rsidTr="000F5C62">
        <w:trPr>
          <w:trHeight w:val="593"/>
          <w:jc w:val="center"/>
        </w:trPr>
        <w:tc>
          <w:tcPr>
            <w:tcW w:w="2544" w:type="dxa"/>
            <w:shd w:val="clear" w:color="auto" w:fill="EDEDED" w:themeFill="accent3" w:themeFillTint="33"/>
            <w:vAlign w:val="center"/>
          </w:tcPr>
          <w:p w:rsidR="000F5C62" w:rsidRPr="000F5C62" w:rsidRDefault="000F5C62" w:rsidP="000F5C62">
            <w:r w:rsidRPr="000F5C62">
              <w:t>SITES POTENTIELS CONCERNES</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Ensemble de la ZPS</w:t>
            </w:r>
          </w:p>
        </w:tc>
      </w:tr>
      <w:tr w:rsidR="000F5C62" w:rsidRPr="000F5C62" w:rsidTr="000F5C62">
        <w:trPr>
          <w:trHeight w:val="412"/>
          <w:jc w:val="center"/>
        </w:trPr>
        <w:tc>
          <w:tcPr>
            <w:tcW w:w="2544" w:type="dxa"/>
            <w:shd w:val="clear" w:color="auto" w:fill="EDEDED" w:themeFill="accent3" w:themeFillTint="33"/>
            <w:vAlign w:val="center"/>
          </w:tcPr>
          <w:p w:rsidR="000F5C62" w:rsidRPr="000F5C62" w:rsidRDefault="000F5C62" w:rsidP="000F5C62">
            <w:r w:rsidRPr="000F5C62">
              <w:t>ESTIMATION FINANCIERE</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10 jours /an</w:t>
            </w:r>
          </w:p>
          <w:p w:rsidR="000F5C62" w:rsidRPr="000F5C62" w:rsidRDefault="000F5C62" w:rsidP="000F5C62">
            <w:pPr>
              <w:contextualSpacing/>
              <w:jc w:val="both"/>
              <w:rPr>
                <w:rFonts w:eastAsia="Calibri"/>
              </w:rPr>
            </w:pPr>
            <w:r w:rsidRPr="000F5C62">
              <w:rPr>
                <w:rFonts w:eastAsia="Calibri"/>
              </w:rPr>
              <w:t>soit 10 x 600 = 6 000 € / an</w:t>
            </w:r>
          </w:p>
        </w:tc>
      </w:tr>
      <w:tr w:rsidR="000F5C62" w:rsidRPr="000F5C62" w:rsidTr="000F5C62">
        <w:trPr>
          <w:trHeight w:val="548"/>
          <w:jc w:val="center"/>
        </w:trPr>
        <w:tc>
          <w:tcPr>
            <w:tcW w:w="2544" w:type="dxa"/>
            <w:shd w:val="clear" w:color="auto" w:fill="EDEDED" w:themeFill="accent3" w:themeFillTint="33"/>
            <w:vAlign w:val="center"/>
          </w:tcPr>
          <w:p w:rsidR="000F5C62" w:rsidRPr="000F5C62" w:rsidRDefault="000F5C62" w:rsidP="000F5C62">
            <w:r w:rsidRPr="000F5C62">
              <w:t>PILOTE DE L’ACTION</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ONF</w:t>
            </w:r>
          </w:p>
        </w:tc>
      </w:tr>
      <w:tr w:rsidR="000F5C62" w:rsidRPr="000F5C62" w:rsidTr="000F5C62">
        <w:trPr>
          <w:trHeight w:val="730"/>
          <w:jc w:val="center"/>
        </w:trPr>
        <w:tc>
          <w:tcPr>
            <w:tcW w:w="2544" w:type="dxa"/>
            <w:tcBorders>
              <w:bottom w:val="single" w:sz="4" w:space="0" w:color="auto"/>
            </w:tcBorders>
            <w:shd w:val="clear" w:color="auto" w:fill="EDEDED" w:themeFill="accent3" w:themeFillTint="33"/>
            <w:vAlign w:val="center"/>
          </w:tcPr>
          <w:p w:rsidR="000F5C62" w:rsidRPr="000F5C62" w:rsidRDefault="000F5C62" w:rsidP="000F5C62">
            <w:r w:rsidRPr="000F5C62">
              <w:t>PARTENAIRES POTENTIELS DE MISE EN OEUVRE</w:t>
            </w:r>
          </w:p>
        </w:tc>
        <w:tc>
          <w:tcPr>
            <w:tcW w:w="7654" w:type="dxa"/>
            <w:gridSpan w:val="2"/>
            <w:tcBorders>
              <w:bottom w:val="single" w:sz="4" w:space="0" w:color="auto"/>
            </w:tcBorders>
            <w:vAlign w:val="center"/>
          </w:tcPr>
          <w:p w:rsidR="000F5C62" w:rsidRPr="000F5C62" w:rsidRDefault="000F5C62" w:rsidP="000F5C62">
            <w:pPr>
              <w:contextualSpacing/>
              <w:jc w:val="both"/>
              <w:rPr>
                <w:rFonts w:eastAsia="Calibri"/>
              </w:rPr>
            </w:pPr>
            <w:proofErr w:type="spellStart"/>
            <w:r w:rsidRPr="000F5C62">
              <w:rPr>
                <w:rFonts w:eastAsia="Calibri"/>
              </w:rPr>
              <w:t>CdC</w:t>
            </w:r>
            <w:proofErr w:type="spellEnd"/>
            <w:r w:rsidRPr="000F5C62">
              <w:rPr>
                <w:rFonts w:eastAsia="Calibri"/>
              </w:rPr>
              <w:t>, DREAL, OEC, SMPNRC, CEN, structures animatrices de sites Natura 2000</w:t>
            </w:r>
          </w:p>
        </w:tc>
      </w:tr>
      <w:tr w:rsidR="000F5C62" w:rsidRPr="000F5C62" w:rsidTr="000F5C62">
        <w:trPr>
          <w:trHeight w:val="989"/>
          <w:jc w:val="center"/>
        </w:trPr>
        <w:tc>
          <w:tcPr>
            <w:tcW w:w="2544" w:type="dxa"/>
            <w:tcBorders>
              <w:bottom w:val="single" w:sz="4" w:space="0" w:color="auto"/>
            </w:tcBorders>
            <w:shd w:val="clear" w:color="auto" w:fill="EDEDED" w:themeFill="accent3" w:themeFillTint="33"/>
            <w:vAlign w:val="center"/>
          </w:tcPr>
          <w:p w:rsidR="000F5C62" w:rsidRPr="000F5C62" w:rsidRDefault="000F5C62" w:rsidP="000F5C62">
            <w:r w:rsidRPr="000F5C62">
              <w:t>LIENS AVEC D’AUTRES PLANS OU  DOCUMENTS DE GESTION</w:t>
            </w:r>
          </w:p>
        </w:tc>
        <w:tc>
          <w:tcPr>
            <w:tcW w:w="7654" w:type="dxa"/>
            <w:gridSpan w:val="2"/>
            <w:tcBorders>
              <w:bottom w:val="single" w:sz="4" w:space="0" w:color="auto"/>
            </w:tcBorders>
            <w:vAlign w:val="center"/>
          </w:tcPr>
          <w:p w:rsidR="000F5C62" w:rsidRPr="000F5C62" w:rsidRDefault="000F5C62" w:rsidP="000F5C62">
            <w:pPr>
              <w:contextualSpacing/>
              <w:jc w:val="both"/>
              <w:rPr>
                <w:rFonts w:eastAsia="Calibri"/>
              </w:rPr>
            </w:pPr>
            <w:r w:rsidRPr="000F5C62">
              <w:rPr>
                <w:rFonts w:eastAsia="Calibri"/>
              </w:rPr>
              <w:t xml:space="preserve">SRA Corse, SRGS Corse, ORGFH Corse, </w:t>
            </w:r>
            <w:proofErr w:type="spellStart"/>
            <w:r w:rsidRPr="000F5C62">
              <w:rPr>
                <w:rFonts w:eastAsia="Calibri"/>
              </w:rPr>
              <w:t>DocOb</w:t>
            </w:r>
            <w:proofErr w:type="spellEnd"/>
            <w:r w:rsidRPr="000F5C62">
              <w:rPr>
                <w:rFonts w:eastAsia="Calibri"/>
              </w:rPr>
              <w:t xml:space="preserve"> de ZPS comportant des populations d’Autour des palombes, Plan de restauration pour l’Autour des palombes </w:t>
            </w:r>
            <w:proofErr w:type="spellStart"/>
            <w:r w:rsidRPr="000F5C62">
              <w:rPr>
                <w:rFonts w:eastAsia="Calibri"/>
              </w:rPr>
              <w:t>cyrno</w:t>
            </w:r>
            <w:proofErr w:type="spellEnd"/>
            <w:r w:rsidRPr="000F5C62">
              <w:rPr>
                <w:rFonts w:eastAsia="Calibri"/>
              </w:rPr>
              <w:t>-sarde</w:t>
            </w:r>
          </w:p>
        </w:tc>
      </w:tr>
    </w:tbl>
    <w:p w:rsidR="000F5C62" w:rsidRPr="000F5C62" w:rsidRDefault="000F5C62" w:rsidP="000F5C62">
      <w:pPr>
        <w:jc w:val="center"/>
      </w:pPr>
    </w:p>
    <w:p w:rsidR="000F5C62" w:rsidRDefault="000F5C62" w:rsidP="000F5C62">
      <w:pPr>
        <w:jc w:val="center"/>
      </w:pPr>
    </w:p>
    <w:tbl>
      <w:tblPr>
        <w:tblW w:w="101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44"/>
        <w:gridCol w:w="6662"/>
        <w:gridCol w:w="992"/>
      </w:tblGrid>
      <w:tr w:rsidR="000F5C62" w:rsidRPr="000F5C62" w:rsidTr="000F5C62">
        <w:trPr>
          <w:trHeight w:val="473"/>
          <w:jc w:val="center"/>
        </w:trPr>
        <w:tc>
          <w:tcPr>
            <w:tcW w:w="9206" w:type="dxa"/>
            <w:gridSpan w:val="2"/>
            <w:shd w:val="clear" w:color="auto" w:fill="BDD6EE" w:themeFill="accent1" w:themeFillTint="66"/>
            <w:vAlign w:val="center"/>
          </w:tcPr>
          <w:p w:rsidR="000F5C62" w:rsidRPr="000F5C62" w:rsidRDefault="000F5C62" w:rsidP="000F5C62">
            <w:pPr>
              <w:jc w:val="center"/>
              <w:rPr>
                <w:b/>
                <w:sz w:val="24"/>
                <w:szCs w:val="24"/>
              </w:rPr>
            </w:pPr>
            <w:r w:rsidRPr="000F5C62">
              <w:rPr>
                <w:b/>
                <w:sz w:val="24"/>
                <w:szCs w:val="24"/>
              </w:rPr>
              <w:t xml:space="preserve">FICHE ACTION 1.2 : Mise en œuvre et déploiement des mesures conservatoires issues de documents spécifiques (PNA, </w:t>
            </w:r>
            <w:proofErr w:type="spellStart"/>
            <w:r w:rsidRPr="000F5C62">
              <w:rPr>
                <w:b/>
                <w:sz w:val="24"/>
                <w:szCs w:val="24"/>
              </w:rPr>
              <w:t>DocOb</w:t>
            </w:r>
            <w:proofErr w:type="spellEnd"/>
            <w:r w:rsidRPr="000F5C62">
              <w:rPr>
                <w:b/>
                <w:sz w:val="24"/>
                <w:szCs w:val="24"/>
              </w:rPr>
              <w:t>,…) dans la gestion forestière</w:t>
            </w:r>
          </w:p>
          <w:p w:rsidR="000F5C62" w:rsidRPr="000F5C62" w:rsidRDefault="000F5C62" w:rsidP="000F5C62">
            <w:pPr>
              <w:jc w:val="center"/>
              <w:rPr>
                <w:b/>
                <w:i/>
                <w:sz w:val="24"/>
                <w:szCs w:val="24"/>
              </w:rPr>
            </w:pPr>
            <w:r w:rsidRPr="000F5C62">
              <w:rPr>
                <w:b/>
                <w:i/>
                <w:sz w:val="24"/>
                <w:szCs w:val="24"/>
              </w:rPr>
              <w:t>1.2.3 : Mesures en faveur de l’Aigle royal</w:t>
            </w:r>
          </w:p>
        </w:tc>
        <w:tc>
          <w:tcPr>
            <w:tcW w:w="992" w:type="dxa"/>
            <w:shd w:val="clear" w:color="auto" w:fill="BDD6EE" w:themeFill="accent1" w:themeFillTint="66"/>
            <w:vAlign w:val="center"/>
          </w:tcPr>
          <w:p w:rsidR="000F5C62" w:rsidRPr="000F5C62" w:rsidRDefault="000F5C62" w:rsidP="000F5C62">
            <w:pPr>
              <w:jc w:val="center"/>
              <w:rPr>
                <w:b/>
                <w:sz w:val="24"/>
                <w:szCs w:val="24"/>
              </w:rPr>
            </w:pPr>
            <w:r w:rsidRPr="000F5C62">
              <w:rPr>
                <w:b/>
                <w:sz w:val="24"/>
                <w:szCs w:val="24"/>
              </w:rPr>
              <w:t xml:space="preserve">Priorité            </w:t>
            </w:r>
            <w:r w:rsidRPr="000F5C62">
              <w:rPr>
                <w:b/>
                <w:color w:val="70AD47" w:themeColor="accent6"/>
                <w:sz w:val="28"/>
                <w:szCs w:val="28"/>
              </w:rPr>
              <w:t>2</w:t>
            </w:r>
          </w:p>
        </w:tc>
      </w:tr>
      <w:tr w:rsidR="000F5C62" w:rsidRPr="000F5C62" w:rsidTr="000F5C62">
        <w:trPr>
          <w:trHeight w:val="645"/>
          <w:jc w:val="center"/>
        </w:trPr>
        <w:tc>
          <w:tcPr>
            <w:tcW w:w="2544" w:type="dxa"/>
            <w:shd w:val="clear" w:color="auto" w:fill="EDEDED" w:themeFill="accent3" w:themeFillTint="33"/>
            <w:vAlign w:val="center"/>
          </w:tcPr>
          <w:p w:rsidR="000F5C62" w:rsidRPr="000F5C62" w:rsidRDefault="000F5C62" w:rsidP="000F5C62">
            <w:r w:rsidRPr="000F5C62">
              <w:t>DOMAINE</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Animation et gestion</w:t>
            </w:r>
          </w:p>
        </w:tc>
      </w:tr>
      <w:tr w:rsidR="000F5C62" w:rsidRPr="000F5C62" w:rsidTr="000F5C62">
        <w:trPr>
          <w:trHeight w:val="951"/>
          <w:jc w:val="center"/>
        </w:trPr>
        <w:tc>
          <w:tcPr>
            <w:tcW w:w="2544" w:type="dxa"/>
            <w:shd w:val="clear" w:color="auto" w:fill="EDEDED" w:themeFill="accent3" w:themeFillTint="33"/>
            <w:vAlign w:val="center"/>
          </w:tcPr>
          <w:p w:rsidR="000F5C62" w:rsidRPr="000F5C62" w:rsidRDefault="000F5C62" w:rsidP="000F5C62">
            <w:r w:rsidRPr="000F5C62">
              <w:t>OBJECTIFS SPECIFIQUES</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 xml:space="preserve">Poursuite du déploiement des mesures conservatoires des espèces et habitats dans le cadre de la gestion forestière au sein des forêts publiques </w:t>
            </w:r>
          </w:p>
        </w:tc>
      </w:tr>
      <w:tr w:rsidR="000F5C62" w:rsidRPr="000F5C62" w:rsidTr="000F5C62">
        <w:trPr>
          <w:trHeight w:val="634"/>
          <w:jc w:val="center"/>
        </w:trPr>
        <w:tc>
          <w:tcPr>
            <w:tcW w:w="2544" w:type="dxa"/>
            <w:shd w:val="clear" w:color="auto" w:fill="EDEDED" w:themeFill="accent3" w:themeFillTint="33"/>
            <w:vAlign w:val="center"/>
          </w:tcPr>
          <w:p w:rsidR="000F5C62" w:rsidRPr="000F5C62" w:rsidRDefault="000F5C62" w:rsidP="000F5C62">
            <w:r w:rsidRPr="000F5C62">
              <w:t>MISE EN OEUVRE</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2019</w:t>
            </w:r>
          </w:p>
        </w:tc>
      </w:tr>
      <w:tr w:rsidR="000F5C62" w:rsidRPr="000F5C62" w:rsidTr="000F5C62">
        <w:trPr>
          <w:trHeight w:val="489"/>
          <w:jc w:val="center"/>
        </w:trPr>
        <w:tc>
          <w:tcPr>
            <w:tcW w:w="2544" w:type="dxa"/>
            <w:shd w:val="clear" w:color="auto" w:fill="EDEDED" w:themeFill="accent3" w:themeFillTint="33"/>
            <w:vAlign w:val="center"/>
          </w:tcPr>
          <w:p w:rsidR="000F5C62" w:rsidRPr="000F5C62" w:rsidRDefault="000F5C62" w:rsidP="000F5C62">
            <w:r w:rsidRPr="000F5C62">
              <w:t>PERIODE D’APPLICATION DE L’ACTION</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 xml:space="preserve">Durée de validité du </w:t>
            </w:r>
            <w:proofErr w:type="spellStart"/>
            <w:r w:rsidRPr="000F5C62">
              <w:rPr>
                <w:rFonts w:eastAsia="Calibri"/>
              </w:rPr>
              <w:t>DocOb</w:t>
            </w:r>
            <w:proofErr w:type="spellEnd"/>
          </w:p>
        </w:tc>
      </w:tr>
      <w:tr w:rsidR="000F5C62" w:rsidRPr="000F5C62" w:rsidTr="000F5C62">
        <w:trPr>
          <w:trHeight w:val="1790"/>
          <w:jc w:val="center"/>
        </w:trPr>
        <w:tc>
          <w:tcPr>
            <w:tcW w:w="2544" w:type="dxa"/>
            <w:shd w:val="clear" w:color="auto" w:fill="EDEDED" w:themeFill="accent3" w:themeFillTint="33"/>
            <w:vAlign w:val="center"/>
          </w:tcPr>
          <w:p w:rsidR="000F5C62" w:rsidRPr="000F5C62" w:rsidRDefault="000F5C62" w:rsidP="000F5C62">
            <w:r w:rsidRPr="000F5C62">
              <w:t>DESCRIPTION DE L’ACTION</w:t>
            </w:r>
          </w:p>
        </w:tc>
        <w:tc>
          <w:tcPr>
            <w:tcW w:w="7654" w:type="dxa"/>
            <w:gridSpan w:val="2"/>
            <w:vAlign w:val="center"/>
          </w:tcPr>
          <w:p w:rsidR="000F5C62" w:rsidRPr="000F5C62" w:rsidRDefault="000F5C62" w:rsidP="000F5C62">
            <w:pPr>
              <w:spacing w:line="276" w:lineRule="auto"/>
              <w:contextualSpacing/>
              <w:jc w:val="both"/>
              <w:rPr>
                <w:rFonts w:eastAsia="Calibri"/>
              </w:rPr>
            </w:pPr>
            <w:r w:rsidRPr="000F5C62">
              <w:rPr>
                <w:rFonts w:eastAsia="Calibri"/>
                <w:b/>
                <w:shd w:val="clear" w:color="auto" w:fill="BDD6EE" w:themeFill="accent1" w:themeFillTint="66"/>
              </w:rPr>
              <w:t>Application des prescriptions environnementales</w:t>
            </w:r>
            <w:r w:rsidRPr="000F5C62">
              <w:rPr>
                <w:rFonts w:eastAsia="Calibri"/>
              </w:rPr>
              <w:t xml:space="preserve"> en faveur de l’espèce dans la gestion forestière :</w:t>
            </w:r>
          </w:p>
          <w:p w:rsidR="000F5C62" w:rsidRPr="000F5C62" w:rsidRDefault="000F5C62" w:rsidP="000F5C62">
            <w:pPr>
              <w:spacing w:line="276" w:lineRule="auto"/>
              <w:contextualSpacing/>
              <w:jc w:val="both"/>
              <w:rPr>
                <w:rFonts w:eastAsia="Calibri"/>
              </w:rPr>
            </w:pPr>
            <w:r w:rsidRPr="000F5C62">
              <w:rPr>
                <w:rFonts w:eastAsia="Calibri"/>
              </w:rPr>
              <w:t>- préservation des sites de reproduction</w:t>
            </w:r>
          </w:p>
          <w:p w:rsidR="000F5C62" w:rsidRPr="000F5C62" w:rsidRDefault="000F5C62" w:rsidP="000F5C62">
            <w:pPr>
              <w:spacing w:line="276" w:lineRule="auto"/>
              <w:contextualSpacing/>
              <w:jc w:val="both"/>
              <w:rPr>
                <w:rFonts w:eastAsia="Calibri"/>
              </w:rPr>
            </w:pPr>
            <w:r w:rsidRPr="000F5C62">
              <w:rPr>
                <w:rFonts w:eastAsia="Calibri"/>
              </w:rPr>
              <w:t xml:space="preserve">- mise en place de périmètres de protection </w:t>
            </w:r>
          </w:p>
          <w:p w:rsidR="000F5C62" w:rsidRPr="000F5C62" w:rsidRDefault="000F5C62" w:rsidP="000F5C62">
            <w:pPr>
              <w:spacing w:line="276" w:lineRule="auto"/>
              <w:contextualSpacing/>
              <w:jc w:val="both"/>
              <w:rPr>
                <w:rFonts w:eastAsia="Calibri"/>
              </w:rPr>
            </w:pPr>
            <w:r w:rsidRPr="000F5C62">
              <w:rPr>
                <w:rFonts w:eastAsia="Calibri"/>
              </w:rPr>
              <w:t xml:space="preserve">- mise en place de partenariats avec les sociaux-professionnels </w:t>
            </w:r>
          </w:p>
        </w:tc>
      </w:tr>
      <w:tr w:rsidR="000F5C62" w:rsidRPr="000F5C62" w:rsidTr="000F5C62">
        <w:trPr>
          <w:trHeight w:val="976"/>
          <w:jc w:val="center"/>
        </w:trPr>
        <w:tc>
          <w:tcPr>
            <w:tcW w:w="2544" w:type="dxa"/>
            <w:shd w:val="clear" w:color="auto" w:fill="EDEDED" w:themeFill="accent3" w:themeFillTint="33"/>
            <w:vAlign w:val="center"/>
          </w:tcPr>
          <w:p w:rsidR="000F5C62" w:rsidRPr="000F5C62" w:rsidRDefault="000F5C62" w:rsidP="000F5C62">
            <w:r w:rsidRPr="000F5C62">
              <w:t>INDICATEURS DE SUIVI ET D’EVALUATION</w:t>
            </w:r>
          </w:p>
        </w:tc>
        <w:tc>
          <w:tcPr>
            <w:tcW w:w="7654" w:type="dxa"/>
            <w:gridSpan w:val="2"/>
            <w:vAlign w:val="center"/>
          </w:tcPr>
          <w:p w:rsidR="000F5C62" w:rsidRPr="000F5C62" w:rsidRDefault="000F5C62" w:rsidP="000F5C62">
            <w:pPr>
              <w:numPr>
                <w:ilvl w:val="0"/>
                <w:numId w:val="10"/>
              </w:numPr>
              <w:ind w:left="213" w:hanging="213"/>
              <w:contextualSpacing/>
              <w:jc w:val="both"/>
              <w:rPr>
                <w:rFonts w:eastAsia="Calibri"/>
              </w:rPr>
            </w:pPr>
            <w:r w:rsidRPr="000F5C62">
              <w:rPr>
                <w:rFonts w:eastAsia="Calibri"/>
              </w:rPr>
              <w:t>Mesures conservatoires mises en œuvre</w:t>
            </w:r>
          </w:p>
          <w:p w:rsidR="000F5C62" w:rsidRPr="000F5C62" w:rsidRDefault="000F5C62" w:rsidP="000F5C62">
            <w:pPr>
              <w:numPr>
                <w:ilvl w:val="0"/>
                <w:numId w:val="10"/>
              </w:numPr>
              <w:ind w:left="213" w:hanging="213"/>
              <w:contextualSpacing/>
              <w:jc w:val="both"/>
              <w:rPr>
                <w:rFonts w:eastAsia="Calibri"/>
              </w:rPr>
            </w:pPr>
            <w:r w:rsidRPr="000F5C62">
              <w:rPr>
                <w:rFonts w:eastAsia="Calibri"/>
              </w:rPr>
              <w:t xml:space="preserve">Nombre de documents intégrant les prescriptions environnementales et de gestion forestière </w:t>
            </w:r>
          </w:p>
        </w:tc>
      </w:tr>
      <w:tr w:rsidR="000F5C62" w:rsidRPr="000F5C62" w:rsidTr="000F5C62">
        <w:trPr>
          <w:trHeight w:val="949"/>
          <w:jc w:val="center"/>
        </w:trPr>
        <w:tc>
          <w:tcPr>
            <w:tcW w:w="2544" w:type="dxa"/>
            <w:shd w:val="clear" w:color="auto" w:fill="EDEDED" w:themeFill="accent3" w:themeFillTint="33"/>
            <w:vAlign w:val="center"/>
          </w:tcPr>
          <w:p w:rsidR="000F5C62" w:rsidRPr="000F5C62" w:rsidRDefault="000F5C62" w:rsidP="000F5C62">
            <w:r w:rsidRPr="000F5C62">
              <w:t>SOURCE POTENTIELLE DE FINANCEMENT</w:t>
            </w:r>
          </w:p>
        </w:tc>
        <w:tc>
          <w:tcPr>
            <w:tcW w:w="7654" w:type="dxa"/>
            <w:gridSpan w:val="2"/>
            <w:vAlign w:val="center"/>
          </w:tcPr>
          <w:p w:rsidR="000F5C62" w:rsidRPr="000F5C62" w:rsidRDefault="000F5C62" w:rsidP="000F5C62">
            <w:pPr>
              <w:contextualSpacing/>
              <w:jc w:val="both"/>
              <w:rPr>
                <w:rFonts w:eastAsia="Calibri"/>
              </w:rPr>
            </w:pPr>
            <w:r w:rsidRPr="000F5C62">
              <w:t>FEADER/Etat</w:t>
            </w:r>
            <w:r w:rsidRPr="000F5C62">
              <w:rPr>
                <w:rFonts w:eastAsia="Calibri"/>
              </w:rPr>
              <w:t xml:space="preserve">, </w:t>
            </w:r>
            <w:proofErr w:type="spellStart"/>
            <w:r w:rsidRPr="000F5C62">
              <w:rPr>
                <w:rFonts w:eastAsia="Calibri"/>
              </w:rPr>
              <w:t>CdC</w:t>
            </w:r>
            <w:proofErr w:type="spellEnd"/>
            <w:r w:rsidRPr="000F5C62">
              <w:rPr>
                <w:rFonts w:eastAsia="Calibri"/>
              </w:rPr>
              <w:t>, autofinancement structure animatrice si convention avec collectivité, Etablissement public ou conservatoire</w:t>
            </w:r>
          </w:p>
        </w:tc>
      </w:tr>
      <w:tr w:rsidR="000F5C62" w:rsidRPr="000F5C62" w:rsidTr="000F5C62">
        <w:trPr>
          <w:trHeight w:val="593"/>
          <w:jc w:val="center"/>
        </w:trPr>
        <w:tc>
          <w:tcPr>
            <w:tcW w:w="2544" w:type="dxa"/>
            <w:shd w:val="clear" w:color="auto" w:fill="EDEDED" w:themeFill="accent3" w:themeFillTint="33"/>
            <w:vAlign w:val="center"/>
          </w:tcPr>
          <w:p w:rsidR="000F5C62" w:rsidRPr="000F5C62" w:rsidRDefault="000F5C62" w:rsidP="000F5C62">
            <w:r w:rsidRPr="000F5C62">
              <w:t>SITES POTENTIELS CONCERNES</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Ensemble de la ZPS</w:t>
            </w:r>
          </w:p>
        </w:tc>
      </w:tr>
      <w:tr w:rsidR="000F5C62" w:rsidRPr="000F5C62" w:rsidTr="000F5C62">
        <w:trPr>
          <w:trHeight w:val="412"/>
          <w:jc w:val="center"/>
        </w:trPr>
        <w:tc>
          <w:tcPr>
            <w:tcW w:w="2544" w:type="dxa"/>
            <w:shd w:val="clear" w:color="auto" w:fill="EDEDED" w:themeFill="accent3" w:themeFillTint="33"/>
            <w:vAlign w:val="center"/>
          </w:tcPr>
          <w:p w:rsidR="000F5C62" w:rsidRPr="000F5C62" w:rsidRDefault="000F5C62" w:rsidP="000F5C62">
            <w:r w:rsidRPr="000F5C62">
              <w:t>ESTIMATION FINANCIERE</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8 jours /an</w:t>
            </w:r>
          </w:p>
          <w:p w:rsidR="000F5C62" w:rsidRPr="000F5C62" w:rsidRDefault="000F5C62" w:rsidP="000F5C62">
            <w:pPr>
              <w:contextualSpacing/>
              <w:jc w:val="both"/>
              <w:rPr>
                <w:rFonts w:eastAsia="Calibri"/>
              </w:rPr>
            </w:pPr>
            <w:r w:rsidRPr="000F5C62">
              <w:rPr>
                <w:rFonts w:eastAsia="Calibri"/>
              </w:rPr>
              <w:t>soit 8 x 600 = 4 800 € / an</w:t>
            </w:r>
          </w:p>
        </w:tc>
      </w:tr>
      <w:tr w:rsidR="000F5C62" w:rsidRPr="000F5C62" w:rsidTr="000F5C62">
        <w:trPr>
          <w:trHeight w:val="548"/>
          <w:jc w:val="center"/>
        </w:trPr>
        <w:tc>
          <w:tcPr>
            <w:tcW w:w="2544" w:type="dxa"/>
            <w:shd w:val="clear" w:color="auto" w:fill="EDEDED" w:themeFill="accent3" w:themeFillTint="33"/>
            <w:vAlign w:val="center"/>
          </w:tcPr>
          <w:p w:rsidR="000F5C62" w:rsidRPr="000F5C62" w:rsidRDefault="000F5C62" w:rsidP="000F5C62">
            <w:r w:rsidRPr="000F5C62">
              <w:t>PILOTE DE L’ACTION</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SMPNRC</w:t>
            </w:r>
          </w:p>
        </w:tc>
      </w:tr>
      <w:tr w:rsidR="000F5C62" w:rsidRPr="000F5C62" w:rsidTr="000F5C62">
        <w:trPr>
          <w:trHeight w:val="730"/>
          <w:jc w:val="center"/>
        </w:trPr>
        <w:tc>
          <w:tcPr>
            <w:tcW w:w="2544" w:type="dxa"/>
            <w:tcBorders>
              <w:bottom w:val="single" w:sz="4" w:space="0" w:color="auto"/>
            </w:tcBorders>
            <w:shd w:val="clear" w:color="auto" w:fill="EDEDED" w:themeFill="accent3" w:themeFillTint="33"/>
            <w:vAlign w:val="center"/>
          </w:tcPr>
          <w:p w:rsidR="000F5C62" w:rsidRPr="000F5C62" w:rsidRDefault="000F5C62" w:rsidP="000F5C62">
            <w:r w:rsidRPr="000F5C62">
              <w:t>PARTENAIRES POTENTIELS DE MISE EN OEUVRE</w:t>
            </w:r>
          </w:p>
        </w:tc>
        <w:tc>
          <w:tcPr>
            <w:tcW w:w="7654" w:type="dxa"/>
            <w:gridSpan w:val="2"/>
            <w:tcBorders>
              <w:bottom w:val="single" w:sz="4" w:space="0" w:color="auto"/>
            </w:tcBorders>
            <w:vAlign w:val="center"/>
          </w:tcPr>
          <w:p w:rsidR="000F5C62" w:rsidRPr="000F5C62" w:rsidRDefault="000F5C62" w:rsidP="000F5C62">
            <w:pPr>
              <w:contextualSpacing/>
              <w:jc w:val="both"/>
              <w:rPr>
                <w:rFonts w:eastAsia="Calibri"/>
              </w:rPr>
            </w:pPr>
            <w:proofErr w:type="spellStart"/>
            <w:r w:rsidRPr="000F5C62">
              <w:rPr>
                <w:rFonts w:eastAsia="Calibri"/>
              </w:rPr>
              <w:t>CdC</w:t>
            </w:r>
            <w:proofErr w:type="spellEnd"/>
            <w:r w:rsidRPr="000F5C62">
              <w:rPr>
                <w:rFonts w:eastAsia="Calibri"/>
              </w:rPr>
              <w:t>, DREAL, OEC, ONF, CEN, structures animatrices de sites Natura 2000</w:t>
            </w:r>
          </w:p>
        </w:tc>
      </w:tr>
      <w:tr w:rsidR="000F5C62" w:rsidRPr="000F5C62" w:rsidTr="000F5C62">
        <w:trPr>
          <w:trHeight w:val="989"/>
          <w:jc w:val="center"/>
        </w:trPr>
        <w:tc>
          <w:tcPr>
            <w:tcW w:w="2544" w:type="dxa"/>
            <w:tcBorders>
              <w:bottom w:val="single" w:sz="4" w:space="0" w:color="auto"/>
            </w:tcBorders>
            <w:shd w:val="clear" w:color="auto" w:fill="EDEDED" w:themeFill="accent3" w:themeFillTint="33"/>
            <w:vAlign w:val="center"/>
          </w:tcPr>
          <w:p w:rsidR="000F5C62" w:rsidRPr="000F5C62" w:rsidRDefault="000F5C62" w:rsidP="000F5C62">
            <w:r w:rsidRPr="000F5C62">
              <w:t>LIENS AVEC D’AUTRES PLANS OU  DOCUMENTS DE GESTION</w:t>
            </w:r>
          </w:p>
        </w:tc>
        <w:tc>
          <w:tcPr>
            <w:tcW w:w="7654" w:type="dxa"/>
            <w:gridSpan w:val="2"/>
            <w:tcBorders>
              <w:bottom w:val="single" w:sz="4" w:space="0" w:color="auto"/>
            </w:tcBorders>
            <w:vAlign w:val="center"/>
          </w:tcPr>
          <w:p w:rsidR="000F5C62" w:rsidRPr="000F5C62" w:rsidRDefault="000F5C62" w:rsidP="000F5C62">
            <w:pPr>
              <w:contextualSpacing/>
              <w:jc w:val="both"/>
              <w:rPr>
                <w:rFonts w:eastAsia="Calibri"/>
              </w:rPr>
            </w:pPr>
            <w:r w:rsidRPr="000F5C62">
              <w:rPr>
                <w:rFonts w:eastAsia="Calibri"/>
              </w:rPr>
              <w:t xml:space="preserve">SRA Corse, SRGS Corse, ORGFH Corse, </w:t>
            </w:r>
            <w:proofErr w:type="spellStart"/>
            <w:r w:rsidRPr="000F5C62">
              <w:rPr>
                <w:rFonts w:eastAsia="Calibri"/>
              </w:rPr>
              <w:t>DocOb</w:t>
            </w:r>
            <w:proofErr w:type="spellEnd"/>
            <w:r w:rsidRPr="000F5C62">
              <w:rPr>
                <w:rFonts w:eastAsia="Calibri"/>
              </w:rPr>
              <w:t xml:space="preserve"> de ZPS comportant des populations d’Aigle royal, Futur Plan Régional d’Actions en faveur de l’espèce</w:t>
            </w:r>
          </w:p>
        </w:tc>
      </w:tr>
    </w:tbl>
    <w:p w:rsidR="000F5C62" w:rsidRPr="000F5C62" w:rsidRDefault="000F5C62" w:rsidP="000F5C62">
      <w:pPr>
        <w:jc w:val="center"/>
      </w:pPr>
    </w:p>
    <w:p w:rsidR="000F5C62" w:rsidRPr="000F5C62" w:rsidRDefault="000F5C62" w:rsidP="000F5C62">
      <w:pPr>
        <w:jc w:val="center"/>
      </w:pPr>
    </w:p>
    <w:p w:rsidR="000F5C62" w:rsidRDefault="000F5C62" w:rsidP="000F5C62">
      <w:pPr>
        <w:jc w:val="center"/>
      </w:pPr>
    </w:p>
    <w:p w:rsidR="00A30342" w:rsidRPr="000F5C62" w:rsidRDefault="00A30342" w:rsidP="000F5C62">
      <w:pPr>
        <w:jc w:val="center"/>
      </w:pPr>
    </w:p>
    <w:tbl>
      <w:tblPr>
        <w:tblW w:w="101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44"/>
        <w:gridCol w:w="6662"/>
        <w:gridCol w:w="992"/>
      </w:tblGrid>
      <w:tr w:rsidR="000F5C62" w:rsidRPr="000F5C62" w:rsidTr="000F5C62">
        <w:trPr>
          <w:trHeight w:val="473"/>
          <w:jc w:val="center"/>
        </w:trPr>
        <w:tc>
          <w:tcPr>
            <w:tcW w:w="9206" w:type="dxa"/>
            <w:gridSpan w:val="2"/>
            <w:shd w:val="clear" w:color="auto" w:fill="BDD6EE" w:themeFill="accent1" w:themeFillTint="66"/>
            <w:vAlign w:val="center"/>
          </w:tcPr>
          <w:p w:rsidR="000F5C62" w:rsidRPr="000F5C62" w:rsidRDefault="000F5C62" w:rsidP="000F5C62">
            <w:pPr>
              <w:jc w:val="center"/>
              <w:rPr>
                <w:b/>
                <w:sz w:val="24"/>
                <w:szCs w:val="24"/>
              </w:rPr>
            </w:pPr>
            <w:r w:rsidRPr="000F5C62">
              <w:rPr>
                <w:b/>
                <w:sz w:val="24"/>
                <w:szCs w:val="24"/>
              </w:rPr>
              <w:t xml:space="preserve">FICHE ACTION 1.2 : Mise en œuvre et déploiement des mesures conservatoires issues de documents spécifiques (PNA, </w:t>
            </w:r>
            <w:proofErr w:type="spellStart"/>
            <w:r w:rsidRPr="000F5C62">
              <w:rPr>
                <w:b/>
                <w:sz w:val="24"/>
                <w:szCs w:val="24"/>
              </w:rPr>
              <w:t>DocOb</w:t>
            </w:r>
            <w:proofErr w:type="spellEnd"/>
            <w:r w:rsidRPr="000F5C62">
              <w:rPr>
                <w:b/>
                <w:sz w:val="24"/>
                <w:szCs w:val="24"/>
              </w:rPr>
              <w:t>,…) dans la gestion forestière</w:t>
            </w:r>
          </w:p>
          <w:p w:rsidR="000F5C62" w:rsidRPr="000F5C62" w:rsidRDefault="000F5C62" w:rsidP="000F5C62">
            <w:pPr>
              <w:jc w:val="center"/>
              <w:rPr>
                <w:b/>
                <w:i/>
                <w:sz w:val="24"/>
                <w:szCs w:val="24"/>
              </w:rPr>
            </w:pPr>
            <w:r w:rsidRPr="000F5C62">
              <w:rPr>
                <w:b/>
                <w:i/>
                <w:sz w:val="24"/>
                <w:szCs w:val="24"/>
              </w:rPr>
              <w:t>1.2.4 : Mesures en faveur du Gypaète barbu</w:t>
            </w:r>
          </w:p>
        </w:tc>
        <w:tc>
          <w:tcPr>
            <w:tcW w:w="992" w:type="dxa"/>
            <w:shd w:val="clear" w:color="auto" w:fill="BDD6EE" w:themeFill="accent1" w:themeFillTint="66"/>
            <w:vAlign w:val="center"/>
          </w:tcPr>
          <w:p w:rsidR="000F5C62" w:rsidRPr="000F5C62" w:rsidRDefault="000F5C62" w:rsidP="000F5C62">
            <w:pPr>
              <w:jc w:val="center"/>
              <w:rPr>
                <w:b/>
                <w:sz w:val="24"/>
                <w:szCs w:val="24"/>
              </w:rPr>
            </w:pPr>
            <w:r w:rsidRPr="000F5C62">
              <w:rPr>
                <w:b/>
                <w:sz w:val="24"/>
                <w:szCs w:val="24"/>
              </w:rPr>
              <w:t xml:space="preserve">Priorité            </w:t>
            </w:r>
            <w:r w:rsidRPr="000F5C62">
              <w:rPr>
                <w:b/>
                <w:color w:val="000000" w:themeColor="text1"/>
                <w:sz w:val="28"/>
                <w:szCs w:val="28"/>
              </w:rPr>
              <w:t>3</w:t>
            </w:r>
          </w:p>
        </w:tc>
      </w:tr>
      <w:tr w:rsidR="000F5C62" w:rsidRPr="000F5C62" w:rsidTr="000F5C62">
        <w:trPr>
          <w:trHeight w:val="645"/>
          <w:jc w:val="center"/>
        </w:trPr>
        <w:tc>
          <w:tcPr>
            <w:tcW w:w="2544" w:type="dxa"/>
            <w:shd w:val="clear" w:color="auto" w:fill="EDEDED" w:themeFill="accent3" w:themeFillTint="33"/>
            <w:vAlign w:val="center"/>
          </w:tcPr>
          <w:p w:rsidR="000F5C62" w:rsidRPr="000F5C62" w:rsidRDefault="000F5C62" w:rsidP="000F5C62">
            <w:r w:rsidRPr="000F5C62">
              <w:t>DOMAINE</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Animation et gestion</w:t>
            </w:r>
          </w:p>
        </w:tc>
      </w:tr>
      <w:tr w:rsidR="000F5C62" w:rsidRPr="000F5C62" w:rsidTr="000F5C62">
        <w:trPr>
          <w:trHeight w:val="951"/>
          <w:jc w:val="center"/>
        </w:trPr>
        <w:tc>
          <w:tcPr>
            <w:tcW w:w="2544" w:type="dxa"/>
            <w:shd w:val="clear" w:color="auto" w:fill="EDEDED" w:themeFill="accent3" w:themeFillTint="33"/>
            <w:vAlign w:val="center"/>
          </w:tcPr>
          <w:p w:rsidR="000F5C62" w:rsidRPr="000F5C62" w:rsidRDefault="000F5C62" w:rsidP="000F5C62">
            <w:r w:rsidRPr="000F5C62">
              <w:t>OBJECTIFS SPECIFIQUES</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 xml:space="preserve">Poursuite du déploiement des mesures conservatoires des espèces et habitats dans le cadre de la gestion forestière au sein des forêts publiques </w:t>
            </w:r>
          </w:p>
        </w:tc>
      </w:tr>
      <w:tr w:rsidR="000F5C62" w:rsidRPr="000F5C62" w:rsidTr="000F5C62">
        <w:trPr>
          <w:trHeight w:val="634"/>
          <w:jc w:val="center"/>
        </w:trPr>
        <w:tc>
          <w:tcPr>
            <w:tcW w:w="2544" w:type="dxa"/>
            <w:shd w:val="clear" w:color="auto" w:fill="EDEDED" w:themeFill="accent3" w:themeFillTint="33"/>
            <w:vAlign w:val="center"/>
          </w:tcPr>
          <w:p w:rsidR="000F5C62" w:rsidRPr="000F5C62" w:rsidRDefault="000F5C62" w:rsidP="000F5C62">
            <w:r w:rsidRPr="000F5C62">
              <w:t>MISE EN OEUVRE</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2019</w:t>
            </w:r>
          </w:p>
        </w:tc>
      </w:tr>
      <w:tr w:rsidR="000F5C62" w:rsidRPr="000F5C62" w:rsidTr="000F5C62">
        <w:trPr>
          <w:trHeight w:val="489"/>
          <w:jc w:val="center"/>
        </w:trPr>
        <w:tc>
          <w:tcPr>
            <w:tcW w:w="2544" w:type="dxa"/>
            <w:shd w:val="clear" w:color="auto" w:fill="EDEDED" w:themeFill="accent3" w:themeFillTint="33"/>
            <w:vAlign w:val="center"/>
          </w:tcPr>
          <w:p w:rsidR="000F5C62" w:rsidRPr="000F5C62" w:rsidRDefault="000F5C62" w:rsidP="000F5C62">
            <w:r w:rsidRPr="000F5C62">
              <w:t>PERIODE D’APPLICATION DE L’ACTION</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 xml:space="preserve">Durée de validité du </w:t>
            </w:r>
            <w:proofErr w:type="spellStart"/>
            <w:r w:rsidRPr="000F5C62">
              <w:rPr>
                <w:rFonts w:eastAsia="Calibri"/>
              </w:rPr>
              <w:t>DocOb</w:t>
            </w:r>
            <w:proofErr w:type="spellEnd"/>
          </w:p>
        </w:tc>
      </w:tr>
      <w:tr w:rsidR="000F5C62" w:rsidRPr="000F5C62" w:rsidTr="000F5C62">
        <w:trPr>
          <w:trHeight w:val="1932"/>
          <w:jc w:val="center"/>
        </w:trPr>
        <w:tc>
          <w:tcPr>
            <w:tcW w:w="2544" w:type="dxa"/>
            <w:shd w:val="clear" w:color="auto" w:fill="EDEDED" w:themeFill="accent3" w:themeFillTint="33"/>
            <w:vAlign w:val="center"/>
          </w:tcPr>
          <w:p w:rsidR="000F5C62" w:rsidRPr="000F5C62" w:rsidRDefault="000F5C62" w:rsidP="000F5C62">
            <w:r w:rsidRPr="000F5C62">
              <w:t>DESCRIPTION DE L’ACTION</w:t>
            </w:r>
          </w:p>
        </w:tc>
        <w:tc>
          <w:tcPr>
            <w:tcW w:w="7654" w:type="dxa"/>
            <w:gridSpan w:val="2"/>
            <w:vAlign w:val="center"/>
          </w:tcPr>
          <w:p w:rsidR="000F5C62" w:rsidRPr="000F5C62" w:rsidRDefault="000F5C62" w:rsidP="000F5C62">
            <w:pPr>
              <w:spacing w:line="276" w:lineRule="auto"/>
              <w:contextualSpacing/>
              <w:jc w:val="both"/>
              <w:rPr>
                <w:rFonts w:eastAsia="Calibri"/>
              </w:rPr>
            </w:pPr>
            <w:r w:rsidRPr="000F5C62">
              <w:rPr>
                <w:rFonts w:eastAsia="Calibri"/>
                <w:b/>
                <w:shd w:val="clear" w:color="auto" w:fill="BDD6EE" w:themeFill="accent1" w:themeFillTint="66"/>
              </w:rPr>
              <w:t>Application des prescriptions environnementales</w:t>
            </w:r>
            <w:r w:rsidRPr="000F5C62">
              <w:rPr>
                <w:rFonts w:eastAsia="Calibri"/>
              </w:rPr>
              <w:t xml:space="preserve"> en faveur de l’espèce dans la gestion forestière :</w:t>
            </w:r>
          </w:p>
          <w:p w:rsidR="000F5C62" w:rsidRPr="000F5C62" w:rsidRDefault="000F5C62" w:rsidP="000F5C62">
            <w:pPr>
              <w:spacing w:line="276" w:lineRule="auto"/>
              <w:contextualSpacing/>
              <w:jc w:val="both"/>
              <w:rPr>
                <w:rFonts w:eastAsia="Calibri"/>
              </w:rPr>
            </w:pPr>
            <w:r w:rsidRPr="000F5C62">
              <w:rPr>
                <w:rFonts w:eastAsia="Calibri"/>
              </w:rPr>
              <w:t>- préservation des sites de reproduction</w:t>
            </w:r>
          </w:p>
          <w:p w:rsidR="000F5C62" w:rsidRPr="000F5C62" w:rsidRDefault="000F5C62" w:rsidP="000F5C62">
            <w:pPr>
              <w:spacing w:line="276" w:lineRule="auto"/>
              <w:contextualSpacing/>
              <w:jc w:val="both"/>
              <w:rPr>
                <w:rFonts w:eastAsia="Calibri"/>
              </w:rPr>
            </w:pPr>
            <w:r w:rsidRPr="000F5C62">
              <w:rPr>
                <w:rFonts w:eastAsia="Calibri"/>
              </w:rPr>
              <w:t xml:space="preserve">- mise en place de périmètres de protection </w:t>
            </w:r>
          </w:p>
          <w:p w:rsidR="000F5C62" w:rsidRPr="000F5C62" w:rsidRDefault="000F5C62" w:rsidP="000F5C62">
            <w:pPr>
              <w:spacing w:line="276" w:lineRule="auto"/>
              <w:contextualSpacing/>
              <w:jc w:val="both"/>
              <w:rPr>
                <w:rFonts w:eastAsia="Calibri"/>
              </w:rPr>
            </w:pPr>
            <w:r w:rsidRPr="000F5C62">
              <w:rPr>
                <w:rFonts w:eastAsia="Calibri"/>
              </w:rPr>
              <w:t>- mise en place de partenariats avec les sociaux-professionnels</w:t>
            </w:r>
          </w:p>
        </w:tc>
      </w:tr>
      <w:tr w:rsidR="000F5C62" w:rsidRPr="000F5C62" w:rsidTr="000F5C62">
        <w:trPr>
          <w:trHeight w:val="976"/>
          <w:jc w:val="center"/>
        </w:trPr>
        <w:tc>
          <w:tcPr>
            <w:tcW w:w="2544" w:type="dxa"/>
            <w:shd w:val="clear" w:color="auto" w:fill="EDEDED" w:themeFill="accent3" w:themeFillTint="33"/>
            <w:vAlign w:val="center"/>
          </w:tcPr>
          <w:p w:rsidR="000F5C62" w:rsidRPr="000F5C62" w:rsidRDefault="000F5C62" w:rsidP="000F5C62">
            <w:r w:rsidRPr="000F5C62">
              <w:t>INDICATEURS DE SUIVI ET D’EVALUATION</w:t>
            </w:r>
          </w:p>
        </w:tc>
        <w:tc>
          <w:tcPr>
            <w:tcW w:w="7654" w:type="dxa"/>
            <w:gridSpan w:val="2"/>
            <w:vAlign w:val="center"/>
          </w:tcPr>
          <w:p w:rsidR="000F5C62" w:rsidRPr="000F5C62" w:rsidRDefault="000F5C62" w:rsidP="000F5C62">
            <w:pPr>
              <w:numPr>
                <w:ilvl w:val="0"/>
                <w:numId w:val="10"/>
              </w:numPr>
              <w:ind w:left="213" w:hanging="213"/>
              <w:contextualSpacing/>
              <w:jc w:val="both"/>
              <w:rPr>
                <w:rFonts w:eastAsia="Calibri"/>
              </w:rPr>
            </w:pPr>
            <w:r w:rsidRPr="000F5C62">
              <w:rPr>
                <w:rFonts w:eastAsia="Calibri"/>
              </w:rPr>
              <w:t>Mesures conservatoires mises en œuvre</w:t>
            </w:r>
          </w:p>
          <w:p w:rsidR="000F5C62" w:rsidRPr="000F5C62" w:rsidRDefault="000F5C62" w:rsidP="000F5C62">
            <w:pPr>
              <w:numPr>
                <w:ilvl w:val="0"/>
                <w:numId w:val="10"/>
              </w:numPr>
              <w:ind w:left="213" w:hanging="213"/>
              <w:contextualSpacing/>
              <w:jc w:val="both"/>
              <w:rPr>
                <w:rFonts w:eastAsia="Calibri"/>
              </w:rPr>
            </w:pPr>
            <w:r w:rsidRPr="000F5C62">
              <w:rPr>
                <w:rFonts w:eastAsia="Calibri"/>
              </w:rPr>
              <w:t xml:space="preserve">Nombre de documents intégrant les prescriptions environnementales et de gestion forestière </w:t>
            </w:r>
          </w:p>
        </w:tc>
      </w:tr>
      <w:tr w:rsidR="000F5C62" w:rsidRPr="000F5C62" w:rsidTr="000F5C62">
        <w:trPr>
          <w:trHeight w:val="949"/>
          <w:jc w:val="center"/>
        </w:trPr>
        <w:tc>
          <w:tcPr>
            <w:tcW w:w="2544" w:type="dxa"/>
            <w:shd w:val="clear" w:color="auto" w:fill="EDEDED" w:themeFill="accent3" w:themeFillTint="33"/>
            <w:vAlign w:val="center"/>
          </w:tcPr>
          <w:p w:rsidR="000F5C62" w:rsidRPr="000F5C62" w:rsidRDefault="000F5C62" w:rsidP="000F5C62">
            <w:r w:rsidRPr="000F5C62">
              <w:t>SOURCE POTENTIELLE DE FINANCEMENT</w:t>
            </w:r>
          </w:p>
        </w:tc>
        <w:tc>
          <w:tcPr>
            <w:tcW w:w="7654" w:type="dxa"/>
            <w:gridSpan w:val="2"/>
            <w:vAlign w:val="center"/>
          </w:tcPr>
          <w:p w:rsidR="000F5C62" w:rsidRPr="000F5C62" w:rsidRDefault="000F5C62" w:rsidP="000F5C62">
            <w:pPr>
              <w:contextualSpacing/>
              <w:jc w:val="both"/>
              <w:rPr>
                <w:rFonts w:eastAsia="Calibri"/>
              </w:rPr>
            </w:pPr>
            <w:r w:rsidRPr="000F5C62">
              <w:t>FEADER/Etat</w:t>
            </w:r>
            <w:r w:rsidRPr="000F5C62">
              <w:rPr>
                <w:rFonts w:eastAsia="Calibri"/>
              </w:rPr>
              <w:t xml:space="preserve">, </w:t>
            </w:r>
            <w:proofErr w:type="spellStart"/>
            <w:r w:rsidRPr="000F5C62">
              <w:rPr>
                <w:rFonts w:eastAsia="Calibri"/>
              </w:rPr>
              <w:t>CdC</w:t>
            </w:r>
            <w:proofErr w:type="spellEnd"/>
            <w:r w:rsidRPr="000F5C62">
              <w:rPr>
                <w:rFonts w:eastAsia="Calibri"/>
              </w:rPr>
              <w:t>, autofinancement structure animatrice si convention avec collectivité, Etablissement public ou conservatoire</w:t>
            </w:r>
          </w:p>
        </w:tc>
      </w:tr>
      <w:tr w:rsidR="000F5C62" w:rsidRPr="000F5C62" w:rsidTr="000F5C62">
        <w:trPr>
          <w:trHeight w:val="593"/>
          <w:jc w:val="center"/>
        </w:trPr>
        <w:tc>
          <w:tcPr>
            <w:tcW w:w="2544" w:type="dxa"/>
            <w:shd w:val="clear" w:color="auto" w:fill="EDEDED" w:themeFill="accent3" w:themeFillTint="33"/>
            <w:vAlign w:val="center"/>
          </w:tcPr>
          <w:p w:rsidR="000F5C62" w:rsidRPr="000F5C62" w:rsidRDefault="000F5C62" w:rsidP="000F5C62">
            <w:r w:rsidRPr="000F5C62">
              <w:t>SITES POTENTIELS CONCERNES</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Ensemble de la ZPS</w:t>
            </w:r>
          </w:p>
        </w:tc>
      </w:tr>
      <w:tr w:rsidR="000F5C62" w:rsidRPr="000F5C62" w:rsidTr="000F5C62">
        <w:trPr>
          <w:trHeight w:val="412"/>
          <w:jc w:val="center"/>
        </w:trPr>
        <w:tc>
          <w:tcPr>
            <w:tcW w:w="2544" w:type="dxa"/>
            <w:shd w:val="clear" w:color="auto" w:fill="EDEDED" w:themeFill="accent3" w:themeFillTint="33"/>
            <w:vAlign w:val="center"/>
          </w:tcPr>
          <w:p w:rsidR="000F5C62" w:rsidRPr="000F5C62" w:rsidRDefault="000F5C62" w:rsidP="000F5C62">
            <w:r w:rsidRPr="000F5C62">
              <w:t>ESTIMATION FINANCIERE</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5 jours /an</w:t>
            </w:r>
          </w:p>
          <w:p w:rsidR="000F5C62" w:rsidRPr="000F5C62" w:rsidRDefault="000F5C62" w:rsidP="000F5C62">
            <w:pPr>
              <w:contextualSpacing/>
              <w:jc w:val="both"/>
              <w:rPr>
                <w:rFonts w:eastAsia="Calibri"/>
              </w:rPr>
            </w:pPr>
            <w:r w:rsidRPr="000F5C62">
              <w:rPr>
                <w:rFonts w:eastAsia="Calibri"/>
              </w:rPr>
              <w:t>soit 50 x 600 = 3 000 € / an</w:t>
            </w:r>
          </w:p>
        </w:tc>
      </w:tr>
      <w:tr w:rsidR="000F5C62" w:rsidRPr="000F5C62" w:rsidTr="000F5C62">
        <w:trPr>
          <w:trHeight w:val="548"/>
          <w:jc w:val="center"/>
        </w:trPr>
        <w:tc>
          <w:tcPr>
            <w:tcW w:w="2544" w:type="dxa"/>
            <w:shd w:val="clear" w:color="auto" w:fill="EDEDED" w:themeFill="accent3" w:themeFillTint="33"/>
            <w:vAlign w:val="center"/>
          </w:tcPr>
          <w:p w:rsidR="000F5C62" w:rsidRPr="000F5C62" w:rsidRDefault="000F5C62" w:rsidP="000F5C62">
            <w:r w:rsidRPr="000F5C62">
              <w:t>PILOTE DE L’ACTION</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SMPNRC</w:t>
            </w:r>
          </w:p>
        </w:tc>
      </w:tr>
      <w:tr w:rsidR="000F5C62" w:rsidRPr="000F5C62" w:rsidTr="000F5C62">
        <w:trPr>
          <w:trHeight w:val="730"/>
          <w:jc w:val="center"/>
        </w:trPr>
        <w:tc>
          <w:tcPr>
            <w:tcW w:w="2544" w:type="dxa"/>
            <w:tcBorders>
              <w:bottom w:val="single" w:sz="4" w:space="0" w:color="auto"/>
            </w:tcBorders>
            <w:shd w:val="clear" w:color="auto" w:fill="EDEDED" w:themeFill="accent3" w:themeFillTint="33"/>
            <w:vAlign w:val="center"/>
          </w:tcPr>
          <w:p w:rsidR="000F5C62" w:rsidRPr="000F5C62" w:rsidRDefault="000F5C62" w:rsidP="000F5C62">
            <w:r w:rsidRPr="000F5C62">
              <w:t>PARTENAIRES POTENTIELS DE MISE EN OEUVRE</w:t>
            </w:r>
          </w:p>
        </w:tc>
        <w:tc>
          <w:tcPr>
            <w:tcW w:w="7654" w:type="dxa"/>
            <w:gridSpan w:val="2"/>
            <w:tcBorders>
              <w:bottom w:val="single" w:sz="4" w:space="0" w:color="auto"/>
            </w:tcBorders>
            <w:vAlign w:val="center"/>
          </w:tcPr>
          <w:p w:rsidR="000F5C62" w:rsidRPr="000F5C62" w:rsidRDefault="000F5C62" w:rsidP="000F5C62">
            <w:pPr>
              <w:contextualSpacing/>
              <w:jc w:val="both"/>
              <w:rPr>
                <w:rFonts w:eastAsia="Calibri"/>
              </w:rPr>
            </w:pPr>
            <w:proofErr w:type="spellStart"/>
            <w:r w:rsidRPr="000F5C62">
              <w:rPr>
                <w:rFonts w:eastAsia="Calibri"/>
              </w:rPr>
              <w:t>CdC</w:t>
            </w:r>
            <w:proofErr w:type="spellEnd"/>
            <w:r w:rsidRPr="000F5C62">
              <w:rPr>
                <w:rFonts w:eastAsia="Calibri"/>
              </w:rPr>
              <w:t>, DREAL, OEC, ONF, CEN, structures animatrices de sites Natura 2000</w:t>
            </w:r>
          </w:p>
        </w:tc>
      </w:tr>
      <w:tr w:rsidR="000F5C62" w:rsidRPr="000F5C62" w:rsidTr="000F5C62">
        <w:trPr>
          <w:trHeight w:val="989"/>
          <w:jc w:val="center"/>
        </w:trPr>
        <w:tc>
          <w:tcPr>
            <w:tcW w:w="2544" w:type="dxa"/>
            <w:tcBorders>
              <w:bottom w:val="single" w:sz="4" w:space="0" w:color="auto"/>
            </w:tcBorders>
            <w:shd w:val="clear" w:color="auto" w:fill="EDEDED" w:themeFill="accent3" w:themeFillTint="33"/>
            <w:vAlign w:val="center"/>
          </w:tcPr>
          <w:p w:rsidR="000F5C62" w:rsidRPr="000F5C62" w:rsidRDefault="000F5C62" w:rsidP="000F5C62">
            <w:r w:rsidRPr="000F5C62">
              <w:t>LIENS AVEC D’AUTRES PLANS OU  DOCUMENTS DE GESTION</w:t>
            </w:r>
          </w:p>
        </w:tc>
        <w:tc>
          <w:tcPr>
            <w:tcW w:w="7654" w:type="dxa"/>
            <w:gridSpan w:val="2"/>
            <w:tcBorders>
              <w:bottom w:val="single" w:sz="4" w:space="0" w:color="auto"/>
            </w:tcBorders>
            <w:vAlign w:val="center"/>
          </w:tcPr>
          <w:p w:rsidR="000F5C62" w:rsidRPr="000F5C62" w:rsidRDefault="000F5C62" w:rsidP="000F5C62">
            <w:pPr>
              <w:contextualSpacing/>
              <w:jc w:val="both"/>
              <w:rPr>
                <w:rFonts w:eastAsia="Calibri"/>
              </w:rPr>
            </w:pPr>
            <w:r w:rsidRPr="000F5C62">
              <w:rPr>
                <w:rFonts w:eastAsia="Calibri"/>
              </w:rPr>
              <w:t xml:space="preserve">SRA Corse, SRGS Corse, ORGFH Corse, </w:t>
            </w:r>
            <w:proofErr w:type="spellStart"/>
            <w:r w:rsidRPr="000F5C62">
              <w:rPr>
                <w:rFonts w:eastAsia="Calibri"/>
              </w:rPr>
              <w:t>DocOb</w:t>
            </w:r>
            <w:proofErr w:type="spellEnd"/>
            <w:r w:rsidRPr="000F5C62">
              <w:rPr>
                <w:rFonts w:eastAsia="Calibri"/>
              </w:rPr>
              <w:t xml:space="preserve"> de ZPS comportant des populations de Gypaète barbu, PNA en faveur de l’espèce</w:t>
            </w:r>
          </w:p>
        </w:tc>
      </w:tr>
    </w:tbl>
    <w:p w:rsidR="000F5C62" w:rsidRPr="000F5C62" w:rsidRDefault="000F5C62" w:rsidP="000F5C62">
      <w:pPr>
        <w:jc w:val="center"/>
      </w:pPr>
    </w:p>
    <w:p w:rsidR="000F5C62" w:rsidRDefault="000F5C62" w:rsidP="000F5C62">
      <w:pPr>
        <w:jc w:val="center"/>
      </w:pPr>
    </w:p>
    <w:p w:rsidR="00A30342" w:rsidRDefault="00A30342" w:rsidP="000F5C62">
      <w:pPr>
        <w:jc w:val="center"/>
      </w:pPr>
    </w:p>
    <w:p w:rsidR="000F5C62" w:rsidRPr="000F5C62" w:rsidRDefault="000F5C62" w:rsidP="000F5C62">
      <w:pPr>
        <w:jc w:val="center"/>
      </w:pPr>
    </w:p>
    <w:tbl>
      <w:tblPr>
        <w:tblW w:w="101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44"/>
        <w:gridCol w:w="6662"/>
        <w:gridCol w:w="992"/>
      </w:tblGrid>
      <w:tr w:rsidR="000F5C62" w:rsidRPr="000F5C62" w:rsidTr="000F5C62">
        <w:trPr>
          <w:trHeight w:val="473"/>
          <w:jc w:val="center"/>
        </w:trPr>
        <w:tc>
          <w:tcPr>
            <w:tcW w:w="9206" w:type="dxa"/>
            <w:gridSpan w:val="2"/>
            <w:shd w:val="clear" w:color="auto" w:fill="BDD6EE" w:themeFill="accent1" w:themeFillTint="66"/>
            <w:vAlign w:val="center"/>
          </w:tcPr>
          <w:p w:rsidR="000F5C62" w:rsidRPr="000F5C62" w:rsidRDefault="000F5C62" w:rsidP="000F5C62">
            <w:pPr>
              <w:jc w:val="center"/>
              <w:rPr>
                <w:b/>
                <w:sz w:val="24"/>
                <w:szCs w:val="24"/>
              </w:rPr>
            </w:pPr>
            <w:r w:rsidRPr="000F5C62">
              <w:rPr>
                <w:b/>
                <w:sz w:val="24"/>
                <w:szCs w:val="24"/>
              </w:rPr>
              <w:t xml:space="preserve">FICHE ACTION 1.2 : Mise en œuvre et déploiement des mesures conservatoires issues de documents spécifiques (PNA, </w:t>
            </w:r>
            <w:proofErr w:type="spellStart"/>
            <w:r w:rsidRPr="000F5C62">
              <w:rPr>
                <w:b/>
                <w:sz w:val="24"/>
                <w:szCs w:val="24"/>
              </w:rPr>
              <w:t>DocOb</w:t>
            </w:r>
            <w:proofErr w:type="spellEnd"/>
            <w:r w:rsidRPr="000F5C62">
              <w:rPr>
                <w:b/>
                <w:sz w:val="24"/>
                <w:szCs w:val="24"/>
              </w:rPr>
              <w:t>,…) dans la gestion forestière</w:t>
            </w:r>
          </w:p>
          <w:p w:rsidR="000F5C62" w:rsidRPr="000F5C62" w:rsidRDefault="000F5C62" w:rsidP="000F5C62">
            <w:pPr>
              <w:jc w:val="center"/>
              <w:rPr>
                <w:b/>
                <w:i/>
                <w:sz w:val="24"/>
                <w:szCs w:val="24"/>
              </w:rPr>
            </w:pPr>
            <w:r w:rsidRPr="000F5C62">
              <w:rPr>
                <w:b/>
                <w:i/>
                <w:sz w:val="24"/>
                <w:szCs w:val="24"/>
              </w:rPr>
              <w:t>1.2.5 : Mesures en faveur du Faucon pèlerin</w:t>
            </w:r>
          </w:p>
        </w:tc>
        <w:tc>
          <w:tcPr>
            <w:tcW w:w="992" w:type="dxa"/>
            <w:shd w:val="clear" w:color="auto" w:fill="BDD6EE" w:themeFill="accent1" w:themeFillTint="66"/>
            <w:vAlign w:val="center"/>
          </w:tcPr>
          <w:p w:rsidR="000F5C62" w:rsidRPr="000F5C62" w:rsidRDefault="000F5C62" w:rsidP="000F5C62">
            <w:pPr>
              <w:jc w:val="center"/>
              <w:rPr>
                <w:b/>
                <w:sz w:val="24"/>
                <w:szCs w:val="24"/>
              </w:rPr>
            </w:pPr>
            <w:r w:rsidRPr="000F5C62">
              <w:rPr>
                <w:b/>
                <w:sz w:val="24"/>
                <w:szCs w:val="24"/>
              </w:rPr>
              <w:t xml:space="preserve">Priorité            </w:t>
            </w:r>
            <w:r w:rsidRPr="000F5C62">
              <w:rPr>
                <w:b/>
                <w:color w:val="FF0000"/>
                <w:sz w:val="28"/>
                <w:szCs w:val="28"/>
              </w:rPr>
              <w:t>1</w:t>
            </w:r>
          </w:p>
        </w:tc>
      </w:tr>
      <w:tr w:rsidR="000F5C62" w:rsidRPr="000F5C62" w:rsidTr="000F5C62">
        <w:trPr>
          <w:trHeight w:val="645"/>
          <w:jc w:val="center"/>
        </w:trPr>
        <w:tc>
          <w:tcPr>
            <w:tcW w:w="2544" w:type="dxa"/>
            <w:shd w:val="clear" w:color="auto" w:fill="EDEDED" w:themeFill="accent3" w:themeFillTint="33"/>
            <w:vAlign w:val="center"/>
          </w:tcPr>
          <w:p w:rsidR="000F5C62" w:rsidRPr="000F5C62" w:rsidRDefault="000F5C62" w:rsidP="000F5C62">
            <w:r w:rsidRPr="000F5C62">
              <w:t>DOMAINE</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Animation et gestion</w:t>
            </w:r>
          </w:p>
        </w:tc>
      </w:tr>
      <w:tr w:rsidR="000F5C62" w:rsidRPr="000F5C62" w:rsidTr="000F5C62">
        <w:trPr>
          <w:trHeight w:val="951"/>
          <w:jc w:val="center"/>
        </w:trPr>
        <w:tc>
          <w:tcPr>
            <w:tcW w:w="2544" w:type="dxa"/>
            <w:shd w:val="clear" w:color="auto" w:fill="EDEDED" w:themeFill="accent3" w:themeFillTint="33"/>
            <w:vAlign w:val="center"/>
          </w:tcPr>
          <w:p w:rsidR="000F5C62" w:rsidRPr="000F5C62" w:rsidRDefault="000F5C62" w:rsidP="000F5C62">
            <w:r w:rsidRPr="000F5C62">
              <w:t>OBJECTIFS SPECIFIQUES</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 xml:space="preserve">Poursuite du déploiement des mesures conservatoires des espèces et habitats dans le cadre de la gestion forestière au sein des forêts publiques </w:t>
            </w:r>
          </w:p>
        </w:tc>
      </w:tr>
      <w:tr w:rsidR="000F5C62" w:rsidRPr="000F5C62" w:rsidTr="000F5C62">
        <w:trPr>
          <w:trHeight w:val="634"/>
          <w:jc w:val="center"/>
        </w:trPr>
        <w:tc>
          <w:tcPr>
            <w:tcW w:w="2544" w:type="dxa"/>
            <w:shd w:val="clear" w:color="auto" w:fill="EDEDED" w:themeFill="accent3" w:themeFillTint="33"/>
            <w:vAlign w:val="center"/>
          </w:tcPr>
          <w:p w:rsidR="000F5C62" w:rsidRPr="000F5C62" w:rsidRDefault="000F5C62" w:rsidP="000F5C62">
            <w:r w:rsidRPr="000F5C62">
              <w:t>MISE EN OEUVRE</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2019</w:t>
            </w:r>
          </w:p>
        </w:tc>
      </w:tr>
      <w:tr w:rsidR="000F5C62" w:rsidRPr="000F5C62" w:rsidTr="000F5C62">
        <w:trPr>
          <w:trHeight w:val="489"/>
          <w:jc w:val="center"/>
        </w:trPr>
        <w:tc>
          <w:tcPr>
            <w:tcW w:w="2544" w:type="dxa"/>
            <w:shd w:val="clear" w:color="auto" w:fill="EDEDED" w:themeFill="accent3" w:themeFillTint="33"/>
            <w:vAlign w:val="center"/>
          </w:tcPr>
          <w:p w:rsidR="000F5C62" w:rsidRPr="000F5C62" w:rsidRDefault="000F5C62" w:rsidP="000F5C62">
            <w:r w:rsidRPr="000F5C62">
              <w:t>PERIODE D’APPLICATION DE L’ACTION</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 xml:space="preserve">Durée de validité du </w:t>
            </w:r>
            <w:proofErr w:type="spellStart"/>
            <w:r w:rsidRPr="000F5C62">
              <w:rPr>
                <w:rFonts w:eastAsia="Calibri"/>
              </w:rPr>
              <w:t>DocOb</w:t>
            </w:r>
            <w:proofErr w:type="spellEnd"/>
          </w:p>
        </w:tc>
      </w:tr>
      <w:tr w:rsidR="000F5C62" w:rsidRPr="000F5C62" w:rsidTr="000F5C62">
        <w:trPr>
          <w:trHeight w:val="1790"/>
          <w:jc w:val="center"/>
        </w:trPr>
        <w:tc>
          <w:tcPr>
            <w:tcW w:w="2544" w:type="dxa"/>
            <w:shd w:val="clear" w:color="auto" w:fill="EDEDED" w:themeFill="accent3" w:themeFillTint="33"/>
            <w:vAlign w:val="center"/>
          </w:tcPr>
          <w:p w:rsidR="000F5C62" w:rsidRPr="000F5C62" w:rsidRDefault="000F5C62" w:rsidP="000F5C62">
            <w:r w:rsidRPr="000F5C62">
              <w:t>DESCRIPTION DE L’ACTION</w:t>
            </w:r>
          </w:p>
        </w:tc>
        <w:tc>
          <w:tcPr>
            <w:tcW w:w="7654" w:type="dxa"/>
            <w:gridSpan w:val="2"/>
            <w:vAlign w:val="center"/>
          </w:tcPr>
          <w:p w:rsidR="000F5C62" w:rsidRPr="000F5C62" w:rsidRDefault="000F5C62" w:rsidP="000F5C62">
            <w:pPr>
              <w:spacing w:line="276" w:lineRule="auto"/>
              <w:contextualSpacing/>
              <w:jc w:val="both"/>
              <w:rPr>
                <w:rFonts w:eastAsia="Calibri"/>
              </w:rPr>
            </w:pPr>
            <w:r w:rsidRPr="000F5C62">
              <w:rPr>
                <w:rFonts w:eastAsia="Calibri"/>
                <w:b/>
                <w:shd w:val="clear" w:color="auto" w:fill="BDD6EE" w:themeFill="accent1" w:themeFillTint="66"/>
              </w:rPr>
              <w:t>Application des prescriptions environnementales</w:t>
            </w:r>
            <w:r w:rsidRPr="000F5C62">
              <w:rPr>
                <w:rFonts w:eastAsia="Calibri"/>
              </w:rPr>
              <w:t xml:space="preserve"> en faveur de l’espèce dans la gestion forestière :</w:t>
            </w:r>
          </w:p>
          <w:p w:rsidR="000F5C62" w:rsidRPr="000F5C62" w:rsidRDefault="000F5C62" w:rsidP="000F5C62">
            <w:pPr>
              <w:spacing w:line="276" w:lineRule="auto"/>
              <w:contextualSpacing/>
              <w:jc w:val="both"/>
              <w:rPr>
                <w:rFonts w:eastAsia="Calibri"/>
              </w:rPr>
            </w:pPr>
            <w:r w:rsidRPr="000F5C62">
              <w:rPr>
                <w:rFonts w:eastAsia="Calibri"/>
              </w:rPr>
              <w:t>- préservation des sites de reproduction</w:t>
            </w:r>
          </w:p>
          <w:p w:rsidR="000F5C62" w:rsidRPr="000F5C62" w:rsidRDefault="000F5C62" w:rsidP="000F5C62">
            <w:pPr>
              <w:spacing w:line="276" w:lineRule="auto"/>
              <w:contextualSpacing/>
              <w:jc w:val="both"/>
              <w:rPr>
                <w:rFonts w:eastAsia="Calibri"/>
              </w:rPr>
            </w:pPr>
            <w:r w:rsidRPr="000F5C62">
              <w:rPr>
                <w:rFonts w:eastAsia="Calibri"/>
              </w:rPr>
              <w:t xml:space="preserve">- mise en place de périmètres de protection </w:t>
            </w:r>
          </w:p>
          <w:p w:rsidR="000F5C62" w:rsidRPr="000F5C62" w:rsidRDefault="000F5C62" w:rsidP="000F5C62">
            <w:pPr>
              <w:spacing w:line="276" w:lineRule="auto"/>
              <w:contextualSpacing/>
              <w:jc w:val="both"/>
              <w:rPr>
                <w:rFonts w:eastAsia="Calibri"/>
              </w:rPr>
            </w:pPr>
            <w:r w:rsidRPr="000F5C62">
              <w:rPr>
                <w:rFonts w:eastAsia="Calibri"/>
              </w:rPr>
              <w:t>- mise en place de partenariats avec les sociaux-professionnels</w:t>
            </w:r>
          </w:p>
        </w:tc>
      </w:tr>
      <w:tr w:rsidR="000F5C62" w:rsidRPr="000F5C62" w:rsidTr="000F5C62">
        <w:trPr>
          <w:trHeight w:val="976"/>
          <w:jc w:val="center"/>
        </w:trPr>
        <w:tc>
          <w:tcPr>
            <w:tcW w:w="2544" w:type="dxa"/>
            <w:shd w:val="clear" w:color="auto" w:fill="EDEDED" w:themeFill="accent3" w:themeFillTint="33"/>
            <w:vAlign w:val="center"/>
          </w:tcPr>
          <w:p w:rsidR="000F5C62" w:rsidRPr="000F5C62" w:rsidRDefault="000F5C62" w:rsidP="000F5C62">
            <w:r w:rsidRPr="000F5C62">
              <w:t>INDICATEURS DE SUIVI ET D’EVALUATION</w:t>
            </w:r>
          </w:p>
        </w:tc>
        <w:tc>
          <w:tcPr>
            <w:tcW w:w="7654" w:type="dxa"/>
            <w:gridSpan w:val="2"/>
            <w:vAlign w:val="center"/>
          </w:tcPr>
          <w:p w:rsidR="000F5C62" w:rsidRPr="000F5C62" w:rsidRDefault="000F5C62" w:rsidP="000F5C62">
            <w:pPr>
              <w:numPr>
                <w:ilvl w:val="0"/>
                <w:numId w:val="10"/>
              </w:numPr>
              <w:ind w:left="213" w:hanging="213"/>
              <w:contextualSpacing/>
              <w:jc w:val="both"/>
              <w:rPr>
                <w:rFonts w:eastAsia="Calibri"/>
              </w:rPr>
            </w:pPr>
            <w:r w:rsidRPr="000F5C62">
              <w:rPr>
                <w:rFonts w:eastAsia="Calibri"/>
              </w:rPr>
              <w:t>Mesures conservatoires mises en œuvre</w:t>
            </w:r>
          </w:p>
          <w:p w:rsidR="000F5C62" w:rsidRPr="000F5C62" w:rsidRDefault="000F5C62" w:rsidP="000F5C62">
            <w:pPr>
              <w:numPr>
                <w:ilvl w:val="0"/>
                <w:numId w:val="10"/>
              </w:numPr>
              <w:ind w:left="213" w:hanging="213"/>
              <w:contextualSpacing/>
              <w:jc w:val="both"/>
              <w:rPr>
                <w:rFonts w:eastAsia="Calibri"/>
              </w:rPr>
            </w:pPr>
            <w:r w:rsidRPr="000F5C62">
              <w:rPr>
                <w:rFonts w:eastAsia="Calibri"/>
              </w:rPr>
              <w:t xml:space="preserve">Nombre de documents intégrant les prescriptions environnementales et de gestion forestière </w:t>
            </w:r>
          </w:p>
        </w:tc>
      </w:tr>
      <w:tr w:rsidR="000F5C62" w:rsidRPr="000F5C62" w:rsidTr="000F5C62">
        <w:trPr>
          <w:trHeight w:val="949"/>
          <w:jc w:val="center"/>
        </w:trPr>
        <w:tc>
          <w:tcPr>
            <w:tcW w:w="2544" w:type="dxa"/>
            <w:shd w:val="clear" w:color="auto" w:fill="EDEDED" w:themeFill="accent3" w:themeFillTint="33"/>
            <w:vAlign w:val="center"/>
          </w:tcPr>
          <w:p w:rsidR="000F5C62" w:rsidRPr="000F5C62" w:rsidRDefault="000F5C62" w:rsidP="000F5C62">
            <w:r w:rsidRPr="000F5C62">
              <w:t>SOURCE POTENTIELLE DE FINANCEMENT</w:t>
            </w:r>
          </w:p>
        </w:tc>
        <w:tc>
          <w:tcPr>
            <w:tcW w:w="7654" w:type="dxa"/>
            <w:gridSpan w:val="2"/>
            <w:vAlign w:val="center"/>
          </w:tcPr>
          <w:p w:rsidR="000F5C62" w:rsidRPr="000F5C62" w:rsidRDefault="000F5C62" w:rsidP="000F5C62">
            <w:pPr>
              <w:contextualSpacing/>
              <w:jc w:val="both"/>
              <w:rPr>
                <w:rFonts w:eastAsia="Calibri"/>
              </w:rPr>
            </w:pPr>
            <w:r w:rsidRPr="000F5C62">
              <w:t>FEADER/Etat</w:t>
            </w:r>
            <w:r w:rsidRPr="000F5C62">
              <w:rPr>
                <w:rFonts w:eastAsia="Calibri"/>
              </w:rPr>
              <w:t xml:space="preserve">, </w:t>
            </w:r>
            <w:proofErr w:type="spellStart"/>
            <w:r w:rsidRPr="000F5C62">
              <w:rPr>
                <w:rFonts w:eastAsia="Calibri"/>
              </w:rPr>
              <w:t>CdC</w:t>
            </w:r>
            <w:proofErr w:type="spellEnd"/>
            <w:r w:rsidRPr="000F5C62">
              <w:rPr>
                <w:rFonts w:eastAsia="Calibri"/>
              </w:rPr>
              <w:t>, autofinancement structure animatrice si convention avec collectivité, Etablissement public ou conservatoire</w:t>
            </w:r>
          </w:p>
        </w:tc>
      </w:tr>
      <w:tr w:rsidR="000F5C62" w:rsidRPr="000F5C62" w:rsidTr="000F5C62">
        <w:trPr>
          <w:trHeight w:val="593"/>
          <w:jc w:val="center"/>
        </w:trPr>
        <w:tc>
          <w:tcPr>
            <w:tcW w:w="2544" w:type="dxa"/>
            <w:shd w:val="clear" w:color="auto" w:fill="EDEDED" w:themeFill="accent3" w:themeFillTint="33"/>
            <w:vAlign w:val="center"/>
          </w:tcPr>
          <w:p w:rsidR="000F5C62" w:rsidRPr="000F5C62" w:rsidRDefault="000F5C62" w:rsidP="000F5C62">
            <w:r w:rsidRPr="000F5C62">
              <w:t>SITES POTENTIELS CONCERNES</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Ensemble de la ZPS</w:t>
            </w:r>
          </w:p>
        </w:tc>
      </w:tr>
      <w:tr w:rsidR="000F5C62" w:rsidRPr="000F5C62" w:rsidTr="000F5C62">
        <w:trPr>
          <w:trHeight w:val="412"/>
          <w:jc w:val="center"/>
        </w:trPr>
        <w:tc>
          <w:tcPr>
            <w:tcW w:w="2544" w:type="dxa"/>
            <w:shd w:val="clear" w:color="auto" w:fill="EDEDED" w:themeFill="accent3" w:themeFillTint="33"/>
            <w:vAlign w:val="center"/>
          </w:tcPr>
          <w:p w:rsidR="000F5C62" w:rsidRPr="000F5C62" w:rsidRDefault="000F5C62" w:rsidP="000F5C62">
            <w:r w:rsidRPr="000F5C62">
              <w:t>ESTIMATION FINANCIERE</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10 jours /an</w:t>
            </w:r>
          </w:p>
          <w:p w:rsidR="000F5C62" w:rsidRPr="000F5C62" w:rsidRDefault="000F5C62" w:rsidP="000F5C62">
            <w:pPr>
              <w:contextualSpacing/>
              <w:jc w:val="both"/>
              <w:rPr>
                <w:rFonts w:eastAsia="Calibri"/>
              </w:rPr>
            </w:pPr>
            <w:r w:rsidRPr="000F5C62">
              <w:rPr>
                <w:rFonts w:eastAsia="Calibri"/>
              </w:rPr>
              <w:t>soit 10 x 600 = 6 000 € / an</w:t>
            </w:r>
          </w:p>
        </w:tc>
      </w:tr>
      <w:tr w:rsidR="000F5C62" w:rsidRPr="000F5C62" w:rsidTr="000F5C62">
        <w:trPr>
          <w:trHeight w:val="548"/>
          <w:jc w:val="center"/>
        </w:trPr>
        <w:tc>
          <w:tcPr>
            <w:tcW w:w="2544" w:type="dxa"/>
            <w:shd w:val="clear" w:color="auto" w:fill="EDEDED" w:themeFill="accent3" w:themeFillTint="33"/>
            <w:vAlign w:val="center"/>
          </w:tcPr>
          <w:p w:rsidR="000F5C62" w:rsidRPr="000F5C62" w:rsidRDefault="000F5C62" w:rsidP="000F5C62">
            <w:r w:rsidRPr="000F5C62">
              <w:t>PILOTE DE L’ACTION</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CEN</w:t>
            </w:r>
          </w:p>
        </w:tc>
      </w:tr>
      <w:tr w:rsidR="000F5C62" w:rsidRPr="000F5C62" w:rsidTr="000F5C62">
        <w:trPr>
          <w:trHeight w:val="730"/>
          <w:jc w:val="center"/>
        </w:trPr>
        <w:tc>
          <w:tcPr>
            <w:tcW w:w="2544" w:type="dxa"/>
            <w:tcBorders>
              <w:bottom w:val="single" w:sz="4" w:space="0" w:color="auto"/>
            </w:tcBorders>
            <w:shd w:val="clear" w:color="auto" w:fill="EDEDED" w:themeFill="accent3" w:themeFillTint="33"/>
            <w:vAlign w:val="center"/>
          </w:tcPr>
          <w:p w:rsidR="000F5C62" w:rsidRPr="000F5C62" w:rsidRDefault="000F5C62" w:rsidP="000F5C62">
            <w:r w:rsidRPr="000F5C62">
              <w:t>PARTENAIRES POTENTIELS DE MISE EN OEUVRE</w:t>
            </w:r>
          </w:p>
        </w:tc>
        <w:tc>
          <w:tcPr>
            <w:tcW w:w="7654" w:type="dxa"/>
            <w:gridSpan w:val="2"/>
            <w:tcBorders>
              <w:bottom w:val="single" w:sz="4" w:space="0" w:color="auto"/>
            </w:tcBorders>
            <w:vAlign w:val="center"/>
          </w:tcPr>
          <w:p w:rsidR="000F5C62" w:rsidRPr="000F5C62" w:rsidRDefault="000F5C62" w:rsidP="000F5C62">
            <w:pPr>
              <w:contextualSpacing/>
              <w:jc w:val="both"/>
              <w:rPr>
                <w:rFonts w:eastAsia="Calibri"/>
              </w:rPr>
            </w:pPr>
            <w:proofErr w:type="spellStart"/>
            <w:r w:rsidRPr="000F5C62">
              <w:rPr>
                <w:rFonts w:eastAsia="Calibri"/>
              </w:rPr>
              <w:t>CdC</w:t>
            </w:r>
            <w:proofErr w:type="spellEnd"/>
            <w:r w:rsidRPr="000F5C62">
              <w:rPr>
                <w:rFonts w:eastAsia="Calibri"/>
              </w:rPr>
              <w:t>, DREAL, OEC, ONF, SMPNRC, structures animatrices de sites Natura 2000</w:t>
            </w:r>
          </w:p>
        </w:tc>
      </w:tr>
      <w:tr w:rsidR="000F5C62" w:rsidRPr="000F5C62" w:rsidTr="000F5C62">
        <w:trPr>
          <w:trHeight w:val="989"/>
          <w:jc w:val="center"/>
        </w:trPr>
        <w:tc>
          <w:tcPr>
            <w:tcW w:w="2544" w:type="dxa"/>
            <w:tcBorders>
              <w:bottom w:val="single" w:sz="4" w:space="0" w:color="auto"/>
            </w:tcBorders>
            <w:shd w:val="clear" w:color="auto" w:fill="EDEDED" w:themeFill="accent3" w:themeFillTint="33"/>
            <w:vAlign w:val="center"/>
          </w:tcPr>
          <w:p w:rsidR="000F5C62" w:rsidRPr="000F5C62" w:rsidRDefault="000F5C62" w:rsidP="000F5C62">
            <w:r w:rsidRPr="000F5C62">
              <w:t>LIENS AVEC D’AUTRES PLANS OU  DOCUMENTS DE GESTION</w:t>
            </w:r>
          </w:p>
        </w:tc>
        <w:tc>
          <w:tcPr>
            <w:tcW w:w="7654" w:type="dxa"/>
            <w:gridSpan w:val="2"/>
            <w:tcBorders>
              <w:bottom w:val="single" w:sz="4" w:space="0" w:color="auto"/>
            </w:tcBorders>
            <w:vAlign w:val="center"/>
          </w:tcPr>
          <w:p w:rsidR="000F5C62" w:rsidRPr="000F5C62" w:rsidRDefault="000F5C62" w:rsidP="000F5C62">
            <w:pPr>
              <w:contextualSpacing/>
              <w:jc w:val="both"/>
              <w:rPr>
                <w:rFonts w:eastAsia="Calibri"/>
              </w:rPr>
            </w:pPr>
            <w:r w:rsidRPr="000F5C62">
              <w:rPr>
                <w:rFonts w:eastAsia="Calibri"/>
              </w:rPr>
              <w:t xml:space="preserve">SRA Corse, SRGS Corse, ORGFH Corse, </w:t>
            </w:r>
            <w:proofErr w:type="spellStart"/>
            <w:r w:rsidRPr="000F5C62">
              <w:rPr>
                <w:rFonts w:eastAsia="Calibri"/>
              </w:rPr>
              <w:t>DocOb</w:t>
            </w:r>
            <w:proofErr w:type="spellEnd"/>
            <w:r w:rsidRPr="000F5C62">
              <w:rPr>
                <w:rFonts w:eastAsia="Calibri"/>
              </w:rPr>
              <w:t xml:space="preserve"> de ZSC incluant des habitats à falaises, </w:t>
            </w:r>
            <w:proofErr w:type="spellStart"/>
            <w:r w:rsidRPr="000F5C62">
              <w:rPr>
                <w:rFonts w:eastAsia="Calibri"/>
              </w:rPr>
              <w:t>DocOb</w:t>
            </w:r>
            <w:proofErr w:type="spellEnd"/>
            <w:r w:rsidRPr="000F5C62">
              <w:rPr>
                <w:rFonts w:eastAsia="Calibri"/>
              </w:rPr>
              <w:t xml:space="preserve"> de ZPS comportant des populations de faucon pèlerin</w:t>
            </w:r>
          </w:p>
        </w:tc>
      </w:tr>
    </w:tbl>
    <w:p w:rsidR="000F5C62" w:rsidRPr="000F5C62" w:rsidRDefault="000F5C62" w:rsidP="000F5C62">
      <w:pPr>
        <w:jc w:val="center"/>
      </w:pPr>
    </w:p>
    <w:p w:rsidR="000F5C62" w:rsidRPr="000F5C62" w:rsidRDefault="000F5C62" w:rsidP="000F5C62">
      <w:pPr>
        <w:jc w:val="center"/>
      </w:pPr>
    </w:p>
    <w:p w:rsidR="000F5C62" w:rsidRDefault="000F5C62" w:rsidP="000F5C62">
      <w:pPr>
        <w:jc w:val="center"/>
      </w:pPr>
    </w:p>
    <w:p w:rsidR="000F5C62" w:rsidRPr="000F5C62" w:rsidRDefault="000F5C62" w:rsidP="000F5C62">
      <w:pPr>
        <w:jc w:val="center"/>
      </w:pPr>
    </w:p>
    <w:tbl>
      <w:tblPr>
        <w:tblW w:w="101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44"/>
        <w:gridCol w:w="6662"/>
        <w:gridCol w:w="992"/>
      </w:tblGrid>
      <w:tr w:rsidR="000F5C62" w:rsidRPr="000F5C62" w:rsidTr="000F5C62">
        <w:trPr>
          <w:trHeight w:val="699"/>
          <w:jc w:val="center"/>
        </w:trPr>
        <w:tc>
          <w:tcPr>
            <w:tcW w:w="9206" w:type="dxa"/>
            <w:gridSpan w:val="2"/>
            <w:tcBorders>
              <w:top w:val="single" w:sz="4" w:space="0" w:color="auto"/>
            </w:tcBorders>
            <w:shd w:val="clear" w:color="auto" w:fill="BDD6EE" w:themeFill="accent1" w:themeFillTint="66"/>
            <w:vAlign w:val="center"/>
          </w:tcPr>
          <w:p w:rsidR="000F5C62" w:rsidRPr="000F5C62" w:rsidRDefault="000F5C62" w:rsidP="000F5C62">
            <w:pPr>
              <w:jc w:val="center"/>
              <w:rPr>
                <w:b/>
                <w:sz w:val="24"/>
                <w:szCs w:val="24"/>
              </w:rPr>
            </w:pPr>
            <w:r w:rsidRPr="000F5C62">
              <w:rPr>
                <w:b/>
                <w:sz w:val="24"/>
                <w:szCs w:val="24"/>
              </w:rPr>
              <w:t>FICHE ACTION 1.3 : Modification du périmètre de la ZPS</w:t>
            </w:r>
          </w:p>
        </w:tc>
        <w:tc>
          <w:tcPr>
            <w:tcW w:w="992" w:type="dxa"/>
            <w:tcBorders>
              <w:top w:val="single" w:sz="4" w:space="0" w:color="auto"/>
            </w:tcBorders>
            <w:shd w:val="clear" w:color="auto" w:fill="BDD6EE" w:themeFill="accent1" w:themeFillTint="66"/>
            <w:vAlign w:val="center"/>
          </w:tcPr>
          <w:p w:rsidR="000F5C62" w:rsidRPr="000F5C62" w:rsidRDefault="000F5C62" w:rsidP="000F5C62">
            <w:pPr>
              <w:jc w:val="center"/>
              <w:rPr>
                <w:b/>
                <w:sz w:val="24"/>
                <w:szCs w:val="24"/>
              </w:rPr>
            </w:pPr>
            <w:r w:rsidRPr="000F5C62">
              <w:rPr>
                <w:b/>
                <w:sz w:val="24"/>
                <w:szCs w:val="24"/>
              </w:rPr>
              <w:t>Priorité            3</w:t>
            </w:r>
          </w:p>
        </w:tc>
      </w:tr>
      <w:tr w:rsidR="000F5C62" w:rsidRPr="000F5C62" w:rsidTr="000F5C62">
        <w:trPr>
          <w:trHeight w:val="645"/>
          <w:jc w:val="center"/>
        </w:trPr>
        <w:tc>
          <w:tcPr>
            <w:tcW w:w="2544" w:type="dxa"/>
            <w:shd w:val="clear" w:color="auto" w:fill="EDEDED" w:themeFill="accent3" w:themeFillTint="33"/>
            <w:vAlign w:val="center"/>
          </w:tcPr>
          <w:p w:rsidR="000F5C62" w:rsidRPr="000F5C62" w:rsidRDefault="000F5C62" w:rsidP="000F5C62">
            <w:r w:rsidRPr="000F5C62">
              <w:t>DOMAINE</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Animation et gestion</w:t>
            </w:r>
          </w:p>
        </w:tc>
      </w:tr>
      <w:tr w:rsidR="000F5C62" w:rsidRPr="000F5C62" w:rsidTr="000F5C62">
        <w:trPr>
          <w:trHeight w:val="951"/>
          <w:jc w:val="center"/>
        </w:trPr>
        <w:tc>
          <w:tcPr>
            <w:tcW w:w="2544" w:type="dxa"/>
            <w:shd w:val="clear" w:color="auto" w:fill="EDEDED" w:themeFill="accent3" w:themeFillTint="33"/>
            <w:vAlign w:val="center"/>
          </w:tcPr>
          <w:p w:rsidR="000F5C62" w:rsidRPr="000F5C62" w:rsidRDefault="000F5C62" w:rsidP="000F5C62">
            <w:r w:rsidRPr="000F5C62">
              <w:t>OBJECTIFS SPECIFIQUES</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 xml:space="preserve">Adapter le périmètre de la ZPS pour optimiser sa gestion et la mise en œuvre des actions proposées </w:t>
            </w:r>
          </w:p>
        </w:tc>
      </w:tr>
      <w:tr w:rsidR="000F5C62" w:rsidRPr="000F5C62" w:rsidTr="000F5C62">
        <w:trPr>
          <w:trHeight w:val="487"/>
          <w:jc w:val="center"/>
        </w:trPr>
        <w:tc>
          <w:tcPr>
            <w:tcW w:w="2544" w:type="dxa"/>
            <w:shd w:val="clear" w:color="auto" w:fill="EDEDED" w:themeFill="accent3" w:themeFillTint="33"/>
            <w:vAlign w:val="center"/>
          </w:tcPr>
          <w:p w:rsidR="000F5C62" w:rsidRPr="000F5C62" w:rsidRDefault="000F5C62" w:rsidP="000F5C62">
            <w:r w:rsidRPr="000F5C62">
              <w:t>MISE EN OEUVRE</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Avant 2024</w:t>
            </w:r>
          </w:p>
        </w:tc>
      </w:tr>
      <w:tr w:rsidR="000F5C62" w:rsidRPr="000F5C62" w:rsidTr="000F5C62">
        <w:trPr>
          <w:trHeight w:val="489"/>
          <w:jc w:val="center"/>
        </w:trPr>
        <w:tc>
          <w:tcPr>
            <w:tcW w:w="2544" w:type="dxa"/>
            <w:shd w:val="clear" w:color="auto" w:fill="EDEDED" w:themeFill="accent3" w:themeFillTint="33"/>
            <w:vAlign w:val="center"/>
          </w:tcPr>
          <w:p w:rsidR="000F5C62" w:rsidRPr="000F5C62" w:rsidRDefault="000F5C62" w:rsidP="000F5C62">
            <w:r w:rsidRPr="000F5C62">
              <w:t>PERIODE D’APPLICATION DE L’ACTION</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 xml:space="preserve">Durée de validité du </w:t>
            </w:r>
            <w:proofErr w:type="spellStart"/>
            <w:r w:rsidRPr="000F5C62">
              <w:rPr>
                <w:rFonts w:eastAsia="Calibri"/>
              </w:rPr>
              <w:t>DocOb</w:t>
            </w:r>
            <w:proofErr w:type="spellEnd"/>
          </w:p>
        </w:tc>
      </w:tr>
      <w:tr w:rsidR="000F5C62" w:rsidRPr="000F5C62" w:rsidTr="000F5C62">
        <w:trPr>
          <w:trHeight w:val="2158"/>
          <w:jc w:val="center"/>
        </w:trPr>
        <w:tc>
          <w:tcPr>
            <w:tcW w:w="2544" w:type="dxa"/>
            <w:shd w:val="clear" w:color="auto" w:fill="EDEDED" w:themeFill="accent3" w:themeFillTint="33"/>
            <w:vAlign w:val="center"/>
          </w:tcPr>
          <w:p w:rsidR="000F5C62" w:rsidRPr="000F5C62" w:rsidRDefault="000F5C62" w:rsidP="000F5C62">
            <w:r w:rsidRPr="000F5C62">
              <w:t>DESCRIPTION DE L’ACTION</w:t>
            </w:r>
          </w:p>
        </w:tc>
        <w:tc>
          <w:tcPr>
            <w:tcW w:w="7654" w:type="dxa"/>
            <w:gridSpan w:val="2"/>
            <w:vAlign w:val="center"/>
          </w:tcPr>
          <w:p w:rsidR="000F5C62" w:rsidRPr="000F5C62" w:rsidRDefault="000F5C62" w:rsidP="000F5C62">
            <w:pPr>
              <w:spacing w:line="276" w:lineRule="auto"/>
              <w:contextualSpacing/>
              <w:jc w:val="both"/>
              <w:rPr>
                <w:rFonts w:eastAsia="Calibri"/>
              </w:rPr>
            </w:pPr>
            <w:r w:rsidRPr="000F5C62">
              <w:rPr>
                <w:rFonts w:eastAsia="Calibri"/>
              </w:rPr>
              <w:t xml:space="preserve">- </w:t>
            </w:r>
            <w:r w:rsidRPr="000F5C62">
              <w:rPr>
                <w:rFonts w:eastAsia="Calibri"/>
                <w:b/>
                <w:shd w:val="clear" w:color="auto" w:fill="BDD6EE" w:themeFill="accent1" w:themeFillTint="66"/>
              </w:rPr>
              <w:t xml:space="preserve">Suppression des zones ne bénéficiant pas du régime forestier </w:t>
            </w:r>
            <w:r w:rsidRPr="000F5C62">
              <w:rPr>
                <w:rFonts w:eastAsia="Calibri"/>
              </w:rPr>
              <w:t>sur l’unité du Fangu ;</w:t>
            </w:r>
          </w:p>
          <w:p w:rsidR="000F5C62" w:rsidRPr="000F5C62" w:rsidRDefault="000F5C62" w:rsidP="000F5C62">
            <w:pPr>
              <w:spacing w:line="276" w:lineRule="auto"/>
              <w:contextualSpacing/>
              <w:jc w:val="both"/>
              <w:rPr>
                <w:rFonts w:eastAsia="Calibri"/>
              </w:rPr>
            </w:pPr>
            <w:r w:rsidRPr="000F5C62">
              <w:rPr>
                <w:rFonts w:eastAsia="Calibri"/>
              </w:rPr>
              <w:t xml:space="preserve">- </w:t>
            </w:r>
            <w:r w:rsidRPr="000F5C62">
              <w:rPr>
                <w:rFonts w:eastAsia="Calibri"/>
                <w:b/>
                <w:shd w:val="clear" w:color="auto" w:fill="BDD6EE" w:themeFill="accent1" w:themeFillTint="66"/>
              </w:rPr>
              <w:t>Augmentation du périmètre de la ZPS en forêt territoriale de Lonca,</w:t>
            </w:r>
            <w:r w:rsidRPr="000F5C62">
              <w:rPr>
                <w:rFonts w:eastAsia="Calibri"/>
              </w:rPr>
              <w:t xml:space="preserve"> permettant l’inclusion d’un nid d’Autour des palombes, d’un site de nidification d’Aigle royal et de 20 territoires de Sittelle corse ;</w:t>
            </w:r>
          </w:p>
          <w:p w:rsidR="000F5C62" w:rsidRPr="000F5C62" w:rsidRDefault="000F5C62" w:rsidP="00496385">
            <w:pPr>
              <w:spacing w:line="276" w:lineRule="auto"/>
              <w:contextualSpacing/>
              <w:jc w:val="both"/>
              <w:rPr>
                <w:rFonts w:eastAsia="Calibri"/>
              </w:rPr>
            </w:pPr>
            <w:r w:rsidRPr="000F5C62">
              <w:rPr>
                <w:rFonts w:eastAsia="Calibri"/>
                <w:b/>
                <w:shd w:val="clear" w:color="auto" w:fill="BDD6EE" w:themeFill="accent1" w:themeFillTint="66"/>
              </w:rPr>
              <w:t>- Etude des éventuels autres ajustements du périmètre</w:t>
            </w:r>
            <w:r w:rsidRPr="000F5C62">
              <w:rPr>
                <w:rFonts w:eastAsia="Calibri"/>
              </w:rPr>
              <w:t xml:space="preserve"> de la ZPS </w:t>
            </w:r>
            <w:bookmarkStart w:id="42" w:name="_GoBack"/>
            <w:r w:rsidR="00496385">
              <w:rPr>
                <w:rFonts w:eastAsia="Calibri"/>
              </w:rPr>
              <w:t>(y compris harmonisation des couches SIG)</w:t>
            </w:r>
            <w:bookmarkEnd w:id="42"/>
            <w:r w:rsidR="00496385">
              <w:rPr>
                <w:rFonts w:eastAsia="Calibri"/>
              </w:rPr>
              <w:t xml:space="preserve"> </w:t>
            </w:r>
            <w:r w:rsidRPr="000F5C62">
              <w:rPr>
                <w:rFonts w:eastAsia="Calibri"/>
              </w:rPr>
              <w:t>pour les autres unités.</w:t>
            </w:r>
          </w:p>
        </w:tc>
      </w:tr>
      <w:tr w:rsidR="000F5C62" w:rsidRPr="000F5C62" w:rsidTr="000F5C62">
        <w:trPr>
          <w:trHeight w:val="658"/>
          <w:jc w:val="center"/>
        </w:trPr>
        <w:tc>
          <w:tcPr>
            <w:tcW w:w="2544" w:type="dxa"/>
            <w:shd w:val="clear" w:color="auto" w:fill="EDEDED" w:themeFill="accent3" w:themeFillTint="33"/>
            <w:vAlign w:val="center"/>
          </w:tcPr>
          <w:p w:rsidR="000F5C62" w:rsidRPr="000F5C62" w:rsidRDefault="000F5C62" w:rsidP="000F5C62">
            <w:r w:rsidRPr="000F5C62">
              <w:t>INDICATEURS DE SUIVI ET D’EVALUATION</w:t>
            </w:r>
          </w:p>
        </w:tc>
        <w:tc>
          <w:tcPr>
            <w:tcW w:w="7654" w:type="dxa"/>
            <w:gridSpan w:val="2"/>
            <w:vAlign w:val="center"/>
          </w:tcPr>
          <w:p w:rsidR="000F5C62" w:rsidRPr="000F5C62" w:rsidRDefault="000F5C62" w:rsidP="000F5C62">
            <w:pPr>
              <w:numPr>
                <w:ilvl w:val="0"/>
                <w:numId w:val="10"/>
              </w:numPr>
              <w:ind w:left="213" w:hanging="213"/>
              <w:contextualSpacing/>
              <w:jc w:val="both"/>
              <w:rPr>
                <w:rFonts w:eastAsia="Calibri"/>
              </w:rPr>
            </w:pPr>
            <w:r w:rsidRPr="000F5C62">
              <w:rPr>
                <w:rFonts w:eastAsia="Calibri"/>
              </w:rPr>
              <w:t>Mise en œuvre des procédures de modification du périmètre</w:t>
            </w:r>
          </w:p>
          <w:p w:rsidR="000F5C62" w:rsidRPr="000F5C62" w:rsidRDefault="000F5C62" w:rsidP="000F5C62">
            <w:pPr>
              <w:numPr>
                <w:ilvl w:val="0"/>
                <w:numId w:val="10"/>
              </w:numPr>
              <w:ind w:left="213" w:hanging="213"/>
              <w:contextualSpacing/>
              <w:jc w:val="both"/>
              <w:rPr>
                <w:rFonts w:eastAsia="Calibri"/>
              </w:rPr>
            </w:pPr>
            <w:r w:rsidRPr="000F5C62">
              <w:rPr>
                <w:rFonts w:eastAsia="Calibri"/>
              </w:rPr>
              <w:t>% de surface de ZPS modifiée</w:t>
            </w:r>
          </w:p>
        </w:tc>
      </w:tr>
      <w:tr w:rsidR="000F5C62" w:rsidRPr="000F5C62" w:rsidTr="000F5C62">
        <w:trPr>
          <w:trHeight w:val="437"/>
          <w:jc w:val="center"/>
        </w:trPr>
        <w:tc>
          <w:tcPr>
            <w:tcW w:w="2544" w:type="dxa"/>
            <w:shd w:val="clear" w:color="auto" w:fill="EDEDED" w:themeFill="accent3" w:themeFillTint="33"/>
            <w:vAlign w:val="center"/>
          </w:tcPr>
          <w:p w:rsidR="000F5C62" w:rsidRPr="000F5C62" w:rsidRDefault="000F5C62" w:rsidP="000F5C62">
            <w:r w:rsidRPr="000F5C62">
              <w:t>SITES POTENTIELS CONCERNES</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Ensemble de la ZPS, mais Fangu et Lonca prioritairement</w:t>
            </w:r>
          </w:p>
        </w:tc>
      </w:tr>
      <w:tr w:rsidR="000F5C62" w:rsidRPr="000F5C62" w:rsidTr="000F5C62">
        <w:trPr>
          <w:trHeight w:val="412"/>
          <w:jc w:val="center"/>
        </w:trPr>
        <w:tc>
          <w:tcPr>
            <w:tcW w:w="2544" w:type="dxa"/>
            <w:shd w:val="clear" w:color="auto" w:fill="EDEDED" w:themeFill="accent3" w:themeFillTint="33"/>
            <w:vAlign w:val="center"/>
          </w:tcPr>
          <w:p w:rsidR="000F5C62" w:rsidRPr="000F5C62" w:rsidRDefault="000F5C62" w:rsidP="000F5C62">
            <w:r w:rsidRPr="000F5C62">
              <w:t>ESTIMATION FINANCIERE</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5 jours / pers ; soit 5 x 600 = 3 000 €</w:t>
            </w:r>
          </w:p>
        </w:tc>
      </w:tr>
      <w:tr w:rsidR="000F5C62" w:rsidRPr="000F5C62" w:rsidTr="000F5C62">
        <w:trPr>
          <w:trHeight w:val="548"/>
          <w:jc w:val="center"/>
        </w:trPr>
        <w:tc>
          <w:tcPr>
            <w:tcW w:w="2544" w:type="dxa"/>
            <w:shd w:val="clear" w:color="auto" w:fill="EDEDED" w:themeFill="accent3" w:themeFillTint="33"/>
            <w:vAlign w:val="center"/>
          </w:tcPr>
          <w:p w:rsidR="000F5C62" w:rsidRPr="000F5C62" w:rsidRDefault="000F5C62" w:rsidP="000F5C62">
            <w:r w:rsidRPr="000F5C62">
              <w:t>PILOTE DE L’ACTION</w:t>
            </w:r>
          </w:p>
        </w:tc>
        <w:tc>
          <w:tcPr>
            <w:tcW w:w="7654" w:type="dxa"/>
            <w:gridSpan w:val="2"/>
            <w:vAlign w:val="center"/>
          </w:tcPr>
          <w:p w:rsidR="000F5C62" w:rsidRPr="000F5C62" w:rsidRDefault="000F5C62" w:rsidP="000F5C62">
            <w:pPr>
              <w:contextualSpacing/>
              <w:jc w:val="both"/>
              <w:rPr>
                <w:rFonts w:eastAsia="Calibri"/>
              </w:rPr>
            </w:pPr>
            <w:r w:rsidRPr="000F5C62">
              <w:rPr>
                <w:rFonts w:eastAsia="Calibri"/>
              </w:rPr>
              <w:t>Structure animatrice</w:t>
            </w:r>
          </w:p>
        </w:tc>
      </w:tr>
      <w:tr w:rsidR="000F5C62" w:rsidRPr="000F5C62" w:rsidTr="000F5C62">
        <w:trPr>
          <w:trHeight w:val="839"/>
          <w:jc w:val="center"/>
        </w:trPr>
        <w:tc>
          <w:tcPr>
            <w:tcW w:w="2544" w:type="dxa"/>
            <w:tcBorders>
              <w:bottom w:val="single" w:sz="4" w:space="0" w:color="auto"/>
            </w:tcBorders>
            <w:shd w:val="clear" w:color="auto" w:fill="EDEDED" w:themeFill="accent3" w:themeFillTint="33"/>
            <w:vAlign w:val="center"/>
          </w:tcPr>
          <w:p w:rsidR="000F5C62" w:rsidRPr="000F5C62" w:rsidRDefault="000F5C62" w:rsidP="000F5C62">
            <w:r w:rsidRPr="000F5C62">
              <w:t>PARTENAIRES POTENTIELS DE MISE EN OEUVRE</w:t>
            </w:r>
          </w:p>
        </w:tc>
        <w:tc>
          <w:tcPr>
            <w:tcW w:w="7654" w:type="dxa"/>
            <w:gridSpan w:val="2"/>
            <w:tcBorders>
              <w:bottom w:val="single" w:sz="4" w:space="0" w:color="auto"/>
            </w:tcBorders>
            <w:vAlign w:val="center"/>
          </w:tcPr>
          <w:p w:rsidR="000F5C62" w:rsidRPr="000F5C62" w:rsidRDefault="000F5C62" w:rsidP="000F5C62">
            <w:pPr>
              <w:contextualSpacing/>
              <w:jc w:val="both"/>
              <w:rPr>
                <w:rFonts w:eastAsia="Calibri"/>
              </w:rPr>
            </w:pPr>
            <w:proofErr w:type="spellStart"/>
            <w:r w:rsidRPr="000F5C62">
              <w:rPr>
                <w:rFonts w:eastAsia="Calibri"/>
              </w:rPr>
              <w:t>CdC</w:t>
            </w:r>
            <w:proofErr w:type="spellEnd"/>
            <w:r w:rsidRPr="000F5C62">
              <w:rPr>
                <w:rFonts w:eastAsia="Calibri"/>
              </w:rPr>
              <w:t>, DREAL, OEC, ONF, DDTM, Collectivités locales</w:t>
            </w:r>
          </w:p>
        </w:tc>
      </w:tr>
      <w:tr w:rsidR="000F5C62" w:rsidRPr="000F5C62" w:rsidTr="000F5C62">
        <w:trPr>
          <w:trHeight w:val="989"/>
          <w:jc w:val="center"/>
        </w:trPr>
        <w:tc>
          <w:tcPr>
            <w:tcW w:w="2544" w:type="dxa"/>
            <w:tcBorders>
              <w:bottom w:val="single" w:sz="4" w:space="0" w:color="auto"/>
            </w:tcBorders>
            <w:shd w:val="clear" w:color="auto" w:fill="EDEDED" w:themeFill="accent3" w:themeFillTint="33"/>
            <w:vAlign w:val="center"/>
          </w:tcPr>
          <w:p w:rsidR="000F5C62" w:rsidRPr="000F5C62" w:rsidRDefault="000F5C62" w:rsidP="000F5C62">
            <w:r w:rsidRPr="000F5C62">
              <w:t>LIENS AVEC D’AUTRES PLANS OU  DOCUMENTS DE GESTION</w:t>
            </w:r>
          </w:p>
        </w:tc>
        <w:tc>
          <w:tcPr>
            <w:tcW w:w="7654" w:type="dxa"/>
            <w:gridSpan w:val="2"/>
            <w:tcBorders>
              <w:bottom w:val="single" w:sz="4" w:space="0" w:color="auto"/>
            </w:tcBorders>
            <w:vAlign w:val="center"/>
          </w:tcPr>
          <w:p w:rsidR="000F5C62" w:rsidRPr="000F5C62" w:rsidRDefault="000F5C62" w:rsidP="000F5C62">
            <w:pPr>
              <w:contextualSpacing/>
              <w:jc w:val="both"/>
              <w:rPr>
                <w:rFonts w:eastAsia="Calibri"/>
              </w:rPr>
            </w:pPr>
            <w:r w:rsidRPr="000F5C62">
              <w:rPr>
                <w:rFonts w:eastAsia="Calibri"/>
              </w:rPr>
              <w:t xml:space="preserve">PNA en faveur de la Sittelle corse, PNA en faveur des chiroptères, </w:t>
            </w:r>
            <w:proofErr w:type="spellStart"/>
            <w:r w:rsidRPr="000F5C62">
              <w:rPr>
                <w:rFonts w:eastAsia="Calibri"/>
              </w:rPr>
              <w:t>DocOb</w:t>
            </w:r>
            <w:proofErr w:type="spellEnd"/>
            <w:r w:rsidRPr="000F5C62">
              <w:rPr>
                <w:rFonts w:eastAsia="Calibri"/>
              </w:rPr>
              <w:t xml:space="preserve"> de ZSC incluant l’habitat à pin lariciu, </w:t>
            </w:r>
            <w:proofErr w:type="spellStart"/>
            <w:r w:rsidRPr="000F5C62">
              <w:rPr>
                <w:rFonts w:eastAsia="Calibri"/>
              </w:rPr>
              <w:t>DocOb</w:t>
            </w:r>
            <w:proofErr w:type="spellEnd"/>
            <w:r w:rsidRPr="000F5C62">
              <w:rPr>
                <w:rFonts w:eastAsia="Calibri"/>
              </w:rPr>
              <w:t xml:space="preserve"> de ZPS comportant des populations de Sittelle, Plan de restauration pour l’autour des palombes </w:t>
            </w:r>
            <w:proofErr w:type="spellStart"/>
            <w:r w:rsidRPr="000F5C62">
              <w:rPr>
                <w:rFonts w:eastAsia="Calibri"/>
              </w:rPr>
              <w:t>cyrno</w:t>
            </w:r>
            <w:proofErr w:type="spellEnd"/>
            <w:r w:rsidRPr="000F5C62">
              <w:rPr>
                <w:rFonts w:eastAsia="Calibri"/>
              </w:rPr>
              <w:t>-sarde</w:t>
            </w:r>
          </w:p>
        </w:tc>
      </w:tr>
    </w:tbl>
    <w:p w:rsidR="000F5C62" w:rsidRDefault="000F5C62" w:rsidP="000F5C62">
      <w:pPr>
        <w:jc w:val="center"/>
      </w:pPr>
    </w:p>
    <w:p w:rsidR="00A30342" w:rsidRDefault="00A30342" w:rsidP="000F5C62">
      <w:pPr>
        <w:jc w:val="center"/>
      </w:pPr>
    </w:p>
    <w:p w:rsidR="00A30342" w:rsidRDefault="00A30342" w:rsidP="000F5C62">
      <w:pPr>
        <w:jc w:val="center"/>
      </w:pPr>
    </w:p>
    <w:p w:rsidR="00A30342" w:rsidRDefault="00A30342" w:rsidP="000F5C62">
      <w:pPr>
        <w:jc w:val="center"/>
      </w:pPr>
    </w:p>
    <w:p w:rsidR="00A30342" w:rsidRDefault="00A30342" w:rsidP="000F5C62">
      <w:pPr>
        <w:jc w:val="center"/>
      </w:pPr>
    </w:p>
    <w:p w:rsidR="00A30342" w:rsidRDefault="00A30342" w:rsidP="000F5C62">
      <w:pPr>
        <w:jc w:val="center"/>
      </w:pPr>
    </w:p>
    <w:p w:rsidR="00A30342" w:rsidRDefault="00A30342" w:rsidP="000F5C62">
      <w:pPr>
        <w:jc w:val="center"/>
      </w:pPr>
    </w:p>
    <w:p w:rsidR="00A30342" w:rsidRPr="000F5C62" w:rsidRDefault="00A30342" w:rsidP="00A30342">
      <w:pPr>
        <w:sectPr w:rsidR="00A30342" w:rsidRPr="000F5C62" w:rsidSect="00835968">
          <w:headerReference w:type="default" r:id="rId15"/>
          <w:pgSz w:w="11906" w:h="16838"/>
          <w:pgMar w:top="1701" w:right="1418" w:bottom="1418" w:left="1418" w:header="709" w:footer="709" w:gutter="0"/>
          <w:pgNumType w:start="2"/>
          <w:cols w:space="708"/>
          <w:docGrid w:linePitch="360"/>
        </w:sectPr>
      </w:pPr>
    </w:p>
    <w:tbl>
      <w:tblPr>
        <w:tblpPr w:leftFromText="141" w:rightFromText="141" w:horzAnchor="margin" w:tblpXSpec="center" w:tblpY="602"/>
        <w:tblW w:w="10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111"/>
        <w:gridCol w:w="6197"/>
        <w:gridCol w:w="890"/>
      </w:tblGrid>
      <w:tr w:rsidR="000F5C62" w:rsidRPr="000F5C62" w:rsidTr="00A30342">
        <w:trPr>
          <w:trHeight w:val="473"/>
        </w:trPr>
        <w:tc>
          <w:tcPr>
            <w:tcW w:w="9308" w:type="dxa"/>
            <w:gridSpan w:val="2"/>
            <w:tcBorders>
              <w:top w:val="single" w:sz="4" w:space="0" w:color="auto"/>
            </w:tcBorders>
            <w:shd w:val="clear" w:color="auto" w:fill="BDD6EE" w:themeFill="accent1" w:themeFillTint="66"/>
            <w:vAlign w:val="center"/>
          </w:tcPr>
          <w:p w:rsidR="000F5C62" w:rsidRPr="000F5C62" w:rsidRDefault="000F5C62" w:rsidP="00A30342">
            <w:pPr>
              <w:spacing w:line="360" w:lineRule="auto"/>
              <w:jc w:val="center"/>
              <w:rPr>
                <w:b/>
                <w:sz w:val="24"/>
                <w:szCs w:val="24"/>
              </w:rPr>
            </w:pPr>
            <w:r w:rsidRPr="000F5C62">
              <w:rPr>
                <w:b/>
                <w:sz w:val="24"/>
                <w:szCs w:val="24"/>
              </w:rPr>
              <w:lastRenderedPageBreak/>
              <w:t>FICHE ACTION 2.</w:t>
            </w:r>
            <w:r>
              <w:rPr>
                <w:b/>
                <w:sz w:val="24"/>
                <w:szCs w:val="24"/>
              </w:rPr>
              <w:t>1 : Elaboration et mise en œuvre de contrats Natura 2000</w:t>
            </w:r>
          </w:p>
          <w:p w:rsidR="000F5C62" w:rsidRPr="000F5C62" w:rsidRDefault="000F5C62" w:rsidP="00A30342">
            <w:pPr>
              <w:spacing w:line="360" w:lineRule="auto"/>
              <w:jc w:val="center"/>
              <w:rPr>
                <w:b/>
                <w:i/>
                <w:sz w:val="24"/>
                <w:szCs w:val="24"/>
              </w:rPr>
            </w:pPr>
            <w:r w:rsidRPr="000F5C62">
              <w:rPr>
                <w:b/>
                <w:i/>
                <w:sz w:val="24"/>
                <w:szCs w:val="24"/>
              </w:rPr>
              <w:t>2.</w:t>
            </w:r>
            <w:r>
              <w:rPr>
                <w:b/>
                <w:i/>
                <w:sz w:val="24"/>
                <w:szCs w:val="24"/>
              </w:rPr>
              <w:t>1</w:t>
            </w:r>
            <w:r w:rsidRPr="000F5C62">
              <w:rPr>
                <w:b/>
                <w:i/>
                <w:sz w:val="24"/>
                <w:szCs w:val="24"/>
              </w:rPr>
              <w:t xml:space="preserve">.1 : Proposer et mettre en œuvre des contrats forestiers Natura 2000  </w:t>
            </w:r>
          </w:p>
        </w:tc>
        <w:tc>
          <w:tcPr>
            <w:tcW w:w="890" w:type="dxa"/>
            <w:tcBorders>
              <w:top w:val="single" w:sz="4" w:space="0" w:color="auto"/>
            </w:tcBorders>
            <w:shd w:val="clear" w:color="auto" w:fill="BDD6EE" w:themeFill="accent1" w:themeFillTint="66"/>
            <w:vAlign w:val="center"/>
          </w:tcPr>
          <w:p w:rsidR="000F5C62" w:rsidRPr="000F5C62" w:rsidRDefault="000F5C62" w:rsidP="00A30342">
            <w:pPr>
              <w:spacing w:line="360" w:lineRule="auto"/>
              <w:jc w:val="center"/>
              <w:rPr>
                <w:b/>
                <w:sz w:val="24"/>
                <w:szCs w:val="24"/>
              </w:rPr>
            </w:pPr>
            <w:r w:rsidRPr="000F5C62">
              <w:rPr>
                <w:b/>
                <w:sz w:val="24"/>
                <w:szCs w:val="24"/>
              </w:rPr>
              <w:t xml:space="preserve">Priorité            </w:t>
            </w:r>
            <w:r w:rsidRPr="000F5C62">
              <w:rPr>
                <w:b/>
                <w:color w:val="FF0000"/>
                <w:sz w:val="28"/>
                <w:szCs w:val="28"/>
                <w:highlight w:val="yellow"/>
              </w:rPr>
              <w:t xml:space="preserve"> </w:t>
            </w:r>
            <w:r w:rsidRPr="000F5C62">
              <w:rPr>
                <w:b/>
                <w:color w:val="FF0000"/>
                <w:sz w:val="28"/>
                <w:szCs w:val="28"/>
              </w:rPr>
              <w:t>1</w:t>
            </w:r>
            <w:r w:rsidRPr="000F5C62">
              <w:rPr>
                <w:b/>
                <w:color w:val="FF0000"/>
                <w:sz w:val="28"/>
                <w:szCs w:val="28"/>
                <w:highlight w:val="yellow"/>
              </w:rPr>
              <w:t xml:space="preserve"> </w:t>
            </w:r>
          </w:p>
        </w:tc>
      </w:tr>
      <w:tr w:rsidR="000F5C62" w:rsidRPr="000F5C62" w:rsidTr="00A30342">
        <w:trPr>
          <w:trHeight w:val="475"/>
        </w:trPr>
        <w:tc>
          <w:tcPr>
            <w:tcW w:w="3111" w:type="dxa"/>
            <w:shd w:val="clear" w:color="auto" w:fill="EDEDED" w:themeFill="accent3" w:themeFillTint="33"/>
            <w:vAlign w:val="center"/>
          </w:tcPr>
          <w:p w:rsidR="000F5C62" w:rsidRPr="000F5C62" w:rsidRDefault="000F5C62" w:rsidP="00A30342">
            <w:r w:rsidRPr="000F5C62">
              <w:t>DOMAINE</w:t>
            </w:r>
          </w:p>
        </w:tc>
        <w:tc>
          <w:tcPr>
            <w:tcW w:w="7087" w:type="dxa"/>
            <w:gridSpan w:val="2"/>
            <w:vAlign w:val="center"/>
          </w:tcPr>
          <w:p w:rsidR="000F5C62" w:rsidRPr="000F5C62" w:rsidRDefault="000F5C62" w:rsidP="00A30342">
            <w:pPr>
              <w:jc w:val="both"/>
            </w:pPr>
            <w:r w:rsidRPr="000F5C62">
              <w:rPr>
                <w:sz w:val="24"/>
                <w:szCs w:val="24"/>
              </w:rPr>
              <w:t>Conservation et amélioration de l’habitat</w:t>
            </w:r>
          </w:p>
        </w:tc>
      </w:tr>
      <w:tr w:rsidR="000F5C62" w:rsidRPr="000F5C62" w:rsidTr="00A30342">
        <w:trPr>
          <w:trHeight w:val="1223"/>
        </w:trPr>
        <w:tc>
          <w:tcPr>
            <w:tcW w:w="3111" w:type="dxa"/>
            <w:shd w:val="clear" w:color="auto" w:fill="EDEDED" w:themeFill="accent3" w:themeFillTint="33"/>
            <w:vAlign w:val="center"/>
          </w:tcPr>
          <w:p w:rsidR="000F5C62" w:rsidRPr="000F5C62" w:rsidRDefault="000F5C62" w:rsidP="00A30342">
            <w:r w:rsidRPr="000F5C62">
              <w:t>OBJECTIFS SPECIFIQUES</w:t>
            </w:r>
          </w:p>
        </w:tc>
        <w:tc>
          <w:tcPr>
            <w:tcW w:w="7087" w:type="dxa"/>
            <w:gridSpan w:val="2"/>
            <w:vAlign w:val="center"/>
          </w:tcPr>
          <w:p w:rsidR="000F5C62" w:rsidRPr="000F5C62" w:rsidRDefault="000F5C62" w:rsidP="00A30342">
            <w:pPr>
              <w:spacing w:line="276" w:lineRule="auto"/>
              <w:jc w:val="both"/>
            </w:pPr>
            <w:r w:rsidRPr="000F5C62">
              <w:t>Proposition et mise en œuvre de contrats forestiers Natura 2000 afin d’inciter le principal propriétaire forestier à intégrer les mesures de conservation et d’amélioration des habitats des espèces prioritaires de la ZPS dans les forêts mises en sylviculture de production de bois</w:t>
            </w:r>
          </w:p>
        </w:tc>
      </w:tr>
      <w:tr w:rsidR="000F5C62" w:rsidRPr="000F5C62" w:rsidTr="00A30342">
        <w:trPr>
          <w:trHeight w:val="456"/>
        </w:trPr>
        <w:tc>
          <w:tcPr>
            <w:tcW w:w="3111" w:type="dxa"/>
            <w:shd w:val="clear" w:color="auto" w:fill="EDEDED" w:themeFill="accent3" w:themeFillTint="33"/>
            <w:vAlign w:val="center"/>
          </w:tcPr>
          <w:p w:rsidR="000F5C62" w:rsidRPr="000F5C62" w:rsidRDefault="000F5C62" w:rsidP="00A30342">
            <w:r w:rsidRPr="000F5C62">
              <w:t>MISE EN OEUVRE</w:t>
            </w:r>
          </w:p>
        </w:tc>
        <w:tc>
          <w:tcPr>
            <w:tcW w:w="7087" w:type="dxa"/>
            <w:gridSpan w:val="2"/>
            <w:vAlign w:val="center"/>
          </w:tcPr>
          <w:p w:rsidR="000F5C62" w:rsidRPr="000F5C62" w:rsidRDefault="000F5C62" w:rsidP="00A30342">
            <w:pPr>
              <w:jc w:val="both"/>
            </w:pPr>
            <w:r w:rsidRPr="000F5C62">
              <w:t>2019</w:t>
            </w:r>
          </w:p>
        </w:tc>
      </w:tr>
      <w:tr w:rsidR="000F5C62" w:rsidRPr="000F5C62" w:rsidTr="00A30342">
        <w:trPr>
          <w:trHeight w:val="633"/>
        </w:trPr>
        <w:tc>
          <w:tcPr>
            <w:tcW w:w="3111" w:type="dxa"/>
            <w:shd w:val="clear" w:color="auto" w:fill="EDEDED" w:themeFill="accent3" w:themeFillTint="33"/>
            <w:vAlign w:val="center"/>
          </w:tcPr>
          <w:p w:rsidR="000F5C62" w:rsidRPr="000F5C62" w:rsidRDefault="000F5C62" w:rsidP="00A30342">
            <w:r w:rsidRPr="000F5C62">
              <w:t>PERIODE D’APPLICATION DE L’ACTION</w:t>
            </w:r>
          </w:p>
        </w:tc>
        <w:tc>
          <w:tcPr>
            <w:tcW w:w="7087" w:type="dxa"/>
            <w:gridSpan w:val="2"/>
            <w:vAlign w:val="center"/>
          </w:tcPr>
          <w:p w:rsidR="000F5C62" w:rsidRPr="000F5C62" w:rsidRDefault="000F5C62" w:rsidP="00A30342">
            <w:pPr>
              <w:jc w:val="both"/>
            </w:pPr>
            <w:r w:rsidRPr="000F5C62">
              <w:rPr>
                <w:rFonts w:eastAsia="Calibri"/>
              </w:rPr>
              <w:t xml:space="preserve">Durée de validité du </w:t>
            </w:r>
            <w:proofErr w:type="spellStart"/>
            <w:r w:rsidRPr="000F5C62">
              <w:rPr>
                <w:rFonts w:eastAsia="Calibri"/>
              </w:rPr>
              <w:t>DocOb</w:t>
            </w:r>
            <w:proofErr w:type="spellEnd"/>
            <w:r w:rsidRPr="000F5C62">
              <w:rPr>
                <w:rFonts w:eastAsia="Calibri"/>
              </w:rPr>
              <w:t xml:space="preserve"> et f</w:t>
            </w:r>
            <w:r w:rsidRPr="000F5C62">
              <w:t>uture programmation du PDRC 2020 - 2025</w:t>
            </w:r>
          </w:p>
        </w:tc>
      </w:tr>
      <w:tr w:rsidR="000F5C62" w:rsidRPr="000F5C62" w:rsidTr="00A30342">
        <w:trPr>
          <w:trHeight w:val="2270"/>
        </w:trPr>
        <w:tc>
          <w:tcPr>
            <w:tcW w:w="3111" w:type="dxa"/>
            <w:shd w:val="clear" w:color="auto" w:fill="EDEDED" w:themeFill="accent3" w:themeFillTint="33"/>
            <w:vAlign w:val="center"/>
          </w:tcPr>
          <w:p w:rsidR="000F5C62" w:rsidRPr="000F5C62" w:rsidRDefault="000F5C62" w:rsidP="00A30342">
            <w:r w:rsidRPr="000F5C62">
              <w:t>DESCRIPTION DE L’ACTION</w:t>
            </w:r>
          </w:p>
        </w:tc>
        <w:tc>
          <w:tcPr>
            <w:tcW w:w="7087" w:type="dxa"/>
            <w:gridSpan w:val="2"/>
            <w:vAlign w:val="center"/>
          </w:tcPr>
          <w:p w:rsidR="000F5C62" w:rsidRPr="000F5C62" w:rsidRDefault="000F5C62" w:rsidP="00A30342">
            <w:pPr>
              <w:spacing w:line="276" w:lineRule="auto"/>
              <w:jc w:val="both"/>
            </w:pPr>
            <w:r w:rsidRPr="000F5C62">
              <w:t xml:space="preserve">- </w:t>
            </w:r>
            <w:r w:rsidRPr="000F5C62">
              <w:rPr>
                <w:b/>
                <w:shd w:val="clear" w:color="auto" w:fill="BDD6EE" w:themeFill="accent1" w:themeFillTint="66"/>
              </w:rPr>
              <w:t>Aider à l’intégration</w:t>
            </w:r>
            <w:r w:rsidRPr="000F5C62">
              <w:t>, dans la future programmation du PDRC 2020 – 2025, des dispositifs d’aides pour la passation de contrats forestiers Natura 2000</w:t>
            </w:r>
          </w:p>
          <w:p w:rsidR="000F5C62" w:rsidRPr="000F5C62" w:rsidRDefault="000F5C62" w:rsidP="00A30342">
            <w:pPr>
              <w:spacing w:line="276" w:lineRule="auto"/>
              <w:jc w:val="both"/>
            </w:pPr>
            <w:r w:rsidRPr="000F5C62">
              <w:t xml:space="preserve">- </w:t>
            </w:r>
            <w:r w:rsidRPr="000F5C62">
              <w:rPr>
                <w:b/>
                <w:shd w:val="clear" w:color="auto" w:fill="BDD6EE" w:themeFill="accent1" w:themeFillTint="66"/>
              </w:rPr>
              <w:t xml:space="preserve">Privilégier les actions </w:t>
            </w:r>
            <w:r w:rsidRPr="000F5C62">
              <w:t>favorisant l’application de la trame de vieux bois</w:t>
            </w:r>
          </w:p>
          <w:p w:rsidR="000F5C62" w:rsidRPr="000F5C62" w:rsidRDefault="000F5C62" w:rsidP="00A30342">
            <w:pPr>
              <w:spacing w:line="276" w:lineRule="auto"/>
              <w:jc w:val="both"/>
              <w:rPr>
                <w:i/>
              </w:rPr>
            </w:pPr>
            <w:r w:rsidRPr="000F5C62">
              <w:rPr>
                <w:i/>
              </w:rPr>
              <w:t xml:space="preserve">- </w:t>
            </w:r>
            <w:r w:rsidRPr="000F5C62">
              <w:rPr>
                <w:b/>
                <w:shd w:val="clear" w:color="auto" w:fill="BDD6EE" w:themeFill="accent1" w:themeFillTint="66"/>
              </w:rPr>
              <w:t>Mise en place de mesures conservatoires</w:t>
            </w:r>
            <w:r w:rsidRPr="000F5C62">
              <w:rPr>
                <w:i/>
              </w:rPr>
              <w:t xml:space="preserve"> </w:t>
            </w:r>
            <w:r w:rsidRPr="000F5C62">
              <w:t xml:space="preserve">visant la protection des sites de reproduction des espèces cibles de la ZPS </w:t>
            </w:r>
          </w:p>
        </w:tc>
      </w:tr>
      <w:tr w:rsidR="000F5C62" w:rsidRPr="000F5C62" w:rsidTr="00A30342">
        <w:trPr>
          <w:trHeight w:val="416"/>
        </w:trPr>
        <w:tc>
          <w:tcPr>
            <w:tcW w:w="3111" w:type="dxa"/>
            <w:shd w:val="clear" w:color="auto" w:fill="EDEDED" w:themeFill="accent3" w:themeFillTint="33"/>
            <w:vAlign w:val="center"/>
          </w:tcPr>
          <w:p w:rsidR="000F5C62" w:rsidRPr="000F5C62" w:rsidRDefault="000F5C62" w:rsidP="00A30342">
            <w:r w:rsidRPr="000F5C62">
              <w:t>INDICATEURS DE SUIVI ET D’EVALUATION</w:t>
            </w:r>
          </w:p>
        </w:tc>
        <w:tc>
          <w:tcPr>
            <w:tcW w:w="7087" w:type="dxa"/>
            <w:gridSpan w:val="2"/>
            <w:vAlign w:val="center"/>
          </w:tcPr>
          <w:p w:rsidR="000F5C62" w:rsidRPr="000F5C62" w:rsidRDefault="000F5C62" w:rsidP="00A30342">
            <w:pPr>
              <w:spacing w:line="240" w:lineRule="auto"/>
              <w:jc w:val="both"/>
            </w:pPr>
            <w:r w:rsidRPr="000F5C62">
              <w:t>Inscription de la mesure au PDRC 2021 - 2027</w:t>
            </w:r>
          </w:p>
          <w:p w:rsidR="000F5C62" w:rsidRPr="000F5C62" w:rsidRDefault="000F5C62" w:rsidP="00A30342">
            <w:pPr>
              <w:spacing w:line="240" w:lineRule="auto"/>
              <w:jc w:val="both"/>
              <w:rPr>
                <w:color w:val="C45911"/>
              </w:rPr>
            </w:pPr>
            <w:r w:rsidRPr="000F5C62">
              <w:t>Nombre de contrats forestiers Natura 2000 conclus</w:t>
            </w:r>
          </w:p>
        </w:tc>
      </w:tr>
      <w:tr w:rsidR="000F5C62" w:rsidRPr="000F5C62" w:rsidTr="00A30342">
        <w:trPr>
          <w:trHeight w:val="542"/>
        </w:trPr>
        <w:tc>
          <w:tcPr>
            <w:tcW w:w="3111" w:type="dxa"/>
            <w:shd w:val="clear" w:color="auto" w:fill="EDEDED" w:themeFill="accent3" w:themeFillTint="33"/>
            <w:vAlign w:val="center"/>
          </w:tcPr>
          <w:p w:rsidR="000F5C62" w:rsidRPr="000F5C62" w:rsidRDefault="000F5C62" w:rsidP="00A30342">
            <w:r w:rsidRPr="000F5C62">
              <w:t>SITES CONCERNES</w:t>
            </w:r>
          </w:p>
        </w:tc>
        <w:tc>
          <w:tcPr>
            <w:tcW w:w="7087" w:type="dxa"/>
            <w:gridSpan w:val="2"/>
            <w:vAlign w:val="center"/>
          </w:tcPr>
          <w:p w:rsidR="000F5C62" w:rsidRPr="000F5C62" w:rsidRDefault="000F5C62" w:rsidP="00A30342">
            <w:pPr>
              <w:jc w:val="both"/>
            </w:pPr>
            <w:r w:rsidRPr="000F5C62">
              <w:t>Habitats à Pin lariciu et Pin maritime mis en sylviculture de production de bois : forêts territoriales d’Aitone, Bavella, L’Ospedale, Marmanu, Melu, Pineta, Pinetu, Rospa Sorba et Tartagine - Melaghja</w:t>
            </w:r>
          </w:p>
        </w:tc>
      </w:tr>
      <w:tr w:rsidR="000F5C62" w:rsidRPr="000F5C62" w:rsidTr="00A30342">
        <w:trPr>
          <w:trHeight w:val="597"/>
        </w:trPr>
        <w:tc>
          <w:tcPr>
            <w:tcW w:w="3111" w:type="dxa"/>
            <w:shd w:val="clear" w:color="auto" w:fill="EDEDED" w:themeFill="accent3" w:themeFillTint="33"/>
            <w:vAlign w:val="center"/>
          </w:tcPr>
          <w:p w:rsidR="000F5C62" w:rsidRPr="000F5C62" w:rsidRDefault="000F5C62" w:rsidP="00A30342">
            <w:r w:rsidRPr="000F5C62">
              <w:t>ESTIMATION FINANCIERE</w:t>
            </w:r>
          </w:p>
        </w:tc>
        <w:tc>
          <w:tcPr>
            <w:tcW w:w="7087" w:type="dxa"/>
            <w:gridSpan w:val="2"/>
            <w:vAlign w:val="center"/>
          </w:tcPr>
          <w:p w:rsidR="000F5C62" w:rsidRPr="000F5C62" w:rsidRDefault="000F5C62" w:rsidP="00A30342">
            <w:pPr>
              <w:spacing w:line="276" w:lineRule="auto"/>
              <w:jc w:val="both"/>
            </w:pPr>
            <w:r w:rsidRPr="000F5C62">
              <w:t>15 jours/an, soit : 15 x 500 € = 7 500 € / an</w:t>
            </w:r>
          </w:p>
        </w:tc>
      </w:tr>
      <w:tr w:rsidR="000F5C62" w:rsidRPr="000F5C62" w:rsidTr="00A30342">
        <w:trPr>
          <w:trHeight w:val="554"/>
        </w:trPr>
        <w:tc>
          <w:tcPr>
            <w:tcW w:w="3111"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0F5C62" w:rsidRPr="000F5C62" w:rsidRDefault="000F5C62" w:rsidP="00A30342">
            <w:r w:rsidRPr="000F5C62">
              <w:t>SOURCE POTENTIELLE DE FINANCEMENT</w:t>
            </w:r>
          </w:p>
        </w:tc>
        <w:tc>
          <w:tcPr>
            <w:tcW w:w="7087" w:type="dxa"/>
            <w:gridSpan w:val="2"/>
            <w:tcBorders>
              <w:top w:val="single" w:sz="4" w:space="0" w:color="auto"/>
              <w:left w:val="single" w:sz="4" w:space="0" w:color="auto"/>
              <w:bottom w:val="single" w:sz="4" w:space="0" w:color="auto"/>
              <w:right w:val="single" w:sz="4" w:space="0" w:color="auto"/>
            </w:tcBorders>
            <w:vAlign w:val="center"/>
          </w:tcPr>
          <w:p w:rsidR="000F5C62" w:rsidRPr="000F5C62" w:rsidRDefault="000F5C62" w:rsidP="00A30342">
            <w:pPr>
              <w:jc w:val="both"/>
            </w:pPr>
            <w:r w:rsidRPr="000F5C62">
              <w:t>FEADER, Etat</w:t>
            </w:r>
          </w:p>
        </w:tc>
      </w:tr>
      <w:tr w:rsidR="000F5C62" w:rsidRPr="000F5C62" w:rsidTr="00A30342">
        <w:trPr>
          <w:trHeight w:val="552"/>
        </w:trPr>
        <w:tc>
          <w:tcPr>
            <w:tcW w:w="3111" w:type="dxa"/>
            <w:shd w:val="clear" w:color="auto" w:fill="EDEDED" w:themeFill="accent3" w:themeFillTint="33"/>
            <w:vAlign w:val="center"/>
          </w:tcPr>
          <w:p w:rsidR="000F5C62" w:rsidRPr="000F5C62" w:rsidRDefault="000F5C62" w:rsidP="00A30342">
            <w:r w:rsidRPr="000F5C62">
              <w:t>PILOTES DE L’ACTION</w:t>
            </w:r>
          </w:p>
        </w:tc>
        <w:tc>
          <w:tcPr>
            <w:tcW w:w="7087" w:type="dxa"/>
            <w:gridSpan w:val="2"/>
            <w:vAlign w:val="center"/>
          </w:tcPr>
          <w:p w:rsidR="000F5C62" w:rsidRPr="000F5C62" w:rsidRDefault="000F5C62" w:rsidP="00A30342">
            <w:pPr>
              <w:jc w:val="both"/>
            </w:pPr>
            <w:r w:rsidRPr="000F5C62">
              <w:t>Structure animatrice du DOCOB</w:t>
            </w:r>
          </w:p>
        </w:tc>
      </w:tr>
      <w:tr w:rsidR="000F5C62" w:rsidRPr="000F5C62" w:rsidTr="00A30342">
        <w:trPr>
          <w:trHeight w:val="524"/>
        </w:trPr>
        <w:tc>
          <w:tcPr>
            <w:tcW w:w="3111" w:type="dxa"/>
            <w:shd w:val="clear" w:color="auto" w:fill="EDEDED" w:themeFill="accent3" w:themeFillTint="33"/>
            <w:vAlign w:val="center"/>
          </w:tcPr>
          <w:p w:rsidR="000F5C62" w:rsidRPr="000F5C62" w:rsidRDefault="000F5C62" w:rsidP="00A30342">
            <w:r w:rsidRPr="000F5C62">
              <w:t>PARTENAIRES DE MISE EN OEUVRE</w:t>
            </w:r>
          </w:p>
        </w:tc>
        <w:tc>
          <w:tcPr>
            <w:tcW w:w="7087" w:type="dxa"/>
            <w:gridSpan w:val="2"/>
            <w:vAlign w:val="center"/>
          </w:tcPr>
          <w:p w:rsidR="000F5C62" w:rsidRPr="000F5C62" w:rsidRDefault="000F5C62" w:rsidP="00A30342">
            <w:pPr>
              <w:jc w:val="both"/>
            </w:pPr>
            <w:proofErr w:type="spellStart"/>
            <w:r w:rsidRPr="000F5C62">
              <w:t>CdC</w:t>
            </w:r>
            <w:proofErr w:type="spellEnd"/>
            <w:r w:rsidRPr="000F5C62">
              <w:t>, DREAL, CRPF, ONF, CEN</w:t>
            </w:r>
          </w:p>
        </w:tc>
      </w:tr>
    </w:tbl>
    <w:p w:rsidR="000F5C62" w:rsidRPr="000F5C62" w:rsidRDefault="000F5C62" w:rsidP="000F5C62">
      <w:pPr>
        <w:jc w:val="center"/>
        <w:sectPr w:rsidR="000F5C62" w:rsidRPr="000F5C62">
          <w:pgSz w:w="11906" w:h="16838"/>
          <w:pgMar w:top="1417" w:right="1417" w:bottom="1417" w:left="1417" w:header="708" w:footer="708" w:gutter="0"/>
          <w:cols w:space="708"/>
          <w:docGrid w:linePitch="360"/>
        </w:sectPr>
      </w:pPr>
    </w:p>
    <w:tbl>
      <w:tblPr>
        <w:tblpPr w:leftFromText="141" w:rightFromText="141" w:horzAnchor="page" w:tblpXSpec="center" w:tblpY="301"/>
        <w:tblW w:w="102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259"/>
        <w:gridCol w:w="5955"/>
        <w:gridCol w:w="992"/>
      </w:tblGrid>
      <w:tr w:rsidR="000F5C62" w:rsidRPr="000F5C62" w:rsidTr="00A30342">
        <w:trPr>
          <w:trHeight w:val="841"/>
        </w:trPr>
        <w:tc>
          <w:tcPr>
            <w:tcW w:w="9214" w:type="dxa"/>
            <w:gridSpan w:val="2"/>
            <w:tcBorders>
              <w:top w:val="single" w:sz="4" w:space="0" w:color="auto"/>
            </w:tcBorders>
            <w:shd w:val="clear" w:color="auto" w:fill="BDD6EE" w:themeFill="accent1" w:themeFillTint="66"/>
            <w:vAlign w:val="center"/>
          </w:tcPr>
          <w:p w:rsidR="000F5C62" w:rsidRPr="000F5C62" w:rsidRDefault="000F5C62" w:rsidP="00A30342">
            <w:pPr>
              <w:spacing w:line="360" w:lineRule="auto"/>
              <w:jc w:val="center"/>
              <w:rPr>
                <w:b/>
                <w:sz w:val="24"/>
                <w:szCs w:val="24"/>
              </w:rPr>
            </w:pPr>
            <w:r w:rsidRPr="000F5C62">
              <w:rPr>
                <w:b/>
                <w:sz w:val="24"/>
                <w:szCs w:val="24"/>
              </w:rPr>
              <w:lastRenderedPageBreak/>
              <w:t>FICHE ACTION 2.</w:t>
            </w:r>
            <w:r w:rsidR="00BD5F02">
              <w:rPr>
                <w:b/>
                <w:sz w:val="24"/>
                <w:szCs w:val="24"/>
              </w:rPr>
              <w:t>1</w:t>
            </w:r>
          </w:p>
          <w:p w:rsidR="000F5C62" w:rsidRPr="000F5C62" w:rsidRDefault="000F5C62" w:rsidP="00A30342">
            <w:pPr>
              <w:spacing w:line="360" w:lineRule="auto"/>
              <w:jc w:val="center"/>
              <w:rPr>
                <w:b/>
                <w:i/>
                <w:sz w:val="24"/>
                <w:szCs w:val="24"/>
              </w:rPr>
            </w:pPr>
            <w:r w:rsidRPr="000F5C62">
              <w:rPr>
                <w:b/>
                <w:i/>
                <w:sz w:val="24"/>
                <w:szCs w:val="24"/>
              </w:rPr>
              <w:t>2.</w:t>
            </w:r>
            <w:r w:rsidR="00BD5F02">
              <w:rPr>
                <w:b/>
                <w:i/>
                <w:sz w:val="24"/>
                <w:szCs w:val="24"/>
              </w:rPr>
              <w:t>1.</w:t>
            </w:r>
            <w:r w:rsidRPr="000F5C62">
              <w:rPr>
                <w:b/>
                <w:i/>
                <w:sz w:val="24"/>
                <w:szCs w:val="24"/>
              </w:rPr>
              <w:t xml:space="preserve">2 : </w:t>
            </w:r>
            <w:r w:rsidR="00BD5F02" w:rsidRPr="00BD5F02">
              <w:rPr>
                <w:b/>
                <w:i/>
                <w:sz w:val="24"/>
                <w:szCs w:val="24"/>
              </w:rPr>
              <w:t>Elaboration et mise en œuvre de contrats type MAEC pour améliorer les qualités trophiques des territoires d’estives</w:t>
            </w:r>
          </w:p>
        </w:tc>
        <w:tc>
          <w:tcPr>
            <w:tcW w:w="992" w:type="dxa"/>
            <w:tcBorders>
              <w:top w:val="single" w:sz="4" w:space="0" w:color="auto"/>
            </w:tcBorders>
            <w:shd w:val="clear" w:color="auto" w:fill="BDD6EE" w:themeFill="accent1" w:themeFillTint="66"/>
            <w:vAlign w:val="center"/>
          </w:tcPr>
          <w:p w:rsidR="000F5C62" w:rsidRPr="000F5C62" w:rsidRDefault="000F5C62" w:rsidP="00A30342">
            <w:pPr>
              <w:spacing w:line="360" w:lineRule="auto"/>
              <w:jc w:val="center"/>
              <w:rPr>
                <w:b/>
                <w:sz w:val="24"/>
                <w:szCs w:val="24"/>
              </w:rPr>
            </w:pPr>
            <w:r w:rsidRPr="000F5C62">
              <w:rPr>
                <w:b/>
                <w:sz w:val="24"/>
                <w:szCs w:val="24"/>
              </w:rPr>
              <w:t xml:space="preserve">Priorité           </w:t>
            </w:r>
            <w:r w:rsidRPr="000F5C62">
              <w:rPr>
                <w:b/>
                <w:color w:val="FF0000"/>
                <w:sz w:val="28"/>
                <w:szCs w:val="28"/>
              </w:rPr>
              <w:t>1</w:t>
            </w:r>
          </w:p>
        </w:tc>
      </w:tr>
      <w:tr w:rsidR="000F5C62" w:rsidRPr="000F5C62" w:rsidTr="00A30342">
        <w:trPr>
          <w:trHeight w:val="475"/>
        </w:trPr>
        <w:tc>
          <w:tcPr>
            <w:tcW w:w="3259" w:type="dxa"/>
            <w:shd w:val="clear" w:color="auto" w:fill="EDEDED" w:themeFill="accent3" w:themeFillTint="33"/>
            <w:vAlign w:val="center"/>
          </w:tcPr>
          <w:p w:rsidR="000F5C62" w:rsidRPr="000F5C62" w:rsidRDefault="000F5C62" w:rsidP="00A30342">
            <w:pPr>
              <w:jc w:val="both"/>
            </w:pPr>
            <w:r w:rsidRPr="000F5C62">
              <w:t>DOMAINE</w:t>
            </w:r>
          </w:p>
        </w:tc>
        <w:tc>
          <w:tcPr>
            <w:tcW w:w="6947" w:type="dxa"/>
            <w:gridSpan w:val="2"/>
            <w:vAlign w:val="center"/>
          </w:tcPr>
          <w:p w:rsidR="000F5C62" w:rsidRPr="000F5C62" w:rsidRDefault="000F5C62" w:rsidP="00A30342">
            <w:pPr>
              <w:jc w:val="both"/>
            </w:pPr>
            <w:r w:rsidRPr="000F5C62">
              <w:rPr>
                <w:sz w:val="24"/>
                <w:szCs w:val="24"/>
              </w:rPr>
              <w:t>Conservation et amélioration de l’habitat</w:t>
            </w:r>
          </w:p>
        </w:tc>
      </w:tr>
      <w:tr w:rsidR="000F5C62" w:rsidRPr="000F5C62" w:rsidTr="00A30342">
        <w:trPr>
          <w:trHeight w:val="935"/>
        </w:trPr>
        <w:tc>
          <w:tcPr>
            <w:tcW w:w="3259" w:type="dxa"/>
            <w:shd w:val="clear" w:color="auto" w:fill="EDEDED" w:themeFill="accent3" w:themeFillTint="33"/>
            <w:vAlign w:val="center"/>
          </w:tcPr>
          <w:p w:rsidR="000F5C62" w:rsidRPr="000F5C62" w:rsidRDefault="000F5C62" w:rsidP="00A30342">
            <w:pPr>
              <w:jc w:val="both"/>
            </w:pPr>
            <w:r w:rsidRPr="000F5C62">
              <w:t>OBJECTIFS SPECIFIQUES</w:t>
            </w:r>
          </w:p>
        </w:tc>
        <w:tc>
          <w:tcPr>
            <w:tcW w:w="6947" w:type="dxa"/>
            <w:gridSpan w:val="2"/>
            <w:vAlign w:val="center"/>
          </w:tcPr>
          <w:p w:rsidR="000F5C62" w:rsidRPr="000F5C62" w:rsidRDefault="000F5C62" w:rsidP="00A30342">
            <w:pPr>
              <w:spacing w:line="276" w:lineRule="auto"/>
              <w:jc w:val="both"/>
            </w:pPr>
            <w:r w:rsidRPr="000F5C62">
              <w:t xml:space="preserve">Permettre le maintien des zones ouvertes d’altitude (estives) pour augmenter les ressources alimentaires potentielles des espèces de rapaces prioritaires de la ZPS </w:t>
            </w:r>
          </w:p>
        </w:tc>
      </w:tr>
      <w:tr w:rsidR="000F5C62" w:rsidRPr="000F5C62" w:rsidTr="00A30342">
        <w:trPr>
          <w:trHeight w:val="456"/>
        </w:trPr>
        <w:tc>
          <w:tcPr>
            <w:tcW w:w="3259" w:type="dxa"/>
            <w:shd w:val="clear" w:color="auto" w:fill="EDEDED" w:themeFill="accent3" w:themeFillTint="33"/>
            <w:vAlign w:val="center"/>
          </w:tcPr>
          <w:p w:rsidR="000F5C62" w:rsidRPr="000F5C62" w:rsidRDefault="000F5C62" w:rsidP="00A30342">
            <w:pPr>
              <w:jc w:val="both"/>
            </w:pPr>
            <w:r w:rsidRPr="000F5C62">
              <w:t>MISE EN OEUVRE</w:t>
            </w:r>
          </w:p>
        </w:tc>
        <w:tc>
          <w:tcPr>
            <w:tcW w:w="6947" w:type="dxa"/>
            <w:gridSpan w:val="2"/>
            <w:vAlign w:val="center"/>
          </w:tcPr>
          <w:p w:rsidR="000F5C62" w:rsidRPr="000F5C62" w:rsidRDefault="000F5C62" w:rsidP="00A30342">
            <w:pPr>
              <w:jc w:val="both"/>
            </w:pPr>
            <w:r w:rsidRPr="000F5C62">
              <w:t>2019</w:t>
            </w:r>
          </w:p>
        </w:tc>
      </w:tr>
      <w:tr w:rsidR="000F5C62" w:rsidRPr="000F5C62" w:rsidTr="00A30342">
        <w:trPr>
          <w:trHeight w:val="636"/>
        </w:trPr>
        <w:tc>
          <w:tcPr>
            <w:tcW w:w="3259" w:type="dxa"/>
            <w:shd w:val="clear" w:color="auto" w:fill="EDEDED" w:themeFill="accent3" w:themeFillTint="33"/>
            <w:vAlign w:val="center"/>
          </w:tcPr>
          <w:p w:rsidR="000F5C62" w:rsidRPr="000F5C62" w:rsidRDefault="000F5C62" w:rsidP="00A30342">
            <w:pPr>
              <w:jc w:val="both"/>
            </w:pPr>
            <w:r w:rsidRPr="000F5C62">
              <w:t>PERIODE D’APPLICATION DE L’ACTION</w:t>
            </w:r>
          </w:p>
        </w:tc>
        <w:tc>
          <w:tcPr>
            <w:tcW w:w="6947" w:type="dxa"/>
            <w:gridSpan w:val="2"/>
            <w:vAlign w:val="center"/>
          </w:tcPr>
          <w:p w:rsidR="000F5C62" w:rsidRPr="000F5C62" w:rsidRDefault="000F5C62" w:rsidP="00A30342">
            <w:pPr>
              <w:jc w:val="both"/>
            </w:pPr>
            <w:r w:rsidRPr="000F5C62">
              <w:t xml:space="preserve">Durée de validité du </w:t>
            </w:r>
            <w:proofErr w:type="spellStart"/>
            <w:r w:rsidRPr="000F5C62">
              <w:t>DocOb</w:t>
            </w:r>
            <w:proofErr w:type="spellEnd"/>
          </w:p>
        </w:tc>
      </w:tr>
      <w:tr w:rsidR="000F5C62" w:rsidRPr="000F5C62" w:rsidTr="00A30342">
        <w:trPr>
          <w:trHeight w:val="1172"/>
        </w:trPr>
        <w:tc>
          <w:tcPr>
            <w:tcW w:w="3259" w:type="dxa"/>
            <w:shd w:val="clear" w:color="auto" w:fill="EDEDED" w:themeFill="accent3" w:themeFillTint="33"/>
            <w:vAlign w:val="center"/>
          </w:tcPr>
          <w:p w:rsidR="000F5C62" w:rsidRPr="000F5C62" w:rsidRDefault="000F5C62" w:rsidP="00A30342">
            <w:pPr>
              <w:jc w:val="both"/>
            </w:pPr>
            <w:r w:rsidRPr="000F5C62">
              <w:t>DESCRIPTION DE L’ACTION</w:t>
            </w:r>
          </w:p>
        </w:tc>
        <w:tc>
          <w:tcPr>
            <w:tcW w:w="6947" w:type="dxa"/>
            <w:gridSpan w:val="2"/>
            <w:vAlign w:val="center"/>
          </w:tcPr>
          <w:p w:rsidR="000F5C62" w:rsidRPr="000F5C62" w:rsidRDefault="000F5C62" w:rsidP="00A30342">
            <w:pPr>
              <w:numPr>
                <w:ilvl w:val="0"/>
                <w:numId w:val="10"/>
              </w:numPr>
              <w:spacing w:line="276" w:lineRule="auto"/>
              <w:ind w:left="213" w:hanging="213"/>
              <w:jc w:val="both"/>
            </w:pPr>
            <w:r w:rsidRPr="000F5C62">
              <w:rPr>
                <w:b/>
                <w:shd w:val="clear" w:color="auto" w:fill="BDD6EE" w:themeFill="accent1" w:themeFillTint="66"/>
              </w:rPr>
              <w:t xml:space="preserve">Favoriser l’émergence et la mise en </w:t>
            </w:r>
            <w:r w:rsidR="00BD5F02" w:rsidRPr="000F5C62">
              <w:rPr>
                <w:b/>
                <w:shd w:val="clear" w:color="auto" w:fill="BDD6EE" w:themeFill="accent1" w:themeFillTint="66"/>
              </w:rPr>
              <w:t>œuvre</w:t>
            </w:r>
            <w:r w:rsidRPr="000F5C62">
              <w:rPr>
                <w:b/>
                <w:shd w:val="clear" w:color="auto" w:fill="BDD6EE" w:themeFill="accent1" w:themeFillTint="66"/>
              </w:rPr>
              <w:t xml:space="preserve"> de contrats type MAEC</w:t>
            </w:r>
            <w:r w:rsidRPr="000F5C62">
              <w:t xml:space="preserve"> à destination d’élevages de petits ruminants pour la réappropriation et/ou la pérennisation des territoires d’estives ; </w:t>
            </w:r>
          </w:p>
          <w:p w:rsidR="000F5C62" w:rsidRPr="000F5C62" w:rsidRDefault="000F5C62" w:rsidP="00A30342">
            <w:pPr>
              <w:numPr>
                <w:ilvl w:val="0"/>
                <w:numId w:val="10"/>
              </w:numPr>
              <w:spacing w:line="276" w:lineRule="auto"/>
              <w:ind w:left="213" w:hanging="213"/>
              <w:jc w:val="both"/>
            </w:pPr>
            <w:r w:rsidRPr="000F5C62">
              <w:rPr>
                <w:b/>
                <w:shd w:val="clear" w:color="auto" w:fill="BDD6EE" w:themeFill="accent1" w:themeFillTint="66"/>
              </w:rPr>
              <w:t>Soutien aux actions d’amélioration de l’habitat</w:t>
            </w:r>
            <w:r w:rsidRPr="000F5C62">
              <w:t xml:space="preserve"> prévu au programme régional en faveur du Mouflon de Corse</w:t>
            </w:r>
            <w:r w:rsidRPr="000F5C62">
              <w:rPr>
                <w:b/>
              </w:rPr>
              <w:t xml:space="preserve"> </w:t>
            </w:r>
            <w:r w:rsidRPr="000F5C62">
              <w:t>(y compris par des travaux d’ouverture du milieu) ;</w:t>
            </w:r>
          </w:p>
        </w:tc>
      </w:tr>
      <w:tr w:rsidR="000F5C62" w:rsidRPr="000F5C62" w:rsidTr="00A30342">
        <w:trPr>
          <w:trHeight w:val="995"/>
        </w:trPr>
        <w:tc>
          <w:tcPr>
            <w:tcW w:w="3259" w:type="dxa"/>
            <w:shd w:val="clear" w:color="auto" w:fill="EDEDED" w:themeFill="accent3" w:themeFillTint="33"/>
            <w:vAlign w:val="center"/>
          </w:tcPr>
          <w:p w:rsidR="000F5C62" w:rsidRPr="000F5C62" w:rsidRDefault="000F5C62" w:rsidP="00A30342">
            <w:pPr>
              <w:jc w:val="both"/>
            </w:pPr>
            <w:r w:rsidRPr="000F5C62">
              <w:t>INDICATEURS DE SUIVI ET D’EVALUATION</w:t>
            </w:r>
          </w:p>
        </w:tc>
        <w:tc>
          <w:tcPr>
            <w:tcW w:w="6947" w:type="dxa"/>
            <w:gridSpan w:val="2"/>
            <w:vAlign w:val="center"/>
          </w:tcPr>
          <w:p w:rsidR="000F5C62" w:rsidRPr="000F5C62" w:rsidRDefault="000F5C62" w:rsidP="00A30342">
            <w:pPr>
              <w:numPr>
                <w:ilvl w:val="0"/>
                <w:numId w:val="10"/>
              </w:numPr>
              <w:spacing w:line="276" w:lineRule="auto"/>
              <w:ind w:left="213" w:hanging="213"/>
              <w:jc w:val="both"/>
            </w:pPr>
            <w:r w:rsidRPr="000F5C62">
              <w:t>Nombre de MAEC en faveur de projets d’élevages de petits ruminants utilisant les territoires d’estive</w:t>
            </w:r>
          </w:p>
          <w:p w:rsidR="000F5C62" w:rsidRPr="000F5C62" w:rsidRDefault="000F5C62" w:rsidP="00A30342">
            <w:pPr>
              <w:numPr>
                <w:ilvl w:val="0"/>
                <w:numId w:val="10"/>
              </w:numPr>
              <w:spacing w:line="276" w:lineRule="auto"/>
              <w:ind w:left="213" w:hanging="213"/>
              <w:jc w:val="both"/>
            </w:pPr>
            <w:r w:rsidRPr="000F5C62">
              <w:t>Surfaces de zones d’estives améliorées et/ou maintenues</w:t>
            </w:r>
          </w:p>
          <w:p w:rsidR="000F5C62" w:rsidRPr="000F5C62" w:rsidRDefault="000F5C62" w:rsidP="00A30342">
            <w:pPr>
              <w:numPr>
                <w:ilvl w:val="0"/>
                <w:numId w:val="10"/>
              </w:numPr>
              <w:spacing w:line="276" w:lineRule="auto"/>
              <w:ind w:left="213" w:hanging="213"/>
              <w:jc w:val="both"/>
            </w:pPr>
            <w:r w:rsidRPr="000F5C62">
              <w:t>Surfaces d’amélioration de l’habitat en faveur du Mouflon de Corse</w:t>
            </w:r>
          </w:p>
        </w:tc>
      </w:tr>
      <w:tr w:rsidR="000F5C62" w:rsidRPr="000F5C62" w:rsidTr="00A30342">
        <w:trPr>
          <w:trHeight w:val="542"/>
        </w:trPr>
        <w:tc>
          <w:tcPr>
            <w:tcW w:w="3259" w:type="dxa"/>
            <w:shd w:val="clear" w:color="auto" w:fill="EDEDED" w:themeFill="accent3" w:themeFillTint="33"/>
            <w:vAlign w:val="center"/>
          </w:tcPr>
          <w:p w:rsidR="000F5C62" w:rsidRPr="000F5C62" w:rsidRDefault="000F5C62" w:rsidP="00A30342">
            <w:pPr>
              <w:jc w:val="both"/>
            </w:pPr>
            <w:r w:rsidRPr="000F5C62">
              <w:t>SITES CONCERNES</w:t>
            </w:r>
          </w:p>
        </w:tc>
        <w:tc>
          <w:tcPr>
            <w:tcW w:w="6947" w:type="dxa"/>
            <w:gridSpan w:val="2"/>
            <w:vAlign w:val="center"/>
          </w:tcPr>
          <w:p w:rsidR="000F5C62" w:rsidRPr="000F5C62" w:rsidRDefault="000F5C62" w:rsidP="00A30342">
            <w:pPr>
              <w:jc w:val="both"/>
            </w:pPr>
            <w:r w:rsidRPr="000F5C62">
              <w:t>Forêts territoriales d’Aitone – Lonca, Bavella Sambucu, Bonifatu Calenzana, Fangu, Rospa Sorba, Tartagine Melaghja, et Tavignanu</w:t>
            </w:r>
          </w:p>
        </w:tc>
      </w:tr>
      <w:tr w:rsidR="000F5C62" w:rsidRPr="000F5C62" w:rsidTr="00A30342">
        <w:trPr>
          <w:trHeight w:val="597"/>
        </w:trPr>
        <w:tc>
          <w:tcPr>
            <w:tcW w:w="3259" w:type="dxa"/>
            <w:shd w:val="clear" w:color="auto" w:fill="EDEDED" w:themeFill="accent3" w:themeFillTint="33"/>
            <w:vAlign w:val="center"/>
          </w:tcPr>
          <w:p w:rsidR="000F5C62" w:rsidRPr="000F5C62" w:rsidRDefault="000F5C62" w:rsidP="00A30342">
            <w:pPr>
              <w:jc w:val="both"/>
            </w:pPr>
            <w:r w:rsidRPr="000F5C62">
              <w:t>ESTIMATION FINANCIERE</w:t>
            </w:r>
          </w:p>
        </w:tc>
        <w:tc>
          <w:tcPr>
            <w:tcW w:w="6947" w:type="dxa"/>
            <w:gridSpan w:val="2"/>
            <w:vAlign w:val="center"/>
          </w:tcPr>
          <w:p w:rsidR="000F5C62" w:rsidRPr="000F5C62" w:rsidRDefault="000F5C62" w:rsidP="00A30342">
            <w:pPr>
              <w:spacing w:line="276" w:lineRule="auto"/>
              <w:jc w:val="both"/>
            </w:pPr>
            <w:r w:rsidRPr="000F5C62">
              <w:t>10 jours/an, soit 10 x 600 € = 6 000 € /an</w:t>
            </w:r>
          </w:p>
        </w:tc>
      </w:tr>
      <w:tr w:rsidR="000F5C62" w:rsidRPr="000F5C62" w:rsidTr="00A30342">
        <w:trPr>
          <w:trHeight w:val="554"/>
        </w:trPr>
        <w:tc>
          <w:tcPr>
            <w:tcW w:w="3259"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0F5C62" w:rsidRPr="000F5C62" w:rsidRDefault="000F5C62" w:rsidP="00A30342">
            <w:pPr>
              <w:jc w:val="both"/>
            </w:pPr>
            <w:r w:rsidRPr="000F5C62">
              <w:t>SOURCE POTENTIELLE DE FINANCEMENT</w:t>
            </w:r>
          </w:p>
        </w:tc>
        <w:tc>
          <w:tcPr>
            <w:tcW w:w="6947" w:type="dxa"/>
            <w:gridSpan w:val="2"/>
            <w:tcBorders>
              <w:top w:val="single" w:sz="4" w:space="0" w:color="auto"/>
              <w:left w:val="single" w:sz="4" w:space="0" w:color="auto"/>
              <w:bottom w:val="single" w:sz="4" w:space="0" w:color="auto"/>
              <w:right w:val="single" w:sz="4" w:space="0" w:color="auto"/>
            </w:tcBorders>
            <w:vAlign w:val="center"/>
          </w:tcPr>
          <w:p w:rsidR="000F5C62" w:rsidRPr="000F5C62" w:rsidRDefault="000F5C62" w:rsidP="00A30342">
            <w:pPr>
              <w:jc w:val="both"/>
            </w:pPr>
            <w:r w:rsidRPr="000F5C62">
              <w:t xml:space="preserve">FEADER, Etat </w:t>
            </w:r>
          </w:p>
        </w:tc>
      </w:tr>
      <w:tr w:rsidR="000F5C62" w:rsidRPr="000F5C62" w:rsidTr="00A30342">
        <w:trPr>
          <w:trHeight w:val="552"/>
        </w:trPr>
        <w:tc>
          <w:tcPr>
            <w:tcW w:w="3259" w:type="dxa"/>
            <w:shd w:val="clear" w:color="auto" w:fill="EDEDED" w:themeFill="accent3" w:themeFillTint="33"/>
            <w:vAlign w:val="center"/>
          </w:tcPr>
          <w:p w:rsidR="000F5C62" w:rsidRPr="000F5C62" w:rsidRDefault="000F5C62" w:rsidP="00A30342">
            <w:pPr>
              <w:jc w:val="both"/>
            </w:pPr>
            <w:r w:rsidRPr="000F5C62">
              <w:t>PILOTES POTENTIELS DE L’ACTION</w:t>
            </w:r>
          </w:p>
        </w:tc>
        <w:tc>
          <w:tcPr>
            <w:tcW w:w="6947" w:type="dxa"/>
            <w:gridSpan w:val="2"/>
            <w:vAlign w:val="center"/>
          </w:tcPr>
          <w:p w:rsidR="000F5C62" w:rsidRPr="000F5C62" w:rsidRDefault="000F5C62" w:rsidP="00A30342">
            <w:pPr>
              <w:jc w:val="both"/>
            </w:pPr>
            <w:r w:rsidRPr="000F5C62">
              <w:t xml:space="preserve">Collectivités locales, Chambres d’agricultures, Associations ou regroupements à vocation pastorales, structure animatrice du </w:t>
            </w:r>
            <w:proofErr w:type="spellStart"/>
            <w:r w:rsidRPr="000F5C62">
              <w:t>docob</w:t>
            </w:r>
            <w:proofErr w:type="spellEnd"/>
            <w:r w:rsidRPr="000F5C62">
              <w:t xml:space="preserve"> </w:t>
            </w:r>
          </w:p>
        </w:tc>
      </w:tr>
      <w:tr w:rsidR="000F5C62" w:rsidRPr="000F5C62" w:rsidTr="00A30342">
        <w:trPr>
          <w:trHeight w:val="524"/>
        </w:trPr>
        <w:tc>
          <w:tcPr>
            <w:tcW w:w="3259" w:type="dxa"/>
            <w:tcBorders>
              <w:bottom w:val="single" w:sz="4" w:space="0" w:color="auto"/>
            </w:tcBorders>
            <w:shd w:val="clear" w:color="auto" w:fill="EDEDED" w:themeFill="accent3" w:themeFillTint="33"/>
            <w:vAlign w:val="center"/>
          </w:tcPr>
          <w:p w:rsidR="000F5C62" w:rsidRPr="000F5C62" w:rsidRDefault="000F5C62" w:rsidP="00A30342">
            <w:pPr>
              <w:jc w:val="both"/>
            </w:pPr>
            <w:r w:rsidRPr="000F5C62">
              <w:t>PARTENAIRES DE MISE EN OEUVRE</w:t>
            </w:r>
          </w:p>
        </w:tc>
        <w:tc>
          <w:tcPr>
            <w:tcW w:w="6947" w:type="dxa"/>
            <w:gridSpan w:val="2"/>
            <w:tcBorders>
              <w:bottom w:val="single" w:sz="4" w:space="0" w:color="auto"/>
            </w:tcBorders>
            <w:vAlign w:val="center"/>
          </w:tcPr>
          <w:p w:rsidR="000F5C62" w:rsidRPr="000F5C62" w:rsidRDefault="000F5C62" w:rsidP="00A30342">
            <w:pPr>
              <w:jc w:val="both"/>
            </w:pPr>
            <w:proofErr w:type="spellStart"/>
            <w:r w:rsidRPr="000F5C62">
              <w:t>CdC</w:t>
            </w:r>
            <w:proofErr w:type="spellEnd"/>
            <w:r w:rsidRPr="000F5C62">
              <w:t>, ONF, DREAL, CRPF, OEC, CBNC, ODARC, AFB</w:t>
            </w:r>
          </w:p>
        </w:tc>
      </w:tr>
      <w:tr w:rsidR="000F5C62" w:rsidRPr="000F5C62" w:rsidTr="00A30342">
        <w:trPr>
          <w:trHeight w:val="524"/>
        </w:trPr>
        <w:tc>
          <w:tcPr>
            <w:tcW w:w="3259"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0F5C62" w:rsidRPr="000F5C62" w:rsidRDefault="000F5C62" w:rsidP="00A30342">
            <w:pPr>
              <w:jc w:val="both"/>
            </w:pPr>
            <w:r w:rsidRPr="000F5C62">
              <w:t>LIENS AVEC D’AUTRES PLANS OU  DOCUMENTS DE GESTION</w:t>
            </w:r>
          </w:p>
        </w:tc>
        <w:tc>
          <w:tcPr>
            <w:tcW w:w="6947" w:type="dxa"/>
            <w:gridSpan w:val="2"/>
            <w:tcBorders>
              <w:top w:val="single" w:sz="4" w:space="0" w:color="auto"/>
              <w:left w:val="single" w:sz="4" w:space="0" w:color="auto"/>
              <w:bottom w:val="single" w:sz="4" w:space="0" w:color="auto"/>
              <w:right w:val="single" w:sz="4" w:space="0" w:color="auto"/>
            </w:tcBorders>
            <w:vAlign w:val="center"/>
          </w:tcPr>
          <w:p w:rsidR="000F5C62" w:rsidRPr="000F5C62" w:rsidRDefault="000F5C62" w:rsidP="00A30342">
            <w:pPr>
              <w:jc w:val="both"/>
            </w:pPr>
            <w:r w:rsidRPr="000F5C62">
              <w:t xml:space="preserve">Programme régional en faveur du Mouflon de Corse, </w:t>
            </w:r>
            <w:r w:rsidRPr="000F5C62">
              <w:rPr>
                <w:lang w:val="en-US"/>
              </w:rPr>
              <w:t xml:space="preserve">PNA </w:t>
            </w:r>
            <w:proofErr w:type="spellStart"/>
            <w:r w:rsidRPr="000F5C62">
              <w:rPr>
                <w:lang w:val="en-US"/>
              </w:rPr>
              <w:t>en</w:t>
            </w:r>
            <w:proofErr w:type="spellEnd"/>
            <w:r w:rsidRPr="000F5C62">
              <w:rPr>
                <w:lang w:val="en-US"/>
              </w:rPr>
              <w:t xml:space="preserve"> </w:t>
            </w:r>
            <w:proofErr w:type="spellStart"/>
            <w:r w:rsidRPr="000F5C62">
              <w:rPr>
                <w:lang w:val="en-US"/>
              </w:rPr>
              <w:t>faveur</w:t>
            </w:r>
            <w:proofErr w:type="spellEnd"/>
            <w:r w:rsidRPr="000F5C62">
              <w:rPr>
                <w:lang w:val="en-US"/>
              </w:rPr>
              <w:t xml:space="preserve"> du </w:t>
            </w:r>
            <w:proofErr w:type="spellStart"/>
            <w:r w:rsidRPr="000F5C62">
              <w:rPr>
                <w:lang w:val="en-US"/>
              </w:rPr>
              <w:t>Gypaète</w:t>
            </w:r>
            <w:proofErr w:type="spellEnd"/>
            <w:r w:rsidRPr="000F5C62">
              <w:rPr>
                <w:lang w:val="en-US"/>
              </w:rPr>
              <w:t xml:space="preserve"> </w:t>
            </w:r>
            <w:proofErr w:type="spellStart"/>
            <w:r w:rsidRPr="000F5C62">
              <w:rPr>
                <w:lang w:val="en-US"/>
              </w:rPr>
              <w:t>barbu</w:t>
            </w:r>
            <w:proofErr w:type="spellEnd"/>
            <w:r w:rsidRPr="000F5C62">
              <w:rPr>
                <w:lang w:val="en-US"/>
              </w:rPr>
              <w:t xml:space="preserve"> 2010 – 2020 ; </w:t>
            </w:r>
            <w:proofErr w:type="spellStart"/>
            <w:r w:rsidRPr="000F5C62">
              <w:rPr>
                <w:lang w:val="en-US"/>
              </w:rPr>
              <w:t>DocOb</w:t>
            </w:r>
            <w:proofErr w:type="spellEnd"/>
            <w:r w:rsidRPr="000F5C62">
              <w:rPr>
                <w:lang w:val="en-US"/>
              </w:rPr>
              <w:t xml:space="preserve"> de ZPS </w:t>
            </w:r>
            <w:proofErr w:type="spellStart"/>
            <w:r w:rsidRPr="000F5C62">
              <w:rPr>
                <w:lang w:val="en-US"/>
              </w:rPr>
              <w:t>dédiés</w:t>
            </w:r>
            <w:proofErr w:type="spellEnd"/>
            <w:r w:rsidRPr="000F5C62">
              <w:rPr>
                <w:lang w:val="en-US"/>
              </w:rPr>
              <w:t xml:space="preserve"> au </w:t>
            </w:r>
            <w:proofErr w:type="spellStart"/>
            <w:r w:rsidRPr="000F5C62">
              <w:rPr>
                <w:lang w:val="en-US"/>
              </w:rPr>
              <w:t>Gypaète</w:t>
            </w:r>
            <w:proofErr w:type="spellEnd"/>
            <w:r w:rsidRPr="000F5C62">
              <w:rPr>
                <w:lang w:val="en-US"/>
              </w:rPr>
              <w:t xml:space="preserve"> </w:t>
            </w:r>
            <w:proofErr w:type="spellStart"/>
            <w:r w:rsidRPr="000F5C62">
              <w:rPr>
                <w:lang w:val="en-US"/>
              </w:rPr>
              <w:t>barbu</w:t>
            </w:r>
            <w:proofErr w:type="spellEnd"/>
          </w:p>
        </w:tc>
      </w:tr>
      <w:tr w:rsidR="000F5C62" w:rsidRPr="000F5C62" w:rsidTr="00A30342">
        <w:trPr>
          <w:trHeight w:val="524"/>
        </w:trPr>
        <w:tc>
          <w:tcPr>
            <w:tcW w:w="3259" w:type="dxa"/>
            <w:tcBorders>
              <w:top w:val="single" w:sz="4" w:space="0" w:color="auto"/>
              <w:left w:val="nil"/>
              <w:bottom w:val="nil"/>
              <w:right w:val="nil"/>
            </w:tcBorders>
            <w:shd w:val="clear" w:color="auto" w:fill="auto"/>
            <w:vAlign w:val="center"/>
          </w:tcPr>
          <w:p w:rsidR="000F5C62" w:rsidRPr="000F5C62" w:rsidRDefault="000F5C62" w:rsidP="00A30342">
            <w:pPr>
              <w:jc w:val="both"/>
            </w:pPr>
          </w:p>
        </w:tc>
        <w:tc>
          <w:tcPr>
            <w:tcW w:w="6947" w:type="dxa"/>
            <w:gridSpan w:val="2"/>
            <w:tcBorders>
              <w:top w:val="single" w:sz="4" w:space="0" w:color="auto"/>
              <w:left w:val="nil"/>
              <w:bottom w:val="nil"/>
              <w:right w:val="nil"/>
            </w:tcBorders>
            <w:shd w:val="clear" w:color="auto" w:fill="auto"/>
            <w:vAlign w:val="center"/>
          </w:tcPr>
          <w:p w:rsidR="000F5C62" w:rsidRPr="000F5C62" w:rsidRDefault="000F5C62" w:rsidP="00A30342">
            <w:pPr>
              <w:jc w:val="both"/>
            </w:pPr>
          </w:p>
        </w:tc>
      </w:tr>
      <w:tr w:rsidR="000F5C62" w:rsidRPr="000F5C62" w:rsidTr="00A30342">
        <w:trPr>
          <w:trHeight w:val="524"/>
        </w:trPr>
        <w:tc>
          <w:tcPr>
            <w:tcW w:w="3259" w:type="dxa"/>
            <w:tcBorders>
              <w:top w:val="nil"/>
              <w:left w:val="nil"/>
              <w:bottom w:val="nil"/>
              <w:right w:val="nil"/>
            </w:tcBorders>
            <w:shd w:val="clear" w:color="auto" w:fill="auto"/>
            <w:vAlign w:val="center"/>
          </w:tcPr>
          <w:p w:rsidR="000F5C62" w:rsidRPr="000F5C62" w:rsidRDefault="000F5C62" w:rsidP="00A30342">
            <w:pPr>
              <w:jc w:val="both"/>
            </w:pPr>
          </w:p>
        </w:tc>
        <w:tc>
          <w:tcPr>
            <w:tcW w:w="6947" w:type="dxa"/>
            <w:gridSpan w:val="2"/>
            <w:tcBorders>
              <w:top w:val="nil"/>
              <w:left w:val="nil"/>
              <w:bottom w:val="nil"/>
              <w:right w:val="nil"/>
            </w:tcBorders>
            <w:shd w:val="clear" w:color="auto" w:fill="auto"/>
            <w:vAlign w:val="center"/>
          </w:tcPr>
          <w:p w:rsidR="000F5C62" w:rsidRDefault="000F5C62" w:rsidP="00A30342">
            <w:pPr>
              <w:jc w:val="both"/>
            </w:pPr>
          </w:p>
          <w:p w:rsidR="00A30342" w:rsidRDefault="00A30342" w:rsidP="00A30342">
            <w:pPr>
              <w:jc w:val="both"/>
            </w:pPr>
          </w:p>
          <w:p w:rsidR="00A30342" w:rsidRPr="000F5C62" w:rsidRDefault="00A30342" w:rsidP="00A30342">
            <w:pPr>
              <w:jc w:val="both"/>
            </w:pPr>
          </w:p>
        </w:tc>
      </w:tr>
    </w:tbl>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542"/>
        <w:gridCol w:w="5672"/>
        <w:gridCol w:w="992"/>
      </w:tblGrid>
      <w:tr w:rsidR="00A30342" w:rsidRPr="007B03F7" w:rsidTr="00A30342">
        <w:trPr>
          <w:trHeight w:val="473"/>
          <w:jc w:val="center"/>
        </w:trPr>
        <w:tc>
          <w:tcPr>
            <w:tcW w:w="9214" w:type="dxa"/>
            <w:gridSpan w:val="2"/>
            <w:tcBorders>
              <w:top w:val="single" w:sz="4" w:space="0" w:color="auto"/>
            </w:tcBorders>
            <w:shd w:val="clear" w:color="auto" w:fill="BDD6EE" w:themeFill="accent1" w:themeFillTint="66"/>
            <w:vAlign w:val="center"/>
          </w:tcPr>
          <w:p w:rsidR="00A30342" w:rsidRPr="007B03F7" w:rsidRDefault="00A30342" w:rsidP="00A30342">
            <w:pPr>
              <w:spacing w:line="360" w:lineRule="auto"/>
              <w:jc w:val="center"/>
              <w:rPr>
                <w:b/>
                <w:sz w:val="24"/>
                <w:szCs w:val="24"/>
              </w:rPr>
            </w:pPr>
            <w:r w:rsidRPr="007B03F7">
              <w:rPr>
                <w:b/>
                <w:sz w:val="24"/>
                <w:szCs w:val="24"/>
              </w:rPr>
              <w:lastRenderedPageBreak/>
              <w:t xml:space="preserve">FICHE ACTION 2.2 : Intégrer les mesures de gestion conservatoire des espèces dans les ouvrages de protection contre l’incendie </w:t>
            </w:r>
          </w:p>
        </w:tc>
        <w:tc>
          <w:tcPr>
            <w:tcW w:w="992" w:type="dxa"/>
            <w:tcBorders>
              <w:top w:val="single" w:sz="4" w:space="0" w:color="auto"/>
            </w:tcBorders>
            <w:shd w:val="clear" w:color="auto" w:fill="BDD6EE" w:themeFill="accent1" w:themeFillTint="66"/>
            <w:vAlign w:val="center"/>
          </w:tcPr>
          <w:p w:rsidR="00A30342" w:rsidRPr="007B03F7" w:rsidRDefault="00A30342" w:rsidP="00A30342">
            <w:pPr>
              <w:spacing w:line="360" w:lineRule="auto"/>
              <w:jc w:val="center"/>
              <w:rPr>
                <w:b/>
                <w:sz w:val="24"/>
                <w:szCs w:val="24"/>
              </w:rPr>
            </w:pPr>
            <w:r w:rsidRPr="007B03F7">
              <w:rPr>
                <w:b/>
                <w:sz w:val="24"/>
                <w:szCs w:val="24"/>
              </w:rPr>
              <w:t xml:space="preserve">Priorité            </w:t>
            </w:r>
            <w:r w:rsidRPr="007B03F7">
              <w:rPr>
                <w:b/>
                <w:color w:val="FF0000"/>
                <w:sz w:val="28"/>
                <w:szCs w:val="28"/>
              </w:rPr>
              <w:t>1</w:t>
            </w:r>
          </w:p>
        </w:tc>
      </w:tr>
      <w:tr w:rsidR="00A30342" w:rsidRPr="007B03F7" w:rsidTr="00A30342">
        <w:trPr>
          <w:trHeight w:val="475"/>
          <w:jc w:val="center"/>
        </w:trPr>
        <w:tc>
          <w:tcPr>
            <w:tcW w:w="3542" w:type="dxa"/>
            <w:shd w:val="clear" w:color="auto" w:fill="EDEDED" w:themeFill="accent3" w:themeFillTint="33"/>
            <w:vAlign w:val="center"/>
          </w:tcPr>
          <w:p w:rsidR="00A30342" w:rsidRPr="007B03F7" w:rsidRDefault="00A30342" w:rsidP="00A30342">
            <w:r w:rsidRPr="007B03F7">
              <w:t>DOMAINE</w:t>
            </w:r>
          </w:p>
        </w:tc>
        <w:tc>
          <w:tcPr>
            <w:tcW w:w="6664" w:type="dxa"/>
            <w:gridSpan w:val="2"/>
            <w:vAlign w:val="center"/>
          </w:tcPr>
          <w:p w:rsidR="00A30342" w:rsidRPr="007B03F7" w:rsidRDefault="00A30342" w:rsidP="00A30342">
            <w:pPr>
              <w:spacing w:line="276" w:lineRule="auto"/>
              <w:jc w:val="both"/>
            </w:pPr>
            <w:r w:rsidRPr="007B03F7">
              <w:t>Conservation et amélioration de l’habitat</w:t>
            </w:r>
          </w:p>
        </w:tc>
      </w:tr>
      <w:tr w:rsidR="00A30342" w:rsidRPr="007B03F7" w:rsidTr="00A30342">
        <w:trPr>
          <w:trHeight w:val="464"/>
          <w:jc w:val="center"/>
        </w:trPr>
        <w:tc>
          <w:tcPr>
            <w:tcW w:w="3542" w:type="dxa"/>
            <w:shd w:val="clear" w:color="auto" w:fill="EDEDED" w:themeFill="accent3" w:themeFillTint="33"/>
            <w:vAlign w:val="center"/>
          </w:tcPr>
          <w:p w:rsidR="00A30342" w:rsidRPr="007B03F7" w:rsidRDefault="00A30342" w:rsidP="00A30342">
            <w:r w:rsidRPr="007B03F7">
              <w:t>OBJECTIFS SPECIFIQUES</w:t>
            </w:r>
          </w:p>
        </w:tc>
        <w:tc>
          <w:tcPr>
            <w:tcW w:w="6664" w:type="dxa"/>
            <w:gridSpan w:val="2"/>
            <w:vAlign w:val="center"/>
          </w:tcPr>
          <w:p w:rsidR="00A30342" w:rsidRPr="007B03F7" w:rsidRDefault="00A30342" w:rsidP="00A30342">
            <w:pPr>
              <w:spacing w:line="276" w:lineRule="auto"/>
              <w:jc w:val="both"/>
            </w:pPr>
            <w:r w:rsidRPr="007B03F7">
              <w:t xml:space="preserve">Faire prendre en compte les besoins écologiques des espèces prioritaires dans la mise en œuvre et la gestion des ouvrages DFCI </w:t>
            </w:r>
          </w:p>
        </w:tc>
      </w:tr>
      <w:tr w:rsidR="00A30342" w:rsidRPr="007B03F7" w:rsidTr="00A30342">
        <w:trPr>
          <w:trHeight w:val="456"/>
          <w:jc w:val="center"/>
        </w:trPr>
        <w:tc>
          <w:tcPr>
            <w:tcW w:w="3542" w:type="dxa"/>
            <w:shd w:val="clear" w:color="auto" w:fill="EDEDED" w:themeFill="accent3" w:themeFillTint="33"/>
            <w:vAlign w:val="center"/>
          </w:tcPr>
          <w:p w:rsidR="00A30342" w:rsidRPr="007B03F7" w:rsidRDefault="00A30342" w:rsidP="00A30342">
            <w:r w:rsidRPr="007B03F7">
              <w:t>MISE EN OEUVRE</w:t>
            </w:r>
          </w:p>
        </w:tc>
        <w:tc>
          <w:tcPr>
            <w:tcW w:w="6664" w:type="dxa"/>
            <w:gridSpan w:val="2"/>
            <w:vAlign w:val="center"/>
          </w:tcPr>
          <w:p w:rsidR="00A30342" w:rsidRPr="007B03F7" w:rsidRDefault="00A30342" w:rsidP="00A30342">
            <w:pPr>
              <w:spacing w:line="276" w:lineRule="auto"/>
              <w:jc w:val="both"/>
            </w:pPr>
            <w:r w:rsidRPr="007B03F7">
              <w:t>2019</w:t>
            </w:r>
          </w:p>
        </w:tc>
      </w:tr>
      <w:tr w:rsidR="00A30342" w:rsidRPr="007B03F7" w:rsidTr="00A30342">
        <w:trPr>
          <w:trHeight w:val="633"/>
          <w:jc w:val="center"/>
        </w:trPr>
        <w:tc>
          <w:tcPr>
            <w:tcW w:w="3542" w:type="dxa"/>
            <w:shd w:val="clear" w:color="auto" w:fill="EDEDED" w:themeFill="accent3" w:themeFillTint="33"/>
            <w:vAlign w:val="center"/>
          </w:tcPr>
          <w:p w:rsidR="00A30342" w:rsidRPr="007B03F7" w:rsidRDefault="00A30342" w:rsidP="00A30342">
            <w:r w:rsidRPr="007B03F7">
              <w:t xml:space="preserve">PERIODE D’APPLICATION </w:t>
            </w:r>
          </w:p>
        </w:tc>
        <w:tc>
          <w:tcPr>
            <w:tcW w:w="6664" w:type="dxa"/>
            <w:gridSpan w:val="2"/>
            <w:vAlign w:val="center"/>
          </w:tcPr>
          <w:p w:rsidR="00A30342" w:rsidRPr="007B03F7" w:rsidRDefault="00A30342" w:rsidP="00A30342">
            <w:pPr>
              <w:spacing w:line="276" w:lineRule="auto"/>
              <w:jc w:val="both"/>
            </w:pPr>
            <w:r w:rsidRPr="007B03F7">
              <w:t xml:space="preserve">Durée d’application du </w:t>
            </w:r>
            <w:proofErr w:type="spellStart"/>
            <w:r w:rsidRPr="007B03F7">
              <w:t>Docob</w:t>
            </w:r>
            <w:proofErr w:type="spellEnd"/>
          </w:p>
        </w:tc>
      </w:tr>
      <w:tr w:rsidR="00A30342" w:rsidRPr="007B03F7" w:rsidTr="00A30342">
        <w:trPr>
          <w:trHeight w:val="1660"/>
          <w:jc w:val="center"/>
        </w:trPr>
        <w:tc>
          <w:tcPr>
            <w:tcW w:w="3542" w:type="dxa"/>
            <w:shd w:val="clear" w:color="auto" w:fill="EDEDED" w:themeFill="accent3" w:themeFillTint="33"/>
            <w:vAlign w:val="center"/>
          </w:tcPr>
          <w:p w:rsidR="00A30342" w:rsidRPr="007B03F7" w:rsidRDefault="00A30342" w:rsidP="00A30342">
            <w:r w:rsidRPr="007B03F7">
              <w:t>DESCRIPTION DE L’ACTION</w:t>
            </w:r>
          </w:p>
        </w:tc>
        <w:tc>
          <w:tcPr>
            <w:tcW w:w="6664" w:type="dxa"/>
            <w:gridSpan w:val="2"/>
            <w:vAlign w:val="center"/>
          </w:tcPr>
          <w:p w:rsidR="00A30342" w:rsidRPr="007B03F7" w:rsidRDefault="00A30342" w:rsidP="00A30342">
            <w:pPr>
              <w:numPr>
                <w:ilvl w:val="0"/>
                <w:numId w:val="10"/>
              </w:numPr>
              <w:spacing w:line="240" w:lineRule="auto"/>
              <w:ind w:left="213" w:hanging="213"/>
              <w:jc w:val="both"/>
            </w:pPr>
            <w:r w:rsidRPr="007B03F7">
              <w:rPr>
                <w:b/>
                <w:shd w:val="clear" w:color="auto" w:fill="BDD6EE" w:themeFill="accent1" w:themeFillTint="66"/>
              </w:rPr>
              <w:t>Intégration des prescriptions environnementales</w:t>
            </w:r>
            <w:r w:rsidRPr="007B03F7">
              <w:t xml:space="preserve"> pour chaque espèce prioritaire dans le « </w:t>
            </w:r>
            <w:r w:rsidRPr="007B03F7">
              <w:rPr>
                <w:i/>
              </w:rPr>
              <w:t xml:space="preserve">Guide de sylviculture pour la prévention des incendies en Corse », </w:t>
            </w:r>
            <w:r w:rsidRPr="007B03F7">
              <w:t>en cours de rédaction</w:t>
            </w:r>
            <w:r w:rsidRPr="007B03F7">
              <w:rPr>
                <w:i/>
              </w:rPr>
              <w:t>.</w:t>
            </w:r>
          </w:p>
          <w:p w:rsidR="00A30342" w:rsidRPr="007B03F7" w:rsidRDefault="00A30342" w:rsidP="00A30342">
            <w:pPr>
              <w:numPr>
                <w:ilvl w:val="0"/>
                <w:numId w:val="10"/>
              </w:numPr>
              <w:spacing w:line="240" w:lineRule="auto"/>
              <w:ind w:left="213" w:hanging="213"/>
              <w:jc w:val="both"/>
            </w:pPr>
            <w:r w:rsidRPr="007B03F7">
              <w:rPr>
                <w:b/>
                <w:shd w:val="clear" w:color="auto" w:fill="BDD6EE" w:themeFill="accent1" w:themeFillTint="66"/>
              </w:rPr>
              <w:t>Intégration des enjeux de conservation de l’habitat à Pin lariciu</w:t>
            </w:r>
            <w:r w:rsidRPr="007B03F7">
              <w:t xml:space="preserve"> et de la sittelle dans les documents de planification DFCI ;</w:t>
            </w:r>
          </w:p>
          <w:p w:rsidR="00A30342" w:rsidRPr="007B03F7" w:rsidRDefault="00A30342" w:rsidP="00A30342">
            <w:pPr>
              <w:numPr>
                <w:ilvl w:val="0"/>
                <w:numId w:val="10"/>
              </w:numPr>
              <w:spacing w:line="240" w:lineRule="auto"/>
              <w:ind w:left="213" w:hanging="213"/>
              <w:jc w:val="both"/>
            </w:pPr>
            <w:r w:rsidRPr="007B03F7">
              <w:rPr>
                <w:b/>
                <w:shd w:val="clear" w:color="auto" w:fill="BDD6EE" w:themeFill="accent1" w:themeFillTint="66"/>
              </w:rPr>
              <w:t>Mise en œuvre des prescriptions</w:t>
            </w:r>
            <w:r w:rsidRPr="007B03F7">
              <w:t xml:space="preserve"> lors de la réalisation des ouvrages DFCI visant la protection des peuplements à Pin lariciu (ZAL, coupures actives, mise en </w:t>
            </w:r>
            <w:proofErr w:type="spellStart"/>
            <w:r w:rsidRPr="007B03F7">
              <w:t>auto-résistance</w:t>
            </w:r>
            <w:proofErr w:type="spellEnd"/>
            <w:r w:rsidRPr="007B03F7">
              <w:t>)</w:t>
            </w:r>
          </w:p>
        </w:tc>
      </w:tr>
      <w:tr w:rsidR="00A30342" w:rsidRPr="007B03F7" w:rsidTr="00A30342">
        <w:trPr>
          <w:trHeight w:val="995"/>
          <w:jc w:val="center"/>
        </w:trPr>
        <w:tc>
          <w:tcPr>
            <w:tcW w:w="3542" w:type="dxa"/>
            <w:shd w:val="clear" w:color="auto" w:fill="EDEDED" w:themeFill="accent3" w:themeFillTint="33"/>
            <w:vAlign w:val="center"/>
          </w:tcPr>
          <w:p w:rsidR="00A30342" w:rsidRPr="007B03F7" w:rsidRDefault="00A30342" w:rsidP="00A30342">
            <w:r w:rsidRPr="007B03F7">
              <w:t>INDICATEURS DE SUIVI ET D’EVALUATION</w:t>
            </w:r>
          </w:p>
        </w:tc>
        <w:tc>
          <w:tcPr>
            <w:tcW w:w="6664" w:type="dxa"/>
            <w:gridSpan w:val="2"/>
            <w:vAlign w:val="center"/>
          </w:tcPr>
          <w:p w:rsidR="00A30342" w:rsidRPr="007B03F7" w:rsidRDefault="00A30342" w:rsidP="00A30342">
            <w:pPr>
              <w:numPr>
                <w:ilvl w:val="0"/>
                <w:numId w:val="10"/>
              </w:numPr>
              <w:spacing w:line="240" w:lineRule="auto"/>
              <w:ind w:left="213" w:hanging="213"/>
              <w:jc w:val="both"/>
            </w:pPr>
            <w:r w:rsidRPr="007B03F7">
              <w:t>Type de prescriptions environnementales intégrées dans le Guide de sylviculture DFCI ;</w:t>
            </w:r>
          </w:p>
          <w:p w:rsidR="00A30342" w:rsidRPr="007B03F7" w:rsidRDefault="00A30342" w:rsidP="00A30342">
            <w:pPr>
              <w:numPr>
                <w:ilvl w:val="0"/>
                <w:numId w:val="10"/>
              </w:numPr>
              <w:spacing w:line="240" w:lineRule="auto"/>
              <w:ind w:left="213" w:hanging="213"/>
              <w:jc w:val="both"/>
            </w:pPr>
            <w:r w:rsidRPr="007B03F7">
              <w:t>Surface d’habitat à pin lariciu concerné par la protection DFCI</w:t>
            </w:r>
          </w:p>
          <w:p w:rsidR="00A30342" w:rsidRPr="007B03F7" w:rsidRDefault="00A30342" w:rsidP="00A30342">
            <w:pPr>
              <w:numPr>
                <w:ilvl w:val="0"/>
                <w:numId w:val="10"/>
              </w:numPr>
              <w:spacing w:line="240" w:lineRule="auto"/>
              <w:ind w:left="213" w:hanging="213"/>
              <w:jc w:val="both"/>
            </w:pPr>
            <w:r w:rsidRPr="007B03F7">
              <w:t xml:space="preserve">Evaluation en lien avec le </w:t>
            </w:r>
            <w:r>
              <w:t>Suivis</w:t>
            </w:r>
            <w:r w:rsidRPr="007B03F7">
              <w:t xml:space="preserve"> des populations (fiche action n° 3.1)</w:t>
            </w:r>
          </w:p>
        </w:tc>
      </w:tr>
      <w:tr w:rsidR="00A30342" w:rsidRPr="007B03F7" w:rsidTr="00A30342">
        <w:trPr>
          <w:trHeight w:val="542"/>
          <w:jc w:val="center"/>
        </w:trPr>
        <w:tc>
          <w:tcPr>
            <w:tcW w:w="3542" w:type="dxa"/>
            <w:shd w:val="clear" w:color="auto" w:fill="EDEDED" w:themeFill="accent3" w:themeFillTint="33"/>
            <w:vAlign w:val="center"/>
          </w:tcPr>
          <w:p w:rsidR="00A30342" w:rsidRPr="007B03F7" w:rsidRDefault="00A30342" w:rsidP="00A30342">
            <w:r w:rsidRPr="007B03F7">
              <w:t>SITES CONCERNES</w:t>
            </w:r>
          </w:p>
        </w:tc>
        <w:tc>
          <w:tcPr>
            <w:tcW w:w="6664" w:type="dxa"/>
            <w:gridSpan w:val="2"/>
            <w:vAlign w:val="center"/>
          </w:tcPr>
          <w:p w:rsidR="00A30342" w:rsidRPr="007B03F7" w:rsidRDefault="00A30342" w:rsidP="00A30342">
            <w:pPr>
              <w:spacing w:line="276" w:lineRule="auto"/>
              <w:jc w:val="both"/>
            </w:pPr>
            <w:r w:rsidRPr="007B03F7">
              <w:t>Forêts territoriales de Bavella Sambucu, L’Ospedale, Marmanu, Melu, Pineta, Rospa Sorba, Tartagine Melaghja et Tavignanu</w:t>
            </w:r>
          </w:p>
        </w:tc>
      </w:tr>
      <w:tr w:rsidR="00A30342" w:rsidRPr="007B03F7" w:rsidTr="00A30342">
        <w:trPr>
          <w:trHeight w:val="597"/>
          <w:jc w:val="center"/>
        </w:trPr>
        <w:tc>
          <w:tcPr>
            <w:tcW w:w="3542" w:type="dxa"/>
            <w:shd w:val="clear" w:color="auto" w:fill="EDEDED" w:themeFill="accent3" w:themeFillTint="33"/>
            <w:vAlign w:val="center"/>
          </w:tcPr>
          <w:p w:rsidR="00A30342" w:rsidRPr="007B03F7" w:rsidRDefault="00A30342" w:rsidP="00A30342">
            <w:r w:rsidRPr="007B03F7">
              <w:t>ESTIMATION FINANCIERE</w:t>
            </w:r>
          </w:p>
        </w:tc>
        <w:tc>
          <w:tcPr>
            <w:tcW w:w="6664" w:type="dxa"/>
            <w:gridSpan w:val="2"/>
            <w:vAlign w:val="center"/>
          </w:tcPr>
          <w:p w:rsidR="00A30342" w:rsidRPr="007B03F7" w:rsidRDefault="00A30342" w:rsidP="00A30342">
            <w:pPr>
              <w:spacing w:line="276" w:lineRule="auto"/>
              <w:jc w:val="both"/>
            </w:pPr>
            <w:r w:rsidRPr="007B03F7">
              <w:t>3 jours / an ; soit 3 x 600 € = 1 800 € / an</w:t>
            </w:r>
          </w:p>
        </w:tc>
      </w:tr>
      <w:tr w:rsidR="00A30342" w:rsidRPr="007B03F7" w:rsidTr="00A30342">
        <w:trPr>
          <w:trHeight w:val="554"/>
          <w:jc w:val="center"/>
        </w:trPr>
        <w:tc>
          <w:tcPr>
            <w:tcW w:w="3542"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A30342" w:rsidRPr="007B03F7" w:rsidRDefault="00A30342" w:rsidP="00A30342">
            <w:r w:rsidRPr="007B03F7">
              <w:t>SOURCE POTENTIELLE DE FINANCEMENT</w:t>
            </w:r>
          </w:p>
        </w:tc>
        <w:tc>
          <w:tcPr>
            <w:tcW w:w="6664" w:type="dxa"/>
            <w:gridSpan w:val="2"/>
            <w:tcBorders>
              <w:top w:val="single" w:sz="4" w:space="0" w:color="auto"/>
              <w:left w:val="single" w:sz="4" w:space="0" w:color="auto"/>
              <w:bottom w:val="single" w:sz="4" w:space="0" w:color="auto"/>
              <w:right w:val="single" w:sz="4" w:space="0" w:color="auto"/>
            </w:tcBorders>
            <w:vAlign w:val="center"/>
          </w:tcPr>
          <w:p w:rsidR="00A30342" w:rsidRPr="007B03F7" w:rsidRDefault="00A30342" w:rsidP="00A30342">
            <w:pPr>
              <w:spacing w:line="276" w:lineRule="auto"/>
              <w:jc w:val="both"/>
            </w:pPr>
            <w:r w:rsidRPr="007B03F7">
              <w:t>PDRC, FEADER, Crédits Forêt Méditerranéenne (149.02)</w:t>
            </w:r>
          </w:p>
        </w:tc>
      </w:tr>
      <w:tr w:rsidR="00A30342" w:rsidRPr="007B03F7" w:rsidTr="00A30342">
        <w:trPr>
          <w:trHeight w:val="280"/>
          <w:jc w:val="center"/>
        </w:trPr>
        <w:tc>
          <w:tcPr>
            <w:tcW w:w="3542" w:type="dxa"/>
            <w:shd w:val="clear" w:color="auto" w:fill="EDEDED" w:themeFill="accent3" w:themeFillTint="33"/>
            <w:vAlign w:val="center"/>
          </w:tcPr>
          <w:p w:rsidR="00A30342" w:rsidRPr="007B03F7" w:rsidRDefault="00A30342" w:rsidP="00A30342">
            <w:r w:rsidRPr="007B03F7">
              <w:t>PILOTES DE L’ACTION</w:t>
            </w:r>
          </w:p>
        </w:tc>
        <w:tc>
          <w:tcPr>
            <w:tcW w:w="6664" w:type="dxa"/>
            <w:gridSpan w:val="2"/>
            <w:vAlign w:val="center"/>
          </w:tcPr>
          <w:p w:rsidR="00A30342" w:rsidRPr="007B03F7" w:rsidRDefault="00A30342" w:rsidP="00A30342">
            <w:pPr>
              <w:spacing w:line="276" w:lineRule="auto"/>
              <w:jc w:val="both"/>
            </w:pPr>
            <w:r w:rsidRPr="007B03F7">
              <w:t xml:space="preserve">Structure animatrice du </w:t>
            </w:r>
            <w:proofErr w:type="spellStart"/>
            <w:r w:rsidRPr="007B03F7">
              <w:t>DocOb</w:t>
            </w:r>
            <w:proofErr w:type="spellEnd"/>
          </w:p>
        </w:tc>
      </w:tr>
      <w:tr w:rsidR="00A30342" w:rsidRPr="007B03F7" w:rsidTr="00A30342">
        <w:trPr>
          <w:trHeight w:val="703"/>
          <w:jc w:val="center"/>
        </w:trPr>
        <w:tc>
          <w:tcPr>
            <w:tcW w:w="3542" w:type="dxa"/>
            <w:tcBorders>
              <w:bottom w:val="single" w:sz="4" w:space="0" w:color="auto"/>
            </w:tcBorders>
            <w:shd w:val="clear" w:color="auto" w:fill="EDEDED" w:themeFill="accent3" w:themeFillTint="33"/>
            <w:vAlign w:val="center"/>
          </w:tcPr>
          <w:p w:rsidR="00A30342" w:rsidRPr="007B03F7" w:rsidRDefault="00A30342" w:rsidP="00A30342">
            <w:r w:rsidRPr="007B03F7">
              <w:t>PARTENAIRES DE MISE EN OEUVRE</w:t>
            </w:r>
          </w:p>
        </w:tc>
        <w:tc>
          <w:tcPr>
            <w:tcW w:w="6664" w:type="dxa"/>
            <w:gridSpan w:val="2"/>
            <w:tcBorders>
              <w:bottom w:val="single" w:sz="4" w:space="0" w:color="auto"/>
            </w:tcBorders>
            <w:vAlign w:val="center"/>
          </w:tcPr>
          <w:p w:rsidR="00A30342" w:rsidRPr="007B03F7" w:rsidRDefault="00A30342" w:rsidP="00A30342">
            <w:pPr>
              <w:spacing w:line="276" w:lineRule="auto"/>
              <w:jc w:val="both"/>
            </w:pPr>
            <w:proofErr w:type="spellStart"/>
            <w:r w:rsidRPr="007B03F7">
              <w:t>CdC</w:t>
            </w:r>
            <w:proofErr w:type="spellEnd"/>
            <w:r w:rsidRPr="007B03F7">
              <w:t xml:space="preserve">, DREAL, ONF, OEC, CBNC, SIS, </w:t>
            </w:r>
            <w:proofErr w:type="spellStart"/>
            <w:r w:rsidRPr="007B03F7">
              <w:t>FORSap</w:t>
            </w:r>
            <w:proofErr w:type="spellEnd"/>
          </w:p>
        </w:tc>
      </w:tr>
      <w:tr w:rsidR="00A30342" w:rsidRPr="007B03F7" w:rsidTr="00A30342">
        <w:trPr>
          <w:trHeight w:val="699"/>
          <w:jc w:val="center"/>
        </w:trPr>
        <w:tc>
          <w:tcPr>
            <w:tcW w:w="3542" w:type="dxa"/>
            <w:tcBorders>
              <w:bottom w:val="single" w:sz="4" w:space="0" w:color="auto"/>
            </w:tcBorders>
            <w:shd w:val="clear" w:color="auto" w:fill="EDEDED" w:themeFill="accent3" w:themeFillTint="33"/>
            <w:vAlign w:val="center"/>
          </w:tcPr>
          <w:p w:rsidR="00A30342" w:rsidRPr="007B03F7" w:rsidRDefault="00A30342" w:rsidP="00A30342">
            <w:r w:rsidRPr="007B03F7">
              <w:t>LIENS AVEC D’AUTRES PLANS OU  DOCUMENTS DE GESTION</w:t>
            </w:r>
          </w:p>
        </w:tc>
        <w:tc>
          <w:tcPr>
            <w:tcW w:w="6664" w:type="dxa"/>
            <w:gridSpan w:val="2"/>
            <w:tcBorders>
              <w:bottom w:val="single" w:sz="4" w:space="0" w:color="auto"/>
            </w:tcBorders>
            <w:vAlign w:val="center"/>
          </w:tcPr>
          <w:p w:rsidR="00A30342" w:rsidRPr="007B03F7" w:rsidRDefault="00A30342" w:rsidP="00A30342">
            <w:pPr>
              <w:spacing w:line="276" w:lineRule="auto"/>
              <w:jc w:val="both"/>
            </w:pPr>
            <w:r w:rsidRPr="007B03F7">
              <w:t xml:space="preserve">PPFENI, Guide de sylviculture pour la prévention des incendies en Corse, PNA Sittelle corse, </w:t>
            </w:r>
            <w:proofErr w:type="spellStart"/>
            <w:r w:rsidRPr="007B03F7">
              <w:t>DocOb</w:t>
            </w:r>
            <w:proofErr w:type="spellEnd"/>
            <w:r w:rsidRPr="007B03F7">
              <w:t xml:space="preserve"> de ZSC incluant l’habitat à pin lariciu</w:t>
            </w:r>
          </w:p>
        </w:tc>
      </w:tr>
    </w:tbl>
    <w:p w:rsidR="000F5C62" w:rsidRPr="000F5C62" w:rsidRDefault="000F5C62" w:rsidP="000F5C62">
      <w:pPr>
        <w:jc w:val="center"/>
        <w:sectPr w:rsidR="000F5C62" w:rsidRPr="000F5C62">
          <w:pgSz w:w="11906" w:h="16838"/>
          <w:pgMar w:top="1417" w:right="1417" w:bottom="1417" w:left="1417" w:header="708" w:footer="708" w:gutter="0"/>
          <w:cols w:space="708"/>
          <w:docGrid w:linePitch="360"/>
        </w:sectPr>
      </w:pPr>
    </w:p>
    <w:tbl>
      <w:tblPr>
        <w:tblpPr w:leftFromText="141" w:rightFromText="141" w:horzAnchor="margin" w:tblpXSpec="center" w:tblpY="402"/>
        <w:tblW w:w="10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895"/>
        <w:gridCol w:w="5413"/>
        <w:gridCol w:w="890"/>
      </w:tblGrid>
      <w:tr w:rsidR="000F5C62" w:rsidRPr="000F5C62" w:rsidTr="00A30342">
        <w:trPr>
          <w:trHeight w:val="978"/>
        </w:trPr>
        <w:tc>
          <w:tcPr>
            <w:tcW w:w="9308" w:type="dxa"/>
            <w:gridSpan w:val="2"/>
            <w:shd w:val="clear" w:color="auto" w:fill="BDD6EE" w:themeFill="accent1" w:themeFillTint="66"/>
            <w:vAlign w:val="center"/>
          </w:tcPr>
          <w:p w:rsidR="000F5C62" w:rsidRPr="000F5C62" w:rsidRDefault="000F5C62" w:rsidP="00A30342">
            <w:pPr>
              <w:spacing w:line="360" w:lineRule="auto"/>
              <w:jc w:val="center"/>
              <w:rPr>
                <w:b/>
                <w:sz w:val="24"/>
                <w:szCs w:val="24"/>
              </w:rPr>
            </w:pPr>
            <w:r w:rsidRPr="000F5C62">
              <w:rPr>
                <w:b/>
                <w:sz w:val="24"/>
                <w:szCs w:val="24"/>
              </w:rPr>
              <w:lastRenderedPageBreak/>
              <w:br w:type="page"/>
              <w:t>FICHE ACTION 2.</w:t>
            </w:r>
            <w:r w:rsidR="00BD5F02">
              <w:rPr>
                <w:b/>
                <w:sz w:val="24"/>
                <w:szCs w:val="24"/>
              </w:rPr>
              <w:t>3</w:t>
            </w:r>
            <w:r w:rsidRPr="000F5C62">
              <w:rPr>
                <w:b/>
                <w:sz w:val="24"/>
                <w:szCs w:val="24"/>
              </w:rPr>
              <w:t> : Création de zones de protections réglementaires au profit des espèces prioritaires de la ZPS</w:t>
            </w:r>
          </w:p>
        </w:tc>
        <w:tc>
          <w:tcPr>
            <w:tcW w:w="890" w:type="dxa"/>
            <w:shd w:val="clear" w:color="auto" w:fill="BDD6EE" w:themeFill="accent1" w:themeFillTint="66"/>
            <w:vAlign w:val="center"/>
          </w:tcPr>
          <w:p w:rsidR="000F5C62" w:rsidRPr="000F5C62" w:rsidRDefault="000F5C62" w:rsidP="00A30342">
            <w:pPr>
              <w:spacing w:line="360" w:lineRule="auto"/>
              <w:jc w:val="center"/>
              <w:rPr>
                <w:b/>
                <w:sz w:val="24"/>
                <w:szCs w:val="24"/>
              </w:rPr>
            </w:pPr>
            <w:r w:rsidRPr="000F5C62">
              <w:rPr>
                <w:b/>
                <w:sz w:val="24"/>
                <w:szCs w:val="24"/>
              </w:rPr>
              <w:t>Priorité</w:t>
            </w:r>
          </w:p>
          <w:p w:rsidR="000F5C62" w:rsidRPr="000F5C62" w:rsidRDefault="000F5C62" w:rsidP="00A30342">
            <w:pPr>
              <w:spacing w:line="360" w:lineRule="auto"/>
              <w:jc w:val="center"/>
              <w:rPr>
                <w:b/>
                <w:sz w:val="24"/>
                <w:szCs w:val="24"/>
              </w:rPr>
            </w:pPr>
            <w:r w:rsidRPr="000F5C62">
              <w:rPr>
                <w:b/>
                <w:color w:val="FF0000"/>
                <w:sz w:val="28"/>
                <w:szCs w:val="28"/>
              </w:rPr>
              <w:t>1</w:t>
            </w:r>
            <w:r w:rsidRPr="000F5C62">
              <w:rPr>
                <w:b/>
                <w:color w:val="70AD47" w:themeColor="accent6"/>
                <w:sz w:val="28"/>
                <w:szCs w:val="28"/>
              </w:rPr>
              <w:t xml:space="preserve"> </w:t>
            </w:r>
          </w:p>
        </w:tc>
      </w:tr>
      <w:tr w:rsidR="000F5C62" w:rsidRPr="000F5C62" w:rsidTr="00A30342">
        <w:trPr>
          <w:trHeight w:val="578"/>
        </w:trPr>
        <w:tc>
          <w:tcPr>
            <w:tcW w:w="3895" w:type="dxa"/>
            <w:shd w:val="clear" w:color="auto" w:fill="EDEDED" w:themeFill="accent3" w:themeFillTint="33"/>
            <w:vAlign w:val="center"/>
          </w:tcPr>
          <w:p w:rsidR="000F5C62" w:rsidRPr="000F5C62" w:rsidRDefault="000F5C62" w:rsidP="00A30342">
            <w:r w:rsidRPr="000F5C62">
              <w:t>DOMAINE</w:t>
            </w:r>
          </w:p>
        </w:tc>
        <w:tc>
          <w:tcPr>
            <w:tcW w:w="6303" w:type="dxa"/>
            <w:gridSpan w:val="2"/>
            <w:vAlign w:val="center"/>
          </w:tcPr>
          <w:p w:rsidR="000F5C62" w:rsidRPr="000F5C62" w:rsidRDefault="000F5C62" w:rsidP="00A30342">
            <w:pPr>
              <w:rPr>
                <w:rFonts w:ascii="Times New Roman" w:hAnsi="Times New Roman"/>
              </w:rPr>
            </w:pPr>
            <w:r w:rsidRPr="000F5C62">
              <w:rPr>
                <w:rFonts w:ascii="Times New Roman" w:hAnsi="Times New Roman"/>
              </w:rPr>
              <w:t>Conservation et amélioration de l’habitat</w:t>
            </w:r>
          </w:p>
        </w:tc>
      </w:tr>
      <w:tr w:rsidR="000F5C62" w:rsidRPr="000F5C62" w:rsidTr="00A30342">
        <w:trPr>
          <w:trHeight w:val="667"/>
        </w:trPr>
        <w:tc>
          <w:tcPr>
            <w:tcW w:w="3895" w:type="dxa"/>
            <w:shd w:val="clear" w:color="auto" w:fill="EDEDED" w:themeFill="accent3" w:themeFillTint="33"/>
            <w:vAlign w:val="center"/>
          </w:tcPr>
          <w:p w:rsidR="000F5C62" w:rsidRPr="000F5C62" w:rsidRDefault="000F5C62" w:rsidP="00A30342">
            <w:r w:rsidRPr="000F5C62">
              <w:t>OBJECTIFS SPECIFIQUES</w:t>
            </w:r>
          </w:p>
        </w:tc>
        <w:tc>
          <w:tcPr>
            <w:tcW w:w="6303" w:type="dxa"/>
            <w:gridSpan w:val="2"/>
            <w:vAlign w:val="center"/>
          </w:tcPr>
          <w:p w:rsidR="000F5C62" w:rsidRPr="000F5C62" w:rsidRDefault="000F5C62" w:rsidP="00A30342">
            <w:pPr>
              <w:spacing w:line="276" w:lineRule="auto"/>
              <w:jc w:val="both"/>
              <w:rPr>
                <w:rFonts w:ascii="Times New Roman" w:hAnsi="Times New Roman"/>
              </w:rPr>
            </w:pPr>
            <w:r w:rsidRPr="000F5C62">
              <w:rPr>
                <w:rFonts w:ascii="Times New Roman" w:hAnsi="Times New Roman"/>
              </w:rPr>
              <w:t xml:space="preserve">Création de zones de protection réglementaires visant la conservation des espèces prioritaires de la ZPS et/ou de leurs habitats </w:t>
            </w:r>
          </w:p>
        </w:tc>
      </w:tr>
      <w:tr w:rsidR="000F5C62" w:rsidRPr="000F5C62" w:rsidTr="00A30342">
        <w:trPr>
          <w:trHeight w:val="541"/>
        </w:trPr>
        <w:tc>
          <w:tcPr>
            <w:tcW w:w="3895" w:type="dxa"/>
            <w:shd w:val="clear" w:color="auto" w:fill="EDEDED" w:themeFill="accent3" w:themeFillTint="33"/>
            <w:vAlign w:val="center"/>
          </w:tcPr>
          <w:p w:rsidR="000F5C62" w:rsidRPr="000F5C62" w:rsidRDefault="000F5C62" w:rsidP="00A30342">
            <w:r w:rsidRPr="000F5C62">
              <w:t>MISE EN OEUVRE</w:t>
            </w:r>
          </w:p>
        </w:tc>
        <w:tc>
          <w:tcPr>
            <w:tcW w:w="6303" w:type="dxa"/>
            <w:gridSpan w:val="2"/>
            <w:vAlign w:val="center"/>
          </w:tcPr>
          <w:p w:rsidR="000F5C62" w:rsidRPr="000F5C62" w:rsidRDefault="000F5C62" w:rsidP="00A30342">
            <w:pPr>
              <w:rPr>
                <w:rFonts w:ascii="Times New Roman" w:hAnsi="Times New Roman"/>
              </w:rPr>
            </w:pPr>
            <w:r w:rsidRPr="000F5C62">
              <w:rPr>
                <w:rFonts w:ascii="Times New Roman" w:hAnsi="Times New Roman"/>
              </w:rPr>
              <w:t xml:space="preserve">2019 </w:t>
            </w:r>
          </w:p>
        </w:tc>
      </w:tr>
      <w:tr w:rsidR="000F5C62" w:rsidRPr="000F5C62" w:rsidTr="00A30342">
        <w:trPr>
          <w:trHeight w:val="867"/>
        </w:trPr>
        <w:tc>
          <w:tcPr>
            <w:tcW w:w="3895" w:type="dxa"/>
            <w:shd w:val="clear" w:color="auto" w:fill="EDEDED" w:themeFill="accent3" w:themeFillTint="33"/>
            <w:vAlign w:val="center"/>
          </w:tcPr>
          <w:p w:rsidR="000F5C62" w:rsidRPr="000F5C62" w:rsidRDefault="000F5C62" w:rsidP="00A30342">
            <w:r w:rsidRPr="000F5C62">
              <w:t>PERIODE D’APPLICATION DE L’ACTION</w:t>
            </w:r>
          </w:p>
        </w:tc>
        <w:tc>
          <w:tcPr>
            <w:tcW w:w="6303" w:type="dxa"/>
            <w:gridSpan w:val="2"/>
            <w:shd w:val="clear" w:color="auto" w:fill="auto"/>
            <w:vAlign w:val="center"/>
          </w:tcPr>
          <w:p w:rsidR="000F5C62" w:rsidRPr="000F5C62" w:rsidRDefault="000F5C62" w:rsidP="00A30342">
            <w:pPr>
              <w:rPr>
                <w:rFonts w:ascii="Times New Roman" w:hAnsi="Times New Roman"/>
              </w:rPr>
            </w:pPr>
            <w:r w:rsidRPr="000F5C62">
              <w:rPr>
                <w:rFonts w:ascii="Times New Roman" w:hAnsi="Times New Roman"/>
              </w:rPr>
              <w:t xml:space="preserve">Durée d’application du </w:t>
            </w:r>
            <w:proofErr w:type="spellStart"/>
            <w:r w:rsidRPr="000F5C62">
              <w:rPr>
                <w:rFonts w:ascii="Times New Roman" w:hAnsi="Times New Roman"/>
              </w:rPr>
              <w:t>DocOb</w:t>
            </w:r>
            <w:proofErr w:type="spellEnd"/>
          </w:p>
        </w:tc>
      </w:tr>
      <w:tr w:rsidR="000F5C62" w:rsidRPr="000F5C62" w:rsidTr="00A30342">
        <w:trPr>
          <w:trHeight w:val="1796"/>
        </w:trPr>
        <w:tc>
          <w:tcPr>
            <w:tcW w:w="3895" w:type="dxa"/>
            <w:shd w:val="clear" w:color="auto" w:fill="EDEDED" w:themeFill="accent3" w:themeFillTint="33"/>
            <w:vAlign w:val="center"/>
          </w:tcPr>
          <w:p w:rsidR="000F5C62" w:rsidRPr="000F5C62" w:rsidRDefault="000F5C62" w:rsidP="00A30342">
            <w:r w:rsidRPr="000F5C62">
              <w:t>DESCRIPTION DE L’ACTION</w:t>
            </w:r>
          </w:p>
        </w:tc>
        <w:tc>
          <w:tcPr>
            <w:tcW w:w="6303" w:type="dxa"/>
            <w:gridSpan w:val="2"/>
            <w:vAlign w:val="center"/>
          </w:tcPr>
          <w:p w:rsidR="000F5C62" w:rsidRPr="000F5C62" w:rsidRDefault="000F5C62" w:rsidP="00A30342">
            <w:pPr>
              <w:spacing w:line="276" w:lineRule="auto"/>
              <w:jc w:val="both"/>
              <w:rPr>
                <w:rFonts w:ascii="Times New Roman" w:hAnsi="Times New Roman"/>
              </w:rPr>
            </w:pPr>
            <w:r w:rsidRPr="000F5C62">
              <w:rPr>
                <w:rFonts w:ascii="Times New Roman" w:hAnsi="Times New Roman"/>
              </w:rPr>
              <w:t>En fonction de la stratégie régionale de création d’aires protégées, de la SCAP, de projets issus de collectivités locales et/ou de l’amélioration des connaissances des espèces et pour lesquelles un contexte local nécessite une protection réglementaire, il conviendra de recourir à :</w:t>
            </w:r>
          </w:p>
          <w:p w:rsidR="000F5C62" w:rsidRPr="000F5C62" w:rsidRDefault="000F5C62" w:rsidP="00A30342">
            <w:pPr>
              <w:spacing w:line="276" w:lineRule="auto"/>
              <w:jc w:val="both"/>
              <w:rPr>
                <w:rFonts w:ascii="Times New Roman" w:hAnsi="Times New Roman"/>
              </w:rPr>
            </w:pPr>
            <w:r w:rsidRPr="000F5C62">
              <w:rPr>
                <w:rFonts w:ascii="Times New Roman" w:hAnsi="Times New Roman"/>
              </w:rPr>
              <w:t>- la création de zones de protections réglementaires  intégrant des habitats à Pin lariciu favorables à la Sittelle corse (Réserve Biologique, Réserve Naturelle de Corse, APPB, APPHN…)</w:t>
            </w:r>
          </w:p>
          <w:p w:rsidR="000F5C62" w:rsidRPr="000F5C62" w:rsidRDefault="000F5C62" w:rsidP="00A30342">
            <w:pPr>
              <w:spacing w:line="276" w:lineRule="auto"/>
              <w:jc w:val="both"/>
              <w:rPr>
                <w:rFonts w:ascii="Times New Roman" w:hAnsi="Times New Roman"/>
              </w:rPr>
            </w:pPr>
            <w:r w:rsidRPr="000F5C62">
              <w:rPr>
                <w:rFonts w:ascii="Times New Roman" w:hAnsi="Times New Roman"/>
              </w:rPr>
              <w:t>- la création de zones de protections réglementaires visant la préservation d’une ou plusieurs espèces prioritaires dans un contexte local déterminé.</w:t>
            </w:r>
          </w:p>
          <w:p w:rsidR="000F5C62" w:rsidRPr="000F5C62" w:rsidRDefault="000F5C62" w:rsidP="00A30342">
            <w:pPr>
              <w:spacing w:line="276" w:lineRule="auto"/>
              <w:jc w:val="both"/>
              <w:rPr>
                <w:rFonts w:ascii="Times New Roman" w:hAnsi="Times New Roman"/>
                <w:color w:val="C45911"/>
              </w:rPr>
            </w:pPr>
            <w:r w:rsidRPr="000F5C62">
              <w:rPr>
                <w:rFonts w:ascii="Times New Roman" w:hAnsi="Times New Roman"/>
              </w:rPr>
              <w:t>L’animateur sera chargé de participer ou d’animer un groupe de travail spécifique.</w:t>
            </w:r>
          </w:p>
        </w:tc>
      </w:tr>
      <w:tr w:rsidR="000F5C62" w:rsidRPr="000F5C62" w:rsidTr="00A30342">
        <w:trPr>
          <w:trHeight w:val="840"/>
        </w:trPr>
        <w:tc>
          <w:tcPr>
            <w:tcW w:w="3895" w:type="dxa"/>
            <w:shd w:val="clear" w:color="auto" w:fill="EDEDED" w:themeFill="accent3" w:themeFillTint="33"/>
            <w:vAlign w:val="center"/>
          </w:tcPr>
          <w:p w:rsidR="000F5C62" w:rsidRPr="000F5C62" w:rsidRDefault="000F5C62" w:rsidP="00A30342">
            <w:r w:rsidRPr="000F5C62">
              <w:t>INDICATEURS DE SUIVI ET D’EVALUATION</w:t>
            </w:r>
          </w:p>
        </w:tc>
        <w:tc>
          <w:tcPr>
            <w:tcW w:w="6303" w:type="dxa"/>
            <w:gridSpan w:val="2"/>
            <w:vAlign w:val="center"/>
          </w:tcPr>
          <w:p w:rsidR="000F5C62" w:rsidRPr="000F5C62" w:rsidRDefault="000F5C62" w:rsidP="00A30342">
            <w:pPr>
              <w:numPr>
                <w:ilvl w:val="0"/>
                <w:numId w:val="10"/>
              </w:numPr>
              <w:spacing w:line="240" w:lineRule="auto"/>
              <w:ind w:left="213" w:hanging="213"/>
              <w:jc w:val="both"/>
              <w:rPr>
                <w:rFonts w:ascii="Times New Roman" w:hAnsi="Times New Roman"/>
              </w:rPr>
            </w:pPr>
            <w:r w:rsidRPr="000F5C62">
              <w:rPr>
                <w:rFonts w:ascii="Times New Roman" w:hAnsi="Times New Roman"/>
              </w:rPr>
              <w:t xml:space="preserve">Surfaces de zones de protection réglementaires créées </w:t>
            </w:r>
          </w:p>
          <w:p w:rsidR="000F5C62" w:rsidRPr="000F5C62" w:rsidRDefault="000F5C62" w:rsidP="00A30342">
            <w:pPr>
              <w:numPr>
                <w:ilvl w:val="0"/>
                <w:numId w:val="10"/>
              </w:numPr>
              <w:spacing w:line="240" w:lineRule="auto"/>
              <w:ind w:left="213" w:hanging="213"/>
              <w:jc w:val="both"/>
              <w:rPr>
                <w:rFonts w:ascii="Times New Roman" w:hAnsi="Times New Roman"/>
                <w:color w:val="C45911"/>
              </w:rPr>
            </w:pPr>
            <w:r w:rsidRPr="000F5C62">
              <w:rPr>
                <w:rFonts w:ascii="Times New Roman" w:hAnsi="Times New Roman"/>
              </w:rPr>
              <w:t xml:space="preserve">Evaluation en lien avec le </w:t>
            </w:r>
            <w:r w:rsidR="00224126">
              <w:rPr>
                <w:rFonts w:ascii="Times New Roman" w:hAnsi="Times New Roman"/>
              </w:rPr>
              <w:t>Suivis</w:t>
            </w:r>
            <w:r w:rsidRPr="000F5C62">
              <w:rPr>
                <w:rFonts w:ascii="Times New Roman" w:hAnsi="Times New Roman"/>
              </w:rPr>
              <w:t xml:space="preserve"> des populations </w:t>
            </w:r>
          </w:p>
        </w:tc>
      </w:tr>
      <w:tr w:rsidR="000F5C62" w:rsidRPr="000F5C62" w:rsidTr="00A30342">
        <w:trPr>
          <w:trHeight w:val="481"/>
        </w:trPr>
        <w:tc>
          <w:tcPr>
            <w:tcW w:w="3895" w:type="dxa"/>
            <w:shd w:val="clear" w:color="auto" w:fill="EDEDED" w:themeFill="accent3" w:themeFillTint="33"/>
            <w:vAlign w:val="center"/>
          </w:tcPr>
          <w:p w:rsidR="000F5C62" w:rsidRPr="000F5C62" w:rsidRDefault="000F5C62" w:rsidP="00A30342">
            <w:r w:rsidRPr="000F5C62">
              <w:t>SITES POTENTIELS CONCERNES</w:t>
            </w:r>
          </w:p>
        </w:tc>
        <w:tc>
          <w:tcPr>
            <w:tcW w:w="6303" w:type="dxa"/>
            <w:gridSpan w:val="2"/>
            <w:vAlign w:val="center"/>
          </w:tcPr>
          <w:p w:rsidR="000F5C62" w:rsidRPr="000F5C62" w:rsidRDefault="000F5C62" w:rsidP="00A30342">
            <w:pPr>
              <w:jc w:val="both"/>
              <w:rPr>
                <w:rFonts w:ascii="Times New Roman" w:hAnsi="Times New Roman"/>
              </w:rPr>
            </w:pPr>
            <w:r w:rsidRPr="000F5C62">
              <w:rPr>
                <w:rFonts w:ascii="Times New Roman" w:hAnsi="Times New Roman"/>
              </w:rPr>
              <w:t>Pour la Sittelle : prioritairement les unités possédant une surface conséquente d’habitat à Pin lariciu (Aitone Lonca, Libiu, Melu, Tavignanu)</w:t>
            </w:r>
          </w:p>
        </w:tc>
      </w:tr>
      <w:tr w:rsidR="000F5C62" w:rsidRPr="000F5C62" w:rsidTr="00A30342">
        <w:trPr>
          <w:trHeight w:val="485"/>
        </w:trPr>
        <w:tc>
          <w:tcPr>
            <w:tcW w:w="3895" w:type="dxa"/>
            <w:shd w:val="clear" w:color="auto" w:fill="EDEDED" w:themeFill="accent3" w:themeFillTint="33"/>
            <w:vAlign w:val="center"/>
          </w:tcPr>
          <w:p w:rsidR="000F5C62" w:rsidRPr="000F5C62" w:rsidRDefault="000F5C62" w:rsidP="00A30342">
            <w:r w:rsidRPr="000F5C62">
              <w:t>ESTIMATION FINANCIERE</w:t>
            </w:r>
          </w:p>
        </w:tc>
        <w:tc>
          <w:tcPr>
            <w:tcW w:w="6303" w:type="dxa"/>
            <w:gridSpan w:val="2"/>
            <w:vAlign w:val="center"/>
          </w:tcPr>
          <w:p w:rsidR="000F5C62" w:rsidRPr="000F5C62" w:rsidRDefault="000F5C62" w:rsidP="00A30342">
            <w:pPr>
              <w:rPr>
                <w:rFonts w:ascii="Times New Roman" w:hAnsi="Times New Roman"/>
              </w:rPr>
            </w:pPr>
            <w:r w:rsidRPr="000F5C62">
              <w:rPr>
                <w:rFonts w:ascii="Times New Roman" w:hAnsi="Times New Roman"/>
              </w:rPr>
              <w:t>10 jours; 10 x 600 € = 6 000 €</w:t>
            </w:r>
          </w:p>
        </w:tc>
      </w:tr>
      <w:tr w:rsidR="000F5C62" w:rsidRPr="000F5C62" w:rsidTr="00A30342">
        <w:trPr>
          <w:trHeight w:val="406"/>
        </w:trPr>
        <w:tc>
          <w:tcPr>
            <w:tcW w:w="3895" w:type="dxa"/>
            <w:shd w:val="clear" w:color="auto" w:fill="EDEDED" w:themeFill="accent3" w:themeFillTint="33"/>
            <w:vAlign w:val="center"/>
          </w:tcPr>
          <w:p w:rsidR="000F5C62" w:rsidRPr="000F5C62" w:rsidRDefault="000F5C62" w:rsidP="00A30342">
            <w:r w:rsidRPr="000F5C62">
              <w:t>SOURCE POTENTIELLE DE FINANCEMENT</w:t>
            </w:r>
          </w:p>
        </w:tc>
        <w:tc>
          <w:tcPr>
            <w:tcW w:w="6303" w:type="dxa"/>
            <w:gridSpan w:val="2"/>
            <w:vAlign w:val="center"/>
          </w:tcPr>
          <w:p w:rsidR="000F5C62" w:rsidRPr="000F5C62" w:rsidRDefault="000F5C62" w:rsidP="00A30342">
            <w:pPr>
              <w:rPr>
                <w:rFonts w:ascii="Times New Roman" w:hAnsi="Times New Roman"/>
              </w:rPr>
            </w:pPr>
            <w:r w:rsidRPr="000F5C62">
              <w:rPr>
                <w:rFonts w:ascii="Times New Roman" w:hAnsi="Times New Roman"/>
              </w:rPr>
              <w:t>Sans objet</w:t>
            </w:r>
          </w:p>
        </w:tc>
      </w:tr>
      <w:tr w:rsidR="000F5C62" w:rsidRPr="000F5C62" w:rsidTr="00A30342">
        <w:trPr>
          <w:trHeight w:val="391"/>
        </w:trPr>
        <w:tc>
          <w:tcPr>
            <w:tcW w:w="3895" w:type="dxa"/>
            <w:shd w:val="clear" w:color="auto" w:fill="EDEDED" w:themeFill="accent3" w:themeFillTint="33"/>
            <w:vAlign w:val="center"/>
          </w:tcPr>
          <w:p w:rsidR="000F5C62" w:rsidRPr="000F5C62" w:rsidRDefault="000F5C62" w:rsidP="00A30342">
            <w:r w:rsidRPr="000F5C62">
              <w:t>PILOTES DE L’ACTION</w:t>
            </w:r>
          </w:p>
        </w:tc>
        <w:tc>
          <w:tcPr>
            <w:tcW w:w="6303" w:type="dxa"/>
            <w:gridSpan w:val="2"/>
            <w:vAlign w:val="center"/>
          </w:tcPr>
          <w:p w:rsidR="000F5C62" w:rsidRPr="000F5C62" w:rsidRDefault="000F5C62" w:rsidP="00A30342">
            <w:pPr>
              <w:rPr>
                <w:rFonts w:ascii="Times New Roman" w:hAnsi="Times New Roman"/>
              </w:rPr>
            </w:pPr>
            <w:proofErr w:type="spellStart"/>
            <w:r w:rsidRPr="000F5C62">
              <w:rPr>
                <w:rFonts w:ascii="Times New Roman" w:hAnsi="Times New Roman"/>
              </w:rPr>
              <w:t>CdC</w:t>
            </w:r>
            <w:proofErr w:type="spellEnd"/>
            <w:r w:rsidRPr="000F5C62">
              <w:rPr>
                <w:rFonts w:ascii="Times New Roman" w:hAnsi="Times New Roman"/>
              </w:rPr>
              <w:t>, DREAL</w:t>
            </w:r>
          </w:p>
        </w:tc>
      </w:tr>
      <w:tr w:rsidR="000F5C62" w:rsidRPr="000F5C62" w:rsidTr="00A30342">
        <w:trPr>
          <w:trHeight w:val="703"/>
        </w:trPr>
        <w:tc>
          <w:tcPr>
            <w:tcW w:w="3895" w:type="dxa"/>
            <w:shd w:val="clear" w:color="auto" w:fill="EDEDED" w:themeFill="accent3" w:themeFillTint="33"/>
            <w:vAlign w:val="center"/>
          </w:tcPr>
          <w:p w:rsidR="000F5C62" w:rsidRPr="000F5C62" w:rsidRDefault="000F5C62" w:rsidP="00A30342">
            <w:r w:rsidRPr="000F5C62">
              <w:t>PARTENAIRES POTENTIELS DE MISE EN OEUVRE</w:t>
            </w:r>
          </w:p>
        </w:tc>
        <w:tc>
          <w:tcPr>
            <w:tcW w:w="6303" w:type="dxa"/>
            <w:gridSpan w:val="2"/>
            <w:vAlign w:val="center"/>
          </w:tcPr>
          <w:p w:rsidR="000F5C62" w:rsidRPr="000F5C62" w:rsidRDefault="000F5C62" w:rsidP="00A30342">
            <w:pPr>
              <w:rPr>
                <w:rFonts w:ascii="Times New Roman" w:hAnsi="Times New Roman"/>
              </w:rPr>
            </w:pPr>
            <w:r w:rsidRPr="000F5C62">
              <w:rPr>
                <w:rFonts w:ascii="Times New Roman" w:hAnsi="Times New Roman"/>
              </w:rPr>
              <w:t>ONF, COFOR, CRPF, DDTM, CEN</w:t>
            </w:r>
          </w:p>
        </w:tc>
      </w:tr>
      <w:tr w:rsidR="000F5C62" w:rsidRPr="000F5C62" w:rsidTr="00A30342">
        <w:trPr>
          <w:trHeight w:val="557"/>
        </w:trPr>
        <w:tc>
          <w:tcPr>
            <w:tcW w:w="3895" w:type="dxa"/>
            <w:shd w:val="clear" w:color="auto" w:fill="EDEDED" w:themeFill="accent3" w:themeFillTint="33"/>
            <w:vAlign w:val="center"/>
          </w:tcPr>
          <w:p w:rsidR="000F5C62" w:rsidRPr="000F5C62" w:rsidRDefault="000F5C62" w:rsidP="00A30342">
            <w:pPr>
              <w:rPr>
                <w:rFonts w:ascii="Times New Roman" w:hAnsi="Times New Roman"/>
              </w:rPr>
            </w:pPr>
            <w:r w:rsidRPr="000F5C62">
              <w:t>LIENS AVEC D’AUTRES PLANS OU  DOCUMENTS DE GESTION</w:t>
            </w:r>
          </w:p>
        </w:tc>
        <w:tc>
          <w:tcPr>
            <w:tcW w:w="6303" w:type="dxa"/>
            <w:gridSpan w:val="2"/>
            <w:vAlign w:val="center"/>
          </w:tcPr>
          <w:p w:rsidR="000F5C62" w:rsidRPr="000F5C62" w:rsidRDefault="000F5C62" w:rsidP="00A30342">
            <w:pPr>
              <w:rPr>
                <w:rFonts w:ascii="Times New Roman" w:hAnsi="Times New Roman"/>
              </w:rPr>
            </w:pPr>
            <w:r w:rsidRPr="000F5C62">
              <w:rPr>
                <w:rFonts w:ascii="Times New Roman" w:eastAsia="Calibri" w:hAnsi="Times New Roman"/>
              </w:rPr>
              <w:t xml:space="preserve">PNA en faveur de la sittelle corse, </w:t>
            </w:r>
            <w:r w:rsidRPr="000F5C62">
              <w:rPr>
                <w:rFonts w:ascii="Times New Roman" w:hAnsi="Times New Roman"/>
              </w:rPr>
              <w:t>SRA Corse, SRGS Corse, ORGFH Corse, PADDUC</w:t>
            </w:r>
          </w:p>
        </w:tc>
      </w:tr>
    </w:tbl>
    <w:p w:rsidR="000F5C62" w:rsidRPr="000F5C62" w:rsidRDefault="000F5C62" w:rsidP="000F5C62">
      <w:pPr>
        <w:jc w:val="center"/>
        <w:sectPr w:rsidR="000F5C62" w:rsidRPr="000F5C62">
          <w:pgSz w:w="11906" w:h="16838"/>
          <w:pgMar w:top="1417" w:right="1417" w:bottom="1417" w:left="1417" w:header="708" w:footer="708" w:gutter="0"/>
          <w:cols w:space="708"/>
          <w:docGrid w:linePitch="360"/>
        </w:sectPr>
      </w:pPr>
    </w:p>
    <w:tbl>
      <w:tblPr>
        <w:tblpPr w:leftFromText="141" w:rightFromText="141" w:horzAnchor="margin" w:tblpXSpec="center" w:tblpY="402"/>
        <w:tblW w:w="10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969"/>
        <w:gridCol w:w="6339"/>
        <w:gridCol w:w="890"/>
      </w:tblGrid>
      <w:tr w:rsidR="000F5C62" w:rsidRPr="000F5C62" w:rsidTr="00A30342">
        <w:trPr>
          <w:trHeight w:val="841"/>
          <w:tblHeader/>
        </w:trPr>
        <w:tc>
          <w:tcPr>
            <w:tcW w:w="9308" w:type="dxa"/>
            <w:gridSpan w:val="2"/>
            <w:shd w:val="clear" w:color="auto" w:fill="BDD6EE" w:themeFill="accent1" w:themeFillTint="66"/>
            <w:vAlign w:val="center"/>
          </w:tcPr>
          <w:p w:rsidR="000F5C62" w:rsidRPr="000F5C62" w:rsidRDefault="000F5C62" w:rsidP="00A30342">
            <w:pPr>
              <w:spacing w:line="360" w:lineRule="auto"/>
              <w:jc w:val="center"/>
              <w:rPr>
                <w:b/>
                <w:sz w:val="24"/>
                <w:szCs w:val="24"/>
              </w:rPr>
            </w:pPr>
            <w:r w:rsidRPr="000F5C62">
              <w:rPr>
                <w:b/>
                <w:sz w:val="24"/>
                <w:szCs w:val="24"/>
              </w:rPr>
              <w:lastRenderedPageBreak/>
              <w:t xml:space="preserve">FICHE ACTION 3.1 : </w:t>
            </w:r>
            <w:r w:rsidR="00224126">
              <w:rPr>
                <w:b/>
                <w:sz w:val="24"/>
                <w:szCs w:val="24"/>
              </w:rPr>
              <w:t>Suivis</w:t>
            </w:r>
            <w:r w:rsidRPr="000F5C62">
              <w:rPr>
                <w:b/>
                <w:sz w:val="24"/>
                <w:szCs w:val="24"/>
              </w:rPr>
              <w:t xml:space="preserve"> des populations de Sittelle corse</w:t>
            </w:r>
          </w:p>
        </w:tc>
        <w:tc>
          <w:tcPr>
            <w:tcW w:w="890" w:type="dxa"/>
            <w:shd w:val="clear" w:color="auto" w:fill="BDD6EE" w:themeFill="accent1" w:themeFillTint="66"/>
            <w:vAlign w:val="center"/>
          </w:tcPr>
          <w:p w:rsidR="000F5C62" w:rsidRPr="000F5C62" w:rsidRDefault="000F5C62" w:rsidP="00A30342">
            <w:pPr>
              <w:spacing w:line="360" w:lineRule="auto"/>
              <w:jc w:val="center"/>
              <w:rPr>
                <w:b/>
                <w:sz w:val="24"/>
                <w:szCs w:val="24"/>
              </w:rPr>
            </w:pPr>
            <w:r w:rsidRPr="000F5C62">
              <w:rPr>
                <w:b/>
                <w:sz w:val="24"/>
                <w:szCs w:val="24"/>
              </w:rPr>
              <w:t xml:space="preserve">Priorité </w:t>
            </w:r>
            <w:r w:rsidRPr="000F5C62">
              <w:rPr>
                <w:b/>
                <w:color w:val="70AD47" w:themeColor="accent6"/>
                <w:sz w:val="28"/>
                <w:szCs w:val="28"/>
              </w:rPr>
              <w:t>2</w:t>
            </w:r>
          </w:p>
        </w:tc>
      </w:tr>
      <w:tr w:rsidR="000F5C62" w:rsidRPr="000F5C62" w:rsidTr="00A30342">
        <w:trPr>
          <w:trHeight w:val="474"/>
        </w:trPr>
        <w:tc>
          <w:tcPr>
            <w:tcW w:w="2969" w:type="dxa"/>
            <w:shd w:val="clear" w:color="auto" w:fill="EDEDED" w:themeFill="accent3" w:themeFillTint="33"/>
            <w:vAlign w:val="center"/>
          </w:tcPr>
          <w:p w:rsidR="000F5C62" w:rsidRPr="000F5C62" w:rsidRDefault="000F5C62" w:rsidP="00A30342">
            <w:r w:rsidRPr="000F5C62">
              <w:t>DOMAINE</w:t>
            </w:r>
          </w:p>
        </w:tc>
        <w:tc>
          <w:tcPr>
            <w:tcW w:w="7229" w:type="dxa"/>
            <w:gridSpan w:val="2"/>
            <w:vAlign w:val="center"/>
          </w:tcPr>
          <w:p w:rsidR="000F5C62" w:rsidRPr="000F5C62" w:rsidRDefault="00224126" w:rsidP="00A30342">
            <w:pPr>
              <w:spacing w:line="276" w:lineRule="auto"/>
              <w:jc w:val="both"/>
            </w:pPr>
            <w:r>
              <w:t>Suivis</w:t>
            </w:r>
            <w:r w:rsidR="000F5C62" w:rsidRPr="000F5C62">
              <w:t xml:space="preserve"> des populations</w:t>
            </w:r>
          </w:p>
        </w:tc>
      </w:tr>
      <w:tr w:rsidR="000F5C62" w:rsidRPr="000F5C62" w:rsidTr="00A30342">
        <w:trPr>
          <w:trHeight w:val="851"/>
        </w:trPr>
        <w:tc>
          <w:tcPr>
            <w:tcW w:w="2969" w:type="dxa"/>
            <w:shd w:val="clear" w:color="auto" w:fill="EDEDED" w:themeFill="accent3" w:themeFillTint="33"/>
            <w:vAlign w:val="center"/>
          </w:tcPr>
          <w:p w:rsidR="000F5C62" w:rsidRPr="000F5C62" w:rsidRDefault="000F5C62" w:rsidP="00A30342">
            <w:r w:rsidRPr="000F5C62">
              <w:t>OBJECTIFS SPECIFIQUES</w:t>
            </w:r>
          </w:p>
        </w:tc>
        <w:tc>
          <w:tcPr>
            <w:tcW w:w="7229" w:type="dxa"/>
            <w:gridSpan w:val="2"/>
            <w:vAlign w:val="center"/>
          </w:tcPr>
          <w:p w:rsidR="000F5C62" w:rsidRPr="000F5C62" w:rsidRDefault="000F5C62" w:rsidP="00A30342">
            <w:pPr>
              <w:spacing w:line="276" w:lineRule="auto"/>
              <w:jc w:val="both"/>
            </w:pPr>
            <w:r w:rsidRPr="000F5C62">
              <w:t>Suivi et analyse de l’évolution des populations de sittelle de la ZPS en lien avec le PNA Sittelle 2017-2026</w:t>
            </w:r>
          </w:p>
        </w:tc>
      </w:tr>
      <w:tr w:rsidR="000F5C62" w:rsidRPr="000F5C62" w:rsidTr="00A30342">
        <w:trPr>
          <w:trHeight w:val="403"/>
        </w:trPr>
        <w:tc>
          <w:tcPr>
            <w:tcW w:w="2969" w:type="dxa"/>
            <w:shd w:val="clear" w:color="auto" w:fill="EDEDED" w:themeFill="accent3" w:themeFillTint="33"/>
            <w:vAlign w:val="center"/>
          </w:tcPr>
          <w:p w:rsidR="000F5C62" w:rsidRPr="000F5C62" w:rsidRDefault="000F5C62" w:rsidP="00A30342">
            <w:r w:rsidRPr="000F5C62">
              <w:t>ECHEANCE DE MISE EN OEUVRE</w:t>
            </w:r>
          </w:p>
        </w:tc>
        <w:tc>
          <w:tcPr>
            <w:tcW w:w="7229" w:type="dxa"/>
            <w:gridSpan w:val="2"/>
            <w:vAlign w:val="center"/>
          </w:tcPr>
          <w:p w:rsidR="000F5C62" w:rsidRPr="000F5C62" w:rsidRDefault="000F5C62" w:rsidP="00A30342">
            <w:pPr>
              <w:spacing w:line="276" w:lineRule="auto"/>
              <w:jc w:val="both"/>
            </w:pPr>
            <w:r w:rsidRPr="000F5C62">
              <w:t xml:space="preserve">2019 </w:t>
            </w:r>
          </w:p>
        </w:tc>
      </w:tr>
      <w:tr w:rsidR="000F5C62" w:rsidRPr="000F5C62" w:rsidTr="00A30342">
        <w:trPr>
          <w:trHeight w:val="679"/>
        </w:trPr>
        <w:tc>
          <w:tcPr>
            <w:tcW w:w="2969" w:type="dxa"/>
            <w:shd w:val="clear" w:color="auto" w:fill="EDEDED" w:themeFill="accent3" w:themeFillTint="33"/>
            <w:vAlign w:val="center"/>
          </w:tcPr>
          <w:p w:rsidR="000F5C62" w:rsidRPr="000F5C62" w:rsidRDefault="000F5C62" w:rsidP="00A30342">
            <w:r w:rsidRPr="000F5C62">
              <w:t>PERIODE D’APPLICATION DE L’ACTION</w:t>
            </w:r>
          </w:p>
        </w:tc>
        <w:tc>
          <w:tcPr>
            <w:tcW w:w="7229" w:type="dxa"/>
            <w:gridSpan w:val="2"/>
            <w:vAlign w:val="center"/>
          </w:tcPr>
          <w:p w:rsidR="000F5C62" w:rsidRPr="000F5C62" w:rsidRDefault="000F5C62" w:rsidP="00A30342">
            <w:pPr>
              <w:spacing w:line="276" w:lineRule="auto"/>
              <w:jc w:val="both"/>
            </w:pPr>
            <w:r w:rsidRPr="000F5C62">
              <w:t xml:space="preserve">Durée de validité du </w:t>
            </w:r>
            <w:proofErr w:type="spellStart"/>
            <w:r w:rsidRPr="000F5C62">
              <w:t>DocOb</w:t>
            </w:r>
            <w:proofErr w:type="spellEnd"/>
          </w:p>
        </w:tc>
      </w:tr>
      <w:tr w:rsidR="000F5C62" w:rsidRPr="000F5C62" w:rsidTr="00A30342">
        <w:trPr>
          <w:trHeight w:val="849"/>
        </w:trPr>
        <w:tc>
          <w:tcPr>
            <w:tcW w:w="2969" w:type="dxa"/>
            <w:shd w:val="clear" w:color="auto" w:fill="EDEDED" w:themeFill="accent3" w:themeFillTint="33"/>
            <w:vAlign w:val="center"/>
          </w:tcPr>
          <w:p w:rsidR="000F5C62" w:rsidRPr="000F5C62" w:rsidRDefault="000F5C62" w:rsidP="00A30342">
            <w:r w:rsidRPr="000F5C62">
              <w:t>DESCRIPTION DE L’ACTION</w:t>
            </w:r>
          </w:p>
        </w:tc>
        <w:tc>
          <w:tcPr>
            <w:tcW w:w="7229" w:type="dxa"/>
            <w:gridSpan w:val="2"/>
            <w:vAlign w:val="center"/>
          </w:tcPr>
          <w:p w:rsidR="000F5C62" w:rsidRPr="000F5C62" w:rsidRDefault="000F5C62" w:rsidP="00A30342">
            <w:pPr>
              <w:spacing w:line="276" w:lineRule="auto"/>
              <w:jc w:val="both"/>
            </w:pPr>
            <w:r w:rsidRPr="000F5C62">
              <w:t>Dans le cadre du protocole de suivi des massifs du PNA Sittelle :</w:t>
            </w:r>
          </w:p>
          <w:p w:rsidR="000F5C62" w:rsidRPr="000F5C62" w:rsidRDefault="000F5C62" w:rsidP="00A30342">
            <w:pPr>
              <w:spacing w:line="276" w:lineRule="auto"/>
              <w:jc w:val="both"/>
            </w:pPr>
            <w:r w:rsidRPr="000F5C62">
              <w:t xml:space="preserve">- </w:t>
            </w:r>
            <w:r w:rsidRPr="000F5C62">
              <w:rPr>
                <w:b/>
                <w:shd w:val="clear" w:color="auto" w:fill="BDD6EE" w:themeFill="accent1" w:themeFillTint="66"/>
              </w:rPr>
              <w:t>Mise à jour d’inventaires anciens (&gt; 10 ans)</w:t>
            </w:r>
            <w:r w:rsidRPr="000F5C62">
              <w:t xml:space="preserve"> non prévus dans le cadre du PNA sittelle (Bavella Sambuccu, Bonifatu Calenzana et Ospedale pour commencer)</w:t>
            </w:r>
          </w:p>
          <w:p w:rsidR="000F5C62" w:rsidRPr="000F5C62" w:rsidRDefault="000F5C62" w:rsidP="00A30342">
            <w:pPr>
              <w:spacing w:line="276" w:lineRule="auto"/>
              <w:jc w:val="both"/>
            </w:pPr>
            <w:r w:rsidRPr="000F5C62">
              <w:t xml:space="preserve">- </w:t>
            </w:r>
            <w:r w:rsidRPr="000F5C62">
              <w:rPr>
                <w:b/>
                <w:shd w:val="clear" w:color="auto" w:fill="BDD6EE" w:themeFill="accent1" w:themeFillTint="66"/>
              </w:rPr>
              <w:t>Analyse de l’évolution des populations</w:t>
            </w:r>
            <w:r w:rsidRPr="000F5C62">
              <w:t xml:space="preserve"> de sittelle sur chaque unité de la ZPS en fonction notamment des perturbations sur l’habitat (incendies, tempêtes, interventions sylvicoles, …)</w:t>
            </w:r>
          </w:p>
        </w:tc>
      </w:tr>
      <w:tr w:rsidR="000F5C62" w:rsidRPr="000F5C62" w:rsidTr="00A30342">
        <w:trPr>
          <w:trHeight w:val="840"/>
        </w:trPr>
        <w:tc>
          <w:tcPr>
            <w:tcW w:w="2969" w:type="dxa"/>
            <w:shd w:val="clear" w:color="auto" w:fill="EDEDED" w:themeFill="accent3" w:themeFillTint="33"/>
            <w:vAlign w:val="center"/>
          </w:tcPr>
          <w:p w:rsidR="000F5C62" w:rsidRPr="000F5C62" w:rsidRDefault="000F5C62" w:rsidP="00A30342">
            <w:r w:rsidRPr="000F5C62">
              <w:t>INDICATEURS DE SUIVI ET D’EVALUATION</w:t>
            </w:r>
          </w:p>
        </w:tc>
        <w:tc>
          <w:tcPr>
            <w:tcW w:w="7229" w:type="dxa"/>
            <w:gridSpan w:val="2"/>
            <w:vAlign w:val="center"/>
          </w:tcPr>
          <w:p w:rsidR="000F5C62" w:rsidRPr="000F5C62" w:rsidRDefault="000F5C62" w:rsidP="00A30342">
            <w:pPr>
              <w:spacing w:line="276" w:lineRule="auto"/>
              <w:jc w:val="both"/>
            </w:pPr>
            <w:r w:rsidRPr="000F5C62">
              <w:t>- % d’unités de la ZPS ayant un inventaire à jour (&lt; 5 ans)</w:t>
            </w:r>
          </w:p>
          <w:p w:rsidR="000F5C62" w:rsidRPr="000F5C62" w:rsidRDefault="000F5C62" w:rsidP="00A30342">
            <w:pPr>
              <w:spacing w:line="276" w:lineRule="auto"/>
              <w:jc w:val="both"/>
            </w:pPr>
            <w:r w:rsidRPr="000F5C62">
              <w:t>- % d’unités de la ZPS dont l’analyse de l’évolution de la population a été effectuée et validée par les 2 Copil ou GT (ZPS FT et PNA sittelle)</w:t>
            </w:r>
          </w:p>
        </w:tc>
      </w:tr>
      <w:tr w:rsidR="000F5C62" w:rsidRPr="000F5C62" w:rsidTr="00A30342">
        <w:trPr>
          <w:trHeight w:val="572"/>
        </w:trPr>
        <w:tc>
          <w:tcPr>
            <w:tcW w:w="2969" w:type="dxa"/>
            <w:shd w:val="clear" w:color="auto" w:fill="EDEDED" w:themeFill="accent3" w:themeFillTint="33"/>
            <w:vAlign w:val="center"/>
          </w:tcPr>
          <w:p w:rsidR="000F5C62" w:rsidRPr="000F5C62" w:rsidRDefault="000F5C62" w:rsidP="00A30342">
            <w:r w:rsidRPr="000F5C62">
              <w:t>SITES POTENTIELS CONCERNES</w:t>
            </w:r>
          </w:p>
        </w:tc>
        <w:tc>
          <w:tcPr>
            <w:tcW w:w="7229" w:type="dxa"/>
            <w:gridSpan w:val="2"/>
            <w:vAlign w:val="center"/>
          </w:tcPr>
          <w:p w:rsidR="000F5C62" w:rsidRPr="000F5C62" w:rsidRDefault="000F5C62" w:rsidP="00A30342">
            <w:pPr>
              <w:spacing w:line="276" w:lineRule="auto"/>
              <w:jc w:val="both"/>
            </w:pPr>
            <w:r w:rsidRPr="000F5C62">
              <w:t>Peuplements de pins (lariciu et maritime) de toutes les unités de la ZPS sauf la forêt territoriale de Pinetu (espèce absente)</w:t>
            </w:r>
          </w:p>
        </w:tc>
      </w:tr>
      <w:tr w:rsidR="000F5C62" w:rsidRPr="000F5C62" w:rsidTr="00A30342">
        <w:trPr>
          <w:trHeight w:val="485"/>
        </w:trPr>
        <w:tc>
          <w:tcPr>
            <w:tcW w:w="2969" w:type="dxa"/>
            <w:shd w:val="clear" w:color="auto" w:fill="EDEDED" w:themeFill="accent3" w:themeFillTint="33"/>
            <w:vAlign w:val="center"/>
          </w:tcPr>
          <w:p w:rsidR="000F5C62" w:rsidRPr="000F5C62" w:rsidRDefault="000F5C62" w:rsidP="00A30342">
            <w:r w:rsidRPr="000F5C62">
              <w:t>ESTIMATION FINANCIERE</w:t>
            </w:r>
          </w:p>
        </w:tc>
        <w:tc>
          <w:tcPr>
            <w:tcW w:w="7229" w:type="dxa"/>
            <w:gridSpan w:val="2"/>
            <w:vAlign w:val="center"/>
          </w:tcPr>
          <w:p w:rsidR="000F5C62" w:rsidRPr="000F5C62" w:rsidRDefault="000F5C62" w:rsidP="00A30342">
            <w:pPr>
              <w:spacing w:line="276" w:lineRule="auto"/>
              <w:jc w:val="both"/>
            </w:pPr>
            <w:r w:rsidRPr="000F5C62">
              <w:rPr>
                <w:i/>
              </w:rPr>
              <w:t>A minima</w:t>
            </w:r>
            <w:r w:rsidRPr="000F5C62">
              <w:t> : 15 jours / an</w:t>
            </w:r>
          </w:p>
          <w:p w:rsidR="000F5C62" w:rsidRPr="000F5C62" w:rsidRDefault="000F5C62" w:rsidP="00A30342">
            <w:pPr>
              <w:spacing w:line="276" w:lineRule="auto"/>
              <w:jc w:val="both"/>
            </w:pPr>
            <w:r w:rsidRPr="000F5C62">
              <w:t>Soit 15 x 600 € = 9 000 € / an</w:t>
            </w:r>
          </w:p>
        </w:tc>
      </w:tr>
      <w:tr w:rsidR="000F5C62" w:rsidRPr="000F5C62" w:rsidTr="00A30342">
        <w:trPr>
          <w:trHeight w:val="669"/>
        </w:trPr>
        <w:tc>
          <w:tcPr>
            <w:tcW w:w="2969" w:type="dxa"/>
            <w:shd w:val="clear" w:color="auto" w:fill="EDEDED" w:themeFill="accent3" w:themeFillTint="33"/>
            <w:vAlign w:val="center"/>
          </w:tcPr>
          <w:p w:rsidR="000F5C62" w:rsidRPr="000F5C62" w:rsidRDefault="000F5C62" w:rsidP="00A30342">
            <w:r w:rsidRPr="000F5C62">
              <w:t>SOURCE POTENTIELLE DE FINANCEMENT</w:t>
            </w:r>
          </w:p>
        </w:tc>
        <w:tc>
          <w:tcPr>
            <w:tcW w:w="7229" w:type="dxa"/>
            <w:gridSpan w:val="2"/>
            <w:vAlign w:val="center"/>
          </w:tcPr>
          <w:p w:rsidR="000F5C62" w:rsidRPr="000F5C62" w:rsidRDefault="000F5C62" w:rsidP="00A30342">
            <w:pPr>
              <w:spacing w:line="276" w:lineRule="auto"/>
              <w:jc w:val="both"/>
            </w:pPr>
            <w:r w:rsidRPr="000F5C62">
              <w:t xml:space="preserve">FEADER / Etat </w:t>
            </w:r>
          </w:p>
        </w:tc>
      </w:tr>
      <w:tr w:rsidR="000F5C62" w:rsidRPr="000F5C62" w:rsidTr="00A30342">
        <w:trPr>
          <w:trHeight w:val="424"/>
        </w:trPr>
        <w:tc>
          <w:tcPr>
            <w:tcW w:w="2969" w:type="dxa"/>
            <w:shd w:val="clear" w:color="auto" w:fill="EDEDED" w:themeFill="accent3" w:themeFillTint="33"/>
            <w:vAlign w:val="center"/>
          </w:tcPr>
          <w:p w:rsidR="000F5C62" w:rsidRPr="000F5C62" w:rsidRDefault="000F5C62" w:rsidP="00A30342">
            <w:r w:rsidRPr="000F5C62">
              <w:t>PILOTE DE L’ACTION</w:t>
            </w:r>
          </w:p>
        </w:tc>
        <w:tc>
          <w:tcPr>
            <w:tcW w:w="7229" w:type="dxa"/>
            <w:gridSpan w:val="2"/>
            <w:vAlign w:val="center"/>
          </w:tcPr>
          <w:p w:rsidR="000F5C62" w:rsidRPr="000F5C62" w:rsidRDefault="000F5C62" w:rsidP="00A30342">
            <w:pPr>
              <w:spacing w:line="276" w:lineRule="auto"/>
              <w:jc w:val="both"/>
            </w:pPr>
            <w:r w:rsidRPr="000F5C62">
              <w:t xml:space="preserve">Structure animatrice du </w:t>
            </w:r>
            <w:proofErr w:type="spellStart"/>
            <w:r w:rsidRPr="000F5C62">
              <w:t>DocOb</w:t>
            </w:r>
            <w:proofErr w:type="spellEnd"/>
            <w:r w:rsidRPr="000F5C62">
              <w:t>, en lien avec l’animateur du PNA Sittelle</w:t>
            </w:r>
          </w:p>
        </w:tc>
      </w:tr>
      <w:tr w:rsidR="000F5C62" w:rsidRPr="000F5C62" w:rsidTr="00A30342">
        <w:trPr>
          <w:trHeight w:val="648"/>
        </w:trPr>
        <w:tc>
          <w:tcPr>
            <w:tcW w:w="2969" w:type="dxa"/>
            <w:shd w:val="clear" w:color="auto" w:fill="EDEDED" w:themeFill="accent3" w:themeFillTint="33"/>
            <w:vAlign w:val="center"/>
          </w:tcPr>
          <w:p w:rsidR="000F5C62" w:rsidRPr="000F5C62" w:rsidRDefault="000F5C62" w:rsidP="00A30342">
            <w:r w:rsidRPr="000F5C62">
              <w:t>PARTENAIRES POTENTIELS DE MISE EN OEUVRE</w:t>
            </w:r>
          </w:p>
        </w:tc>
        <w:tc>
          <w:tcPr>
            <w:tcW w:w="7229" w:type="dxa"/>
            <w:gridSpan w:val="2"/>
            <w:vAlign w:val="center"/>
          </w:tcPr>
          <w:p w:rsidR="000F5C62" w:rsidRPr="000F5C62" w:rsidRDefault="000F5C62" w:rsidP="00A30342">
            <w:pPr>
              <w:spacing w:line="276" w:lineRule="auto"/>
              <w:jc w:val="both"/>
            </w:pPr>
            <w:r w:rsidRPr="000F5C62">
              <w:t>ONF, CEN, SMPNRC, OEC, bureaux d’étude, bénévolats</w:t>
            </w:r>
          </w:p>
        </w:tc>
      </w:tr>
      <w:tr w:rsidR="000F5C62" w:rsidRPr="000F5C62" w:rsidTr="00A30342">
        <w:trPr>
          <w:trHeight w:val="561"/>
        </w:trPr>
        <w:tc>
          <w:tcPr>
            <w:tcW w:w="2969" w:type="dxa"/>
            <w:shd w:val="clear" w:color="auto" w:fill="EDEDED" w:themeFill="accent3" w:themeFillTint="33"/>
            <w:vAlign w:val="center"/>
          </w:tcPr>
          <w:p w:rsidR="000F5C62" w:rsidRPr="000F5C62" w:rsidRDefault="000F5C62" w:rsidP="00A30342">
            <w:r w:rsidRPr="000F5C62">
              <w:t>LIENS AVEC D’AUTRES PLANS OU  DOCUMENTS DE GESTION</w:t>
            </w:r>
          </w:p>
        </w:tc>
        <w:tc>
          <w:tcPr>
            <w:tcW w:w="7229" w:type="dxa"/>
            <w:gridSpan w:val="2"/>
            <w:vAlign w:val="center"/>
          </w:tcPr>
          <w:p w:rsidR="000F5C62" w:rsidRPr="000F5C62" w:rsidRDefault="000F5C62" w:rsidP="00A30342">
            <w:pPr>
              <w:spacing w:line="276" w:lineRule="auto"/>
              <w:jc w:val="both"/>
            </w:pPr>
            <w:r w:rsidRPr="000F5C62">
              <w:t>PNA sittelle 2017-2026</w:t>
            </w:r>
          </w:p>
        </w:tc>
      </w:tr>
    </w:tbl>
    <w:p w:rsidR="000F5C62" w:rsidRPr="000F5C62" w:rsidRDefault="000F5C62" w:rsidP="000F5C62">
      <w:pPr>
        <w:jc w:val="center"/>
        <w:sectPr w:rsidR="000F5C62" w:rsidRPr="000F5C62">
          <w:pgSz w:w="11906" w:h="16838"/>
          <w:pgMar w:top="1417" w:right="1417" w:bottom="1417" w:left="1417" w:header="708" w:footer="708" w:gutter="0"/>
          <w:cols w:space="708"/>
          <w:docGrid w:linePitch="360"/>
        </w:sectPr>
      </w:pPr>
    </w:p>
    <w:tbl>
      <w:tblPr>
        <w:tblpPr w:leftFromText="141" w:rightFromText="141" w:horzAnchor="margin" w:tblpXSpec="center" w:tblpY="435"/>
        <w:tblW w:w="10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895"/>
        <w:gridCol w:w="5311"/>
        <w:gridCol w:w="992"/>
      </w:tblGrid>
      <w:tr w:rsidR="000F5C62" w:rsidRPr="000F5C62" w:rsidTr="00A30342">
        <w:trPr>
          <w:trHeight w:val="473"/>
        </w:trPr>
        <w:tc>
          <w:tcPr>
            <w:tcW w:w="9206" w:type="dxa"/>
            <w:gridSpan w:val="2"/>
            <w:shd w:val="clear" w:color="auto" w:fill="BDD6EE" w:themeFill="accent1" w:themeFillTint="66"/>
            <w:vAlign w:val="center"/>
          </w:tcPr>
          <w:p w:rsidR="000F5C62" w:rsidRPr="000F5C62" w:rsidRDefault="000F5C62" w:rsidP="00A30342">
            <w:pPr>
              <w:spacing w:line="360" w:lineRule="auto"/>
              <w:jc w:val="center"/>
              <w:rPr>
                <w:b/>
                <w:sz w:val="24"/>
                <w:szCs w:val="24"/>
              </w:rPr>
            </w:pPr>
            <w:r w:rsidRPr="000F5C62">
              <w:rPr>
                <w:b/>
                <w:sz w:val="24"/>
                <w:szCs w:val="24"/>
              </w:rPr>
              <w:lastRenderedPageBreak/>
              <w:t xml:space="preserve">FICHE ACTION 3.2 : </w:t>
            </w:r>
            <w:r w:rsidR="00224126">
              <w:rPr>
                <w:b/>
                <w:sz w:val="24"/>
                <w:szCs w:val="24"/>
              </w:rPr>
              <w:t>Suivis</w:t>
            </w:r>
            <w:r w:rsidRPr="000F5C62">
              <w:rPr>
                <w:b/>
                <w:sz w:val="24"/>
                <w:szCs w:val="24"/>
              </w:rPr>
              <w:t xml:space="preserve"> des populations d’Autour des palombes </w:t>
            </w:r>
            <w:proofErr w:type="spellStart"/>
            <w:r w:rsidRPr="000F5C62">
              <w:rPr>
                <w:b/>
                <w:sz w:val="24"/>
                <w:szCs w:val="24"/>
              </w:rPr>
              <w:t>cyrno</w:t>
            </w:r>
            <w:proofErr w:type="spellEnd"/>
            <w:r w:rsidRPr="000F5C62">
              <w:rPr>
                <w:b/>
                <w:sz w:val="24"/>
                <w:szCs w:val="24"/>
              </w:rPr>
              <w:t>-sarde</w:t>
            </w:r>
          </w:p>
        </w:tc>
        <w:tc>
          <w:tcPr>
            <w:tcW w:w="992" w:type="dxa"/>
            <w:shd w:val="clear" w:color="auto" w:fill="BDD6EE" w:themeFill="accent1" w:themeFillTint="66"/>
            <w:vAlign w:val="center"/>
          </w:tcPr>
          <w:p w:rsidR="000F5C62" w:rsidRPr="000F5C62" w:rsidRDefault="000F5C62" w:rsidP="00A30342">
            <w:pPr>
              <w:spacing w:line="360" w:lineRule="auto"/>
              <w:jc w:val="center"/>
              <w:rPr>
                <w:b/>
                <w:sz w:val="24"/>
                <w:szCs w:val="24"/>
              </w:rPr>
            </w:pPr>
            <w:r w:rsidRPr="000F5C62">
              <w:rPr>
                <w:b/>
                <w:sz w:val="24"/>
                <w:szCs w:val="24"/>
              </w:rPr>
              <w:t xml:space="preserve">Priorité            </w:t>
            </w:r>
            <w:r w:rsidRPr="000F5C62">
              <w:rPr>
                <w:b/>
                <w:color w:val="FF0000"/>
                <w:sz w:val="28"/>
                <w:szCs w:val="28"/>
              </w:rPr>
              <w:t>1</w:t>
            </w:r>
          </w:p>
        </w:tc>
      </w:tr>
      <w:tr w:rsidR="000F5C62" w:rsidRPr="000F5C62" w:rsidTr="00A30342">
        <w:trPr>
          <w:trHeight w:val="489"/>
        </w:trPr>
        <w:tc>
          <w:tcPr>
            <w:tcW w:w="3895" w:type="dxa"/>
            <w:shd w:val="clear" w:color="auto" w:fill="EDEDED" w:themeFill="accent3" w:themeFillTint="33"/>
            <w:vAlign w:val="center"/>
          </w:tcPr>
          <w:p w:rsidR="000F5C62" w:rsidRPr="000F5C62" w:rsidRDefault="000F5C62" w:rsidP="00A30342">
            <w:r w:rsidRPr="000F5C62">
              <w:t>DOMAINE</w:t>
            </w:r>
          </w:p>
        </w:tc>
        <w:tc>
          <w:tcPr>
            <w:tcW w:w="6303" w:type="dxa"/>
            <w:gridSpan w:val="2"/>
            <w:vAlign w:val="center"/>
          </w:tcPr>
          <w:p w:rsidR="000F5C62" w:rsidRPr="000F5C62" w:rsidRDefault="00224126" w:rsidP="00A30342">
            <w:r>
              <w:t>Suivis</w:t>
            </w:r>
            <w:r w:rsidR="000F5C62" w:rsidRPr="000F5C62">
              <w:t xml:space="preserve"> des populations </w:t>
            </w:r>
          </w:p>
        </w:tc>
      </w:tr>
      <w:tr w:rsidR="000F5C62" w:rsidRPr="000F5C62" w:rsidTr="00A30342">
        <w:trPr>
          <w:trHeight w:val="708"/>
        </w:trPr>
        <w:tc>
          <w:tcPr>
            <w:tcW w:w="3895" w:type="dxa"/>
            <w:shd w:val="clear" w:color="auto" w:fill="EDEDED" w:themeFill="accent3" w:themeFillTint="33"/>
            <w:vAlign w:val="center"/>
          </w:tcPr>
          <w:p w:rsidR="000F5C62" w:rsidRPr="000F5C62" w:rsidRDefault="000F5C62" w:rsidP="00A30342">
            <w:r w:rsidRPr="000F5C62">
              <w:t>OBJECTIFS SPECIFIQUES</w:t>
            </w:r>
          </w:p>
        </w:tc>
        <w:tc>
          <w:tcPr>
            <w:tcW w:w="6303" w:type="dxa"/>
            <w:gridSpan w:val="2"/>
            <w:vAlign w:val="center"/>
          </w:tcPr>
          <w:p w:rsidR="000F5C62" w:rsidRPr="000F5C62" w:rsidRDefault="000F5C62" w:rsidP="00A30342">
            <w:pPr>
              <w:jc w:val="both"/>
            </w:pPr>
            <w:r w:rsidRPr="000F5C62">
              <w:t>Suivre et analyser l'évolution des populations d’Autour des palombes dans et autour de la ZPS</w:t>
            </w:r>
          </w:p>
        </w:tc>
      </w:tr>
      <w:tr w:rsidR="000F5C62" w:rsidRPr="000F5C62" w:rsidTr="00A30342">
        <w:trPr>
          <w:trHeight w:val="552"/>
        </w:trPr>
        <w:tc>
          <w:tcPr>
            <w:tcW w:w="3895" w:type="dxa"/>
            <w:shd w:val="clear" w:color="auto" w:fill="EDEDED" w:themeFill="accent3" w:themeFillTint="33"/>
            <w:vAlign w:val="center"/>
          </w:tcPr>
          <w:p w:rsidR="000F5C62" w:rsidRPr="000F5C62" w:rsidRDefault="000F5C62" w:rsidP="00A30342">
            <w:r w:rsidRPr="000F5C62">
              <w:t>MISE EN OEUVRE</w:t>
            </w:r>
          </w:p>
        </w:tc>
        <w:tc>
          <w:tcPr>
            <w:tcW w:w="6303" w:type="dxa"/>
            <w:gridSpan w:val="2"/>
            <w:vAlign w:val="center"/>
          </w:tcPr>
          <w:p w:rsidR="000F5C62" w:rsidRPr="000F5C62" w:rsidRDefault="000F5C62" w:rsidP="00A30342">
            <w:r w:rsidRPr="000F5C62">
              <w:t>2019</w:t>
            </w:r>
          </w:p>
        </w:tc>
      </w:tr>
      <w:tr w:rsidR="000F5C62" w:rsidRPr="000F5C62" w:rsidTr="00A30342">
        <w:trPr>
          <w:trHeight w:val="633"/>
        </w:trPr>
        <w:tc>
          <w:tcPr>
            <w:tcW w:w="3895" w:type="dxa"/>
            <w:shd w:val="clear" w:color="auto" w:fill="EDEDED" w:themeFill="accent3" w:themeFillTint="33"/>
            <w:vAlign w:val="center"/>
          </w:tcPr>
          <w:p w:rsidR="000F5C62" w:rsidRPr="000F5C62" w:rsidRDefault="000F5C62" w:rsidP="00A30342">
            <w:r w:rsidRPr="000F5C62">
              <w:t>PERIODE D’APPLICATION DE L’ACTION</w:t>
            </w:r>
          </w:p>
        </w:tc>
        <w:tc>
          <w:tcPr>
            <w:tcW w:w="6303" w:type="dxa"/>
            <w:gridSpan w:val="2"/>
            <w:vAlign w:val="center"/>
          </w:tcPr>
          <w:p w:rsidR="000F5C62" w:rsidRPr="000F5C62" w:rsidRDefault="000F5C62" w:rsidP="00A30342">
            <w:r w:rsidRPr="000F5C62">
              <w:t xml:space="preserve">Durée d’application du </w:t>
            </w:r>
            <w:proofErr w:type="spellStart"/>
            <w:r w:rsidRPr="000F5C62">
              <w:t>DocOb</w:t>
            </w:r>
            <w:proofErr w:type="spellEnd"/>
          </w:p>
        </w:tc>
      </w:tr>
      <w:tr w:rsidR="000F5C62" w:rsidRPr="000F5C62" w:rsidTr="00A30342">
        <w:trPr>
          <w:trHeight w:val="1945"/>
        </w:trPr>
        <w:tc>
          <w:tcPr>
            <w:tcW w:w="3895" w:type="dxa"/>
            <w:shd w:val="clear" w:color="auto" w:fill="EDEDED" w:themeFill="accent3" w:themeFillTint="33"/>
            <w:vAlign w:val="center"/>
          </w:tcPr>
          <w:p w:rsidR="000F5C62" w:rsidRPr="000F5C62" w:rsidRDefault="000F5C62" w:rsidP="00A30342">
            <w:r w:rsidRPr="000F5C62">
              <w:t>DESCRIPTION DE L’ACTION</w:t>
            </w:r>
          </w:p>
        </w:tc>
        <w:tc>
          <w:tcPr>
            <w:tcW w:w="6303" w:type="dxa"/>
            <w:gridSpan w:val="2"/>
            <w:vAlign w:val="center"/>
          </w:tcPr>
          <w:p w:rsidR="000F5C62" w:rsidRPr="000F5C62" w:rsidRDefault="000F5C62" w:rsidP="00A30342">
            <w:pPr>
              <w:numPr>
                <w:ilvl w:val="0"/>
                <w:numId w:val="10"/>
              </w:numPr>
              <w:spacing w:line="240" w:lineRule="auto"/>
              <w:ind w:left="213" w:hanging="213"/>
              <w:jc w:val="both"/>
            </w:pPr>
            <w:r w:rsidRPr="000F5C62">
              <w:rPr>
                <w:b/>
                <w:shd w:val="clear" w:color="auto" w:fill="BDD6EE" w:themeFill="accent1" w:themeFillTint="66"/>
              </w:rPr>
              <w:t>Suivi annuel</w:t>
            </w:r>
            <w:r w:rsidRPr="000F5C62">
              <w:t xml:space="preserve"> de la reproduction sur les sites connus</w:t>
            </w:r>
          </w:p>
          <w:p w:rsidR="000F5C62" w:rsidRPr="000F5C62" w:rsidRDefault="000F5C62" w:rsidP="00A30342">
            <w:pPr>
              <w:numPr>
                <w:ilvl w:val="0"/>
                <w:numId w:val="10"/>
              </w:numPr>
              <w:spacing w:line="240" w:lineRule="auto"/>
              <w:ind w:left="213" w:hanging="213"/>
              <w:jc w:val="both"/>
            </w:pPr>
            <w:r w:rsidRPr="000F5C62">
              <w:rPr>
                <w:b/>
                <w:shd w:val="clear" w:color="auto" w:fill="BDD6EE" w:themeFill="accent1" w:themeFillTint="66"/>
              </w:rPr>
              <w:t>Augmentation de l’effort de prospection</w:t>
            </w:r>
            <w:r w:rsidRPr="000F5C62">
              <w:t xml:space="preserve"> dans la ZPS</w:t>
            </w:r>
          </w:p>
          <w:p w:rsidR="000F5C62" w:rsidRPr="000F5C62" w:rsidRDefault="000F5C62" w:rsidP="00A30342">
            <w:pPr>
              <w:numPr>
                <w:ilvl w:val="0"/>
                <w:numId w:val="10"/>
              </w:numPr>
              <w:spacing w:line="240" w:lineRule="auto"/>
              <w:ind w:left="213" w:hanging="213"/>
              <w:jc w:val="both"/>
            </w:pPr>
            <w:r w:rsidRPr="000F5C62">
              <w:rPr>
                <w:b/>
                <w:shd w:val="clear" w:color="auto" w:fill="BDD6EE" w:themeFill="accent1" w:themeFillTint="66"/>
              </w:rPr>
              <w:t>Equipement de sites de reproduction</w:t>
            </w:r>
            <w:r w:rsidRPr="000F5C62">
              <w:t xml:space="preserve"> avec des systèmes de  caméras-pièges photo (site du Melu par exemple)</w:t>
            </w:r>
          </w:p>
          <w:p w:rsidR="000F5C62" w:rsidRPr="000F5C62" w:rsidRDefault="000F5C62" w:rsidP="00A30342">
            <w:pPr>
              <w:numPr>
                <w:ilvl w:val="0"/>
                <w:numId w:val="10"/>
              </w:numPr>
              <w:spacing w:line="240" w:lineRule="auto"/>
              <w:ind w:left="213" w:hanging="213"/>
              <w:jc w:val="both"/>
            </w:pPr>
            <w:r w:rsidRPr="000F5C62">
              <w:rPr>
                <w:b/>
                <w:shd w:val="clear" w:color="auto" w:fill="BDD6EE" w:themeFill="accent1" w:themeFillTint="66"/>
              </w:rPr>
              <w:t>Conception et administration de la base de données</w:t>
            </w:r>
            <w:r w:rsidRPr="000F5C62">
              <w:t xml:space="preserve"> relative aux suivis de sites et des prospections (de type application « </w:t>
            </w:r>
            <w:proofErr w:type="spellStart"/>
            <w:r w:rsidRPr="000F5C62">
              <w:t>Geomatika</w:t>
            </w:r>
            <w:proofErr w:type="spellEnd"/>
            <w:r w:rsidRPr="000F5C62">
              <w:t> »)</w:t>
            </w:r>
          </w:p>
          <w:p w:rsidR="000F5C62" w:rsidRPr="000F5C62" w:rsidRDefault="000F5C62" w:rsidP="00A30342">
            <w:pPr>
              <w:numPr>
                <w:ilvl w:val="0"/>
                <w:numId w:val="10"/>
              </w:numPr>
              <w:spacing w:line="240" w:lineRule="auto"/>
              <w:ind w:left="213" w:hanging="213"/>
              <w:jc w:val="both"/>
            </w:pPr>
            <w:r w:rsidRPr="000F5C62">
              <w:rPr>
                <w:b/>
                <w:shd w:val="clear" w:color="auto" w:fill="BDD6EE" w:themeFill="accent1" w:themeFillTint="66"/>
              </w:rPr>
              <w:t>Réflexion pour la création d’une plateforme de nid artificiel</w:t>
            </w:r>
            <w:r w:rsidRPr="000F5C62">
              <w:t xml:space="preserve"> en forêt territoriale de Pinetu</w:t>
            </w:r>
          </w:p>
        </w:tc>
      </w:tr>
      <w:tr w:rsidR="000F5C62" w:rsidRPr="000F5C62" w:rsidTr="00A30342">
        <w:trPr>
          <w:trHeight w:val="1278"/>
        </w:trPr>
        <w:tc>
          <w:tcPr>
            <w:tcW w:w="3895" w:type="dxa"/>
            <w:shd w:val="clear" w:color="auto" w:fill="EDEDED" w:themeFill="accent3" w:themeFillTint="33"/>
            <w:vAlign w:val="center"/>
          </w:tcPr>
          <w:p w:rsidR="000F5C62" w:rsidRPr="000F5C62" w:rsidRDefault="000F5C62" w:rsidP="00A30342">
            <w:r w:rsidRPr="000F5C62">
              <w:t>INDICATEURS DE SUIVI ET D’EVALUATION</w:t>
            </w:r>
          </w:p>
        </w:tc>
        <w:tc>
          <w:tcPr>
            <w:tcW w:w="6303" w:type="dxa"/>
            <w:gridSpan w:val="2"/>
            <w:vAlign w:val="center"/>
          </w:tcPr>
          <w:p w:rsidR="000F5C62" w:rsidRPr="000F5C62" w:rsidRDefault="000F5C62" w:rsidP="00A30342">
            <w:pPr>
              <w:numPr>
                <w:ilvl w:val="0"/>
                <w:numId w:val="10"/>
              </w:numPr>
              <w:spacing w:line="240" w:lineRule="auto"/>
              <w:ind w:left="213" w:hanging="213"/>
              <w:jc w:val="both"/>
            </w:pPr>
            <w:r w:rsidRPr="000F5C62">
              <w:t>Nombre de forêts inventoriées</w:t>
            </w:r>
          </w:p>
          <w:p w:rsidR="000F5C62" w:rsidRPr="000F5C62" w:rsidRDefault="000F5C62" w:rsidP="00A30342">
            <w:pPr>
              <w:numPr>
                <w:ilvl w:val="0"/>
                <w:numId w:val="10"/>
              </w:numPr>
              <w:spacing w:line="240" w:lineRule="auto"/>
              <w:ind w:left="213" w:hanging="213"/>
              <w:jc w:val="both"/>
            </w:pPr>
            <w:r w:rsidRPr="000F5C62">
              <w:t>Nombre de sites de reproduction suivis (y compris en équipement vidéo)</w:t>
            </w:r>
          </w:p>
          <w:p w:rsidR="000F5C62" w:rsidRPr="000F5C62" w:rsidRDefault="000F5C62" w:rsidP="00A30342">
            <w:pPr>
              <w:numPr>
                <w:ilvl w:val="0"/>
                <w:numId w:val="10"/>
              </w:numPr>
              <w:spacing w:line="240" w:lineRule="auto"/>
              <w:ind w:left="213" w:hanging="213"/>
              <w:jc w:val="both"/>
            </w:pPr>
            <w:r w:rsidRPr="000F5C62">
              <w:t>Base de données créée et administrée</w:t>
            </w:r>
          </w:p>
          <w:p w:rsidR="000F5C62" w:rsidRPr="000F5C62" w:rsidRDefault="000F5C62" w:rsidP="00A30342">
            <w:pPr>
              <w:numPr>
                <w:ilvl w:val="0"/>
                <w:numId w:val="10"/>
              </w:numPr>
              <w:spacing w:line="240" w:lineRule="auto"/>
              <w:ind w:left="213" w:hanging="213"/>
              <w:jc w:val="both"/>
            </w:pPr>
            <w:r w:rsidRPr="000F5C62">
              <w:t>Bilans périodiques</w:t>
            </w:r>
          </w:p>
        </w:tc>
      </w:tr>
      <w:tr w:rsidR="000F5C62" w:rsidRPr="000F5C62" w:rsidTr="00A30342">
        <w:trPr>
          <w:trHeight w:val="551"/>
        </w:trPr>
        <w:tc>
          <w:tcPr>
            <w:tcW w:w="3895" w:type="dxa"/>
            <w:shd w:val="clear" w:color="auto" w:fill="EDEDED" w:themeFill="accent3" w:themeFillTint="33"/>
            <w:vAlign w:val="center"/>
          </w:tcPr>
          <w:p w:rsidR="000F5C62" w:rsidRPr="000F5C62" w:rsidRDefault="000F5C62" w:rsidP="00A30342">
            <w:r w:rsidRPr="000F5C62">
              <w:t>SITES CONCERNES</w:t>
            </w:r>
          </w:p>
        </w:tc>
        <w:tc>
          <w:tcPr>
            <w:tcW w:w="6303" w:type="dxa"/>
            <w:gridSpan w:val="2"/>
            <w:vAlign w:val="center"/>
          </w:tcPr>
          <w:p w:rsidR="000F5C62" w:rsidRPr="000F5C62" w:rsidRDefault="000F5C62" w:rsidP="00A30342">
            <w:r w:rsidRPr="000F5C62">
              <w:t>Ensemble de la ZPS</w:t>
            </w:r>
          </w:p>
        </w:tc>
      </w:tr>
      <w:tr w:rsidR="000F5C62" w:rsidRPr="000F5C62" w:rsidTr="00A30342">
        <w:trPr>
          <w:trHeight w:val="597"/>
        </w:trPr>
        <w:tc>
          <w:tcPr>
            <w:tcW w:w="3895" w:type="dxa"/>
            <w:shd w:val="clear" w:color="auto" w:fill="EDEDED" w:themeFill="accent3" w:themeFillTint="33"/>
            <w:vAlign w:val="center"/>
          </w:tcPr>
          <w:p w:rsidR="000F5C62" w:rsidRPr="000F5C62" w:rsidRDefault="000F5C62" w:rsidP="00A30342">
            <w:r w:rsidRPr="000F5C62">
              <w:t>ESTIMATION FINANCIERE</w:t>
            </w:r>
          </w:p>
        </w:tc>
        <w:tc>
          <w:tcPr>
            <w:tcW w:w="6303" w:type="dxa"/>
            <w:gridSpan w:val="2"/>
            <w:vAlign w:val="center"/>
          </w:tcPr>
          <w:p w:rsidR="000F5C62" w:rsidRPr="000F5C62" w:rsidRDefault="000F5C62" w:rsidP="00A30342">
            <w:pPr>
              <w:spacing w:line="276" w:lineRule="auto"/>
              <w:jc w:val="both"/>
            </w:pPr>
            <w:r w:rsidRPr="000F5C62">
              <w:rPr>
                <w:i/>
              </w:rPr>
              <w:t>A minima</w:t>
            </w:r>
            <w:r w:rsidRPr="000F5C62">
              <w:t> : 20 jours / an</w:t>
            </w:r>
          </w:p>
          <w:p w:rsidR="000F5C62" w:rsidRPr="000F5C62" w:rsidRDefault="000F5C62" w:rsidP="00A30342">
            <w:r w:rsidRPr="000F5C62">
              <w:t>Soit 20 x 600 € = 12 000 € / an</w:t>
            </w:r>
          </w:p>
        </w:tc>
      </w:tr>
      <w:tr w:rsidR="000F5C62" w:rsidRPr="000F5C62" w:rsidTr="00A30342">
        <w:trPr>
          <w:trHeight w:val="477"/>
        </w:trPr>
        <w:tc>
          <w:tcPr>
            <w:tcW w:w="3895" w:type="dxa"/>
            <w:shd w:val="clear" w:color="auto" w:fill="EDEDED" w:themeFill="accent3" w:themeFillTint="33"/>
            <w:vAlign w:val="center"/>
          </w:tcPr>
          <w:p w:rsidR="000F5C62" w:rsidRPr="000F5C62" w:rsidRDefault="000F5C62" w:rsidP="00A30342">
            <w:r w:rsidRPr="000F5C62">
              <w:t>SOURCE POTENTIELLE DE FINANCEMENT</w:t>
            </w:r>
          </w:p>
        </w:tc>
        <w:tc>
          <w:tcPr>
            <w:tcW w:w="6303" w:type="dxa"/>
            <w:gridSpan w:val="2"/>
            <w:vAlign w:val="center"/>
          </w:tcPr>
          <w:p w:rsidR="000F5C62" w:rsidRPr="000F5C62" w:rsidRDefault="000F5C62" w:rsidP="00A30342">
            <w:r w:rsidRPr="000F5C62">
              <w:t>FEADER / Etat</w:t>
            </w:r>
          </w:p>
        </w:tc>
      </w:tr>
      <w:tr w:rsidR="000F5C62" w:rsidRPr="000F5C62" w:rsidTr="00A30342">
        <w:trPr>
          <w:trHeight w:val="552"/>
        </w:trPr>
        <w:tc>
          <w:tcPr>
            <w:tcW w:w="3895" w:type="dxa"/>
            <w:shd w:val="clear" w:color="auto" w:fill="EDEDED" w:themeFill="accent3" w:themeFillTint="33"/>
            <w:vAlign w:val="center"/>
          </w:tcPr>
          <w:p w:rsidR="000F5C62" w:rsidRPr="000F5C62" w:rsidRDefault="000F5C62" w:rsidP="00A30342">
            <w:r w:rsidRPr="000F5C62">
              <w:t>PILOTES DE L’ACTION</w:t>
            </w:r>
          </w:p>
        </w:tc>
        <w:tc>
          <w:tcPr>
            <w:tcW w:w="6303" w:type="dxa"/>
            <w:gridSpan w:val="2"/>
            <w:vAlign w:val="center"/>
          </w:tcPr>
          <w:p w:rsidR="000F5C62" w:rsidRPr="000F5C62" w:rsidRDefault="000F5C62" w:rsidP="00A30342">
            <w:r w:rsidRPr="000F5C62">
              <w:t>ONF</w:t>
            </w:r>
          </w:p>
        </w:tc>
      </w:tr>
      <w:tr w:rsidR="000F5C62" w:rsidRPr="000F5C62" w:rsidTr="00A30342">
        <w:trPr>
          <w:trHeight w:val="735"/>
        </w:trPr>
        <w:tc>
          <w:tcPr>
            <w:tcW w:w="3895" w:type="dxa"/>
            <w:shd w:val="clear" w:color="auto" w:fill="EDEDED" w:themeFill="accent3" w:themeFillTint="33"/>
            <w:vAlign w:val="center"/>
          </w:tcPr>
          <w:p w:rsidR="000F5C62" w:rsidRPr="000F5C62" w:rsidRDefault="000F5C62" w:rsidP="00A30342">
            <w:r w:rsidRPr="000F5C62">
              <w:t>PARTENAIRES POTENTIELS DE MISE EN OEUVRE</w:t>
            </w:r>
          </w:p>
        </w:tc>
        <w:tc>
          <w:tcPr>
            <w:tcW w:w="6303" w:type="dxa"/>
            <w:gridSpan w:val="2"/>
            <w:vAlign w:val="center"/>
          </w:tcPr>
          <w:p w:rsidR="000F5C62" w:rsidRPr="000F5C62" w:rsidRDefault="000F5C62" w:rsidP="00A30342">
            <w:pPr>
              <w:rPr>
                <w:lang w:val="en-US"/>
              </w:rPr>
            </w:pPr>
            <w:r w:rsidRPr="000F5C62">
              <w:rPr>
                <w:lang w:val="en-US"/>
              </w:rPr>
              <w:t xml:space="preserve">DREAL, OEC, </w:t>
            </w:r>
            <w:r w:rsidRPr="000F5C62">
              <w:t>CEN, SMPNRC, bénévolats</w:t>
            </w:r>
          </w:p>
        </w:tc>
      </w:tr>
      <w:tr w:rsidR="000F5C62" w:rsidRPr="000F5C62" w:rsidTr="00A30342">
        <w:trPr>
          <w:trHeight w:val="735"/>
        </w:trPr>
        <w:tc>
          <w:tcPr>
            <w:tcW w:w="3895"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0F5C62" w:rsidRPr="000F5C62" w:rsidRDefault="000F5C62" w:rsidP="00A30342">
            <w:r w:rsidRPr="000F5C62">
              <w:t>LIENS AVEC D’AUTRES PLANS OU  DOCUMENTS DE GESTION</w:t>
            </w:r>
          </w:p>
        </w:tc>
        <w:tc>
          <w:tcPr>
            <w:tcW w:w="6303" w:type="dxa"/>
            <w:gridSpan w:val="2"/>
            <w:tcBorders>
              <w:top w:val="single" w:sz="4" w:space="0" w:color="auto"/>
              <w:left w:val="single" w:sz="4" w:space="0" w:color="auto"/>
              <w:bottom w:val="single" w:sz="4" w:space="0" w:color="auto"/>
              <w:right w:val="single" w:sz="4" w:space="0" w:color="auto"/>
            </w:tcBorders>
            <w:vAlign w:val="center"/>
          </w:tcPr>
          <w:p w:rsidR="000F5C62" w:rsidRPr="000F5C62" w:rsidRDefault="000F5C62" w:rsidP="00A30342">
            <w:pPr>
              <w:rPr>
                <w:lang w:val="en-US"/>
              </w:rPr>
            </w:pPr>
            <w:proofErr w:type="spellStart"/>
            <w:r w:rsidRPr="000F5C62">
              <w:rPr>
                <w:lang w:val="en-US"/>
              </w:rPr>
              <w:t>DocOb</w:t>
            </w:r>
            <w:proofErr w:type="spellEnd"/>
            <w:r w:rsidRPr="000F5C62">
              <w:rPr>
                <w:lang w:val="en-US"/>
              </w:rPr>
              <w:t xml:space="preserve"> ZPS 9412008 </w:t>
            </w:r>
            <w:proofErr w:type="spellStart"/>
            <w:r w:rsidRPr="000F5C62">
              <w:rPr>
                <w:lang w:val="en-US"/>
              </w:rPr>
              <w:t>Chénaies</w:t>
            </w:r>
            <w:proofErr w:type="spellEnd"/>
            <w:r w:rsidRPr="000F5C62">
              <w:rPr>
                <w:lang w:val="en-US"/>
              </w:rPr>
              <w:t xml:space="preserve"> et </w:t>
            </w:r>
            <w:proofErr w:type="spellStart"/>
            <w:r w:rsidRPr="000F5C62">
              <w:rPr>
                <w:lang w:val="en-US"/>
              </w:rPr>
              <w:t>pinèdes</w:t>
            </w:r>
            <w:proofErr w:type="spellEnd"/>
            <w:r w:rsidRPr="000F5C62">
              <w:rPr>
                <w:lang w:val="en-US"/>
              </w:rPr>
              <w:t xml:space="preserve"> de Corse ; </w:t>
            </w:r>
            <w:proofErr w:type="spellStart"/>
            <w:r w:rsidRPr="000F5C62">
              <w:rPr>
                <w:lang w:val="en-US"/>
              </w:rPr>
              <w:t>DocOb</w:t>
            </w:r>
            <w:proofErr w:type="spellEnd"/>
            <w:r w:rsidRPr="000F5C62">
              <w:rPr>
                <w:lang w:val="en-US"/>
              </w:rPr>
              <w:t xml:space="preserve"> de ZPS </w:t>
            </w:r>
            <w:proofErr w:type="spellStart"/>
            <w:r w:rsidRPr="000F5C62">
              <w:rPr>
                <w:lang w:val="en-US"/>
              </w:rPr>
              <w:t>comportant</w:t>
            </w:r>
            <w:proofErr w:type="spellEnd"/>
            <w:r w:rsidRPr="000F5C62">
              <w:rPr>
                <w:lang w:val="en-US"/>
              </w:rPr>
              <w:t xml:space="preserve"> des populations </w:t>
            </w:r>
            <w:proofErr w:type="spellStart"/>
            <w:r w:rsidRPr="000F5C62">
              <w:rPr>
                <w:lang w:val="en-US"/>
              </w:rPr>
              <w:t>d’Autour</w:t>
            </w:r>
            <w:proofErr w:type="spellEnd"/>
            <w:r w:rsidRPr="000F5C62">
              <w:rPr>
                <w:lang w:val="en-US"/>
              </w:rPr>
              <w:t xml:space="preserve"> des </w:t>
            </w:r>
            <w:proofErr w:type="spellStart"/>
            <w:r w:rsidRPr="000F5C62">
              <w:rPr>
                <w:lang w:val="en-US"/>
              </w:rPr>
              <w:t>palombes</w:t>
            </w:r>
            <w:proofErr w:type="spellEnd"/>
          </w:p>
        </w:tc>
      </w:tr>
    </w:tbl>
    <w:p w:rsidR="000F5C62" w:rsidRPr="000F5C62" w:rsidRDefault="000F5C62" w:rsidP="000F5C62">
      <w:pPr>
        <w:jc w:val="center"/>
        <w:sectPr w:rsidR="000F5C62" w:rsidRPr="000F5C62">
          <w:pgSz w:w="11906" w:h="16838"/>
          <w:pgMar w:top="1417" w:right="1417" w:bottom="1417" w:left="1417" w:header="708" w:footer="708" w:gutter="0"/>
          <w:cols w:space="708"/>
          <w:docGrid w:linePitch="360"/>
        </w:sectPr>
      </w:pPr>
    </w:p>
    <w:tbl>
      <w:tblPr>
        <w:tblpPr w:leftFromText="141" w:rightFromText="141" w:horzAnchor="margin" w:tblpXSpec="center" w:tblpY="586"/>
        <w:tblW w:w="10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895"/>
        <w:gridCol w:w="5413"/>
        <w:gridCol w:w="890"/>
      </w:tblGrid>
      <w:tr w:rsidR="00A30342" w:rsidRPr="000F5C62" w:rsidTr="00A30342">
        <w:trPr>
          <w:trHeight w:val="699"/>
        </w:trPr>
        <w:tc>
          <w:tcPr>
            <w:tcW w:w="9308" w:type="dxa"/>
            <w:gridSpan w:val="2"/>
            <w:shd w:val="clear" w:color="auto" w:fill="BDD6EE" w:themeFill="accent1" w:themeFillTint="66"/>
            <w:vAlign w:val="center"/>
          </w:tcPr>
          <w:p w:rsidR="00A30342" w:rsidRPr="000F5C62" w:rsidRDefault="00A30342" w:rsidP="00A30342">
            <w:pPr>
              <w:spacing w:line="360" w:lineRule="auto"/>
              <w:jc w:val="center"/>
              <w:rPr>
                <w:b/>
                <w:sz w:val="24"/>
                <w:szCs w:val="24"/>
              </w:rPr>
            </w:pPr>
            <w:r w:rsidRPr="000F5C62">
              <w:rPr>
                <w:b/>
                <w:sz w:val="24"/>
                <w:szCs w:val="24"/>
              </w:rPr>
              <w:lastRenderedPageBreak/>
              <w:t xml:space="preserve">FICHE ACTION 3.3 : </w:t>
            </w:r>
            <w:r>
              <w:rPr>
                <w:b/>
                <w:sz w:val="24"/>
                <w:szCs w:val="24"/>
              </w:rPr>
              <w:t>Suivis</w:t>
            </w:r>
            <w:r w:rsidRPr="000F5C62">
              <w:rPr>
                <w:b/>
                <w:sz w:val="24"/>
                <w:szCs w:val="24"/>
              </w:rPr>
              <w:t xml:space="preserve"> des populations d’Aigle royal</w:t>
            </w:r>
          </w:p>
        </w:tc>
        <w:tc>
          <w:tcPr>
            <w:tcW w:w="890" w:type="dxa"/>
            <w:shd w:val="clear" w:color="auto" w:fill="BDD6EE" w:themeFill="accent1" w:themeFillTint="66"/>
            <w:vAlign w:val="center"/>
          </w:tcPr>
          <w:p w:rsidR="00A30342" w:rsidRPr="000F5C62" w:rsidRDefault="00A30342" w:rsidP="00A30342">
            <w:pPr>
              <w:spacing w:line="360" w:lineRule="auto"/>
              <w:jc w:val="center"/>
              <w:rPr>
                <w:b/>
                <w:sz w:val="24"/>
                <w:szCs w:val="24"/>
              </w:rPr>
            </w:pPr>
            <w:r w:rsidRPr="000F5C62">
              <w:rPr>
                <w:b/>
                <w:sz w:val="24"/>
                <w:szCs w:val="24"/>
              </w:rPr>
              <w:t xml:space="preserve">Priorité            </w:t>
            </w:r>
            <w:r w:rsidRPr="000F5C62">
              <w:rPr>
                <w:b/>
                <w:color w:val="70AD47" w:themeColor="accent6"/>
                <w:sz w:val="28"/>
                <w:szCs w:val="28"/>
              </w:rPr>
              <w:t>2</w:t>
            </w:r>
          </w:p>
        </w:tc>
      </w:tr>
      <w:tr w:rsidR="00A30342" w:rsidRPr="000F5C62" w:rsidTr="00A30342">
        <w:trPr>
          <w:trHeight w:val="489"/>
        </w:trPr>
        <w:tc>
          <w:tcPr>
            <w:tcW w:w="3895" w:type="dxa"/>
            <w:shd w:val="clear" w:color="auto" w:fill="EDEDED" w:themeFill="accent3" w:themeFillTint="33"/>
            <w:vAlign w:val="center"/>
          </w:tcPr>
          <w:p w:rsidR="00A30342" w:rsidRPr="000F5C62" w:rsidRDefault="00A30342" w:rsidP="00A30342">
            <w:r w:rsidRPr="000F5C62">
              <w:t>DOMAINE</w:t>
            </w:r>
          </w:p>
        </w:tc>
        <w:tc>
          <w:tcPr>
            <w:tcW w:w="6303" w:type="dxa"/>
            <w:gridSpan w:val="2"/>
            <w:vAlign w:val="center"/>
          </w:tcPr>
          <w:p w:rsidR="00A30342" w:rsidRPr="000F5C62" w:rsidRDefault="00A30342" w:rsidP="00A30342">
            <w:r>
              <w:t>Suivis</w:t>
            </w:r>
            <w:r w:rsidRPr="000F5C62">
              <w:t xml:space="preserve"> des populations </w:t>
            </w:r>
          </w:p>
        </w:tc>
      </w:tr>
      <w:tr w:rsidR="00A30342" w:rsidRPr="000F5C62" w:rsidTr="00A30342">
        <w:trPr>
          <w:trHeight w:val="708"/>
        </w:trPr>
        <w:tc>
          <w:tcPr>
            <w:tcW w:w="3895" w:type="dxa"/>
            <w:shd w:val="clear" w:color="auto" w:fill="EDEDED" w:themeFill="accent3" w:themeFillTint="33"/>
            <w:vAlign w:val="center"/>
          </w:tcPr>
          <w:p w:rsidR="00A30342" w:rsidRPr="000F5C62" w:rsidRDefault="00A30342" w:rsidP="00A30342">
            <w:r w:rsidRPr="000F5C62">
              <w:t>OBJECTIFS SPECIFIQUES</w:t>
            </w:r>
          </w:p>
        </w:tc>
        <w:tc>
          <w:tcPr>
            <w:tcW w:w="6303" w:type="dxa"/>
            <w:gridSpan w:val="2"/>
            <w:vAlign w:val="center"/>
          </w:tcPr>
          <w:p w:rsidR="00A30342" w:rsidRPr="000F5C62" w:rsidRDefault="00A30342" w:rsidP="00A30342">
            <w:r w:rsidRPr="000F5C62">
              <w:t>Suivre et analyser l'évolution des populations d’Aigle royal dans la ZPS</w:t>
            </w:r>
          </w:p>
        </w:tc>
      </w:tr>
      <w:tr w:rsidR="00A30342" w:rsidRPr="000F5C62" w:rsidTr="00A30342">
        <w:trPr>
          <w:trHeight w:val="552"/>
        </w:trPr>
        <w:tc>
          <w:tcPr>
            <w:tcW w:w="3895" w:type="dxa"/>
            <w:shd w:val="clear" w:color="auto" w:fill="EDEDED" w:themeFill="accent3" w:themeFillTint="33"/>
            <w:vAlign w:val="center"/>
          </w:tcPr>
          <w:p w:rsidR="00A30342" w:rsidRPr="000F5C62" w:rsidRDefault="00A30342" w:rsidP="00A30342">
            <w:r w:rsidRPr="000F5C62">
              <w:t>MISE EN OEUVRE</w:t>
            </w:r>
          </w:p>
        </w:tc>
        <w:tc>
          <w:tcPr>
            <w:tcW w:w="6303" w:type="dxa"/>
            <w:gridSpan w:val="2"/>
            <w:vAlign w:val="center"/>
          </w:tcPr>
          <w:p w:rsidR="00A30342" w:rsidRPr="000F5C62" w:rsidRDefault="00A30342" w:rsidP="00A30342">
            <w:r w:rsidRPr="000F5C62">
              <w:t>2019</w:t>
            </w:r>
          </w:p>
        </w:tc>
      </w:tr>
      <w:tr w:rsidR="00A30342" w:rsidRPr="000F5C62" w:rsidTr="00A30342">
        <w:trPr>
          <w:trHeight w:val="441"/>
        </w:trPr>
        <w:tc>
          <w:tcPr>
            <w:tcW w:w="3895" w:type="dxa"/>
            <w:shd w:val="clear" w:color="auto" w:fill="EDEDED" w:themeFill="accent3" w:themeFillTint="33"/>
            <w:vAlign w:val="center"/>
          </w:tcPr>
          <w:p w:rsidR="00A30342" w:rsidRPr="000F5C62" w:rsidRDefault="00A30342" w:rsidP="00A30342">
            <w:r w:rsidRPr="000F5C62">
              <w:t>PERIODE D’APPLICATION DE L’ACTION</w:t>
            </w:r>
          </w:p>
        </w:tc>
        <w:tc>
          <w:tcPr>
            <w:tcW w:w="6303" w:type="dxa"/>
            <w:gridSpan w:val="2"/>
            <w:vAlign w:val="center"/>
          </w:tcPr>
          <w:p w:rsidR="00A30342" w:rsidRPr="000F5C62" w:rsidRDefault="00A30342" w:rsidP="00A30342">
            <w:r w:rsidRPr="000F5C62">
              <w:t xml:space="preserve">Durée d’application du </w:t>
            </w:r>
            <w:proofErr w:type="spellStart"/>
            <w:r w:rsidRPr="000F5C62">
              <w:t>DocOb</w:t>
            </w:r>
            <w:proofErr w:type="spellEnd"/>
          </w:p>
        </w:tc>
      </w:tr>
      <w:tr w:rsidR="00A30342" w:rsidRPr="000F5C62" w:rsidTr="00A30342">
        <w:trPr>
          <w:trHeight w:val="1945"/>
        </w:trPr>
        <w:tc>
          <w:tcPr>
            <w:tcW w:w="3895" w:type="dxa"/>
            <w:shd w:val="clear" w:color="auto" w:fill="EDEDED" w:themeFill="accent3" w:themeFillTint="33"/>
            <w:vAlign w:val="center"/>
          </w:tcPr>
          <w:p w:rsidR="00A30342" w:rsidRPr="000F5C62" w:rsidRDefault="00A30342" w:rsidP="00A30342">
            <w:r w:rsidRPr="000F5C62">
              <w:t>DESCRIPTION DE L’ACTION</w:t>
            </w:r>
          </w:p>
        </w:tc>
        <w:tc>
          <w:tcPr>
            <w:tcW w:w="6303" w:type="dxa"/>
            <w:gridSpan w:val="2"/>
            <w:vAlign w:val="center"/>
          </w:tcPr>
          <w:p w:rsidR="00A30342" w:rsidRPr="000F5C62" w:rsidRDefault="00A30342" w:rsidP="00A30342">
            <w:pPr>
              <w:numPr>
                <w:ilvl w:val="0"/>
                <w:numId w:val="10"/>
              </w:numPr>
              <w:spacing w:line="240" w:lineRule="auto"/>
              <w:ind w:left="213" w:hanging="213"/>
              <w:jc w:val="both"/>
            </w:pPr>
            <w:r w:rsidRPr="000F5C62">
              <w:rPr>
                <w:b/>
                <w:shd w:val="clear" w:color="auto" w:fill="BDD6EE" w:themeFill="accent1" w:themeFillTint="66"/>
              </w:rPr>
              <w:t>Suivi annuel</w:t>
            </w:r>
            <w:r w:rsidRPr="000F5C62">
              <w:t xml:space="preserve"> de la reproduction sur les sites connus</w:t>
            </w:r>
          </w:p>
          <w:p w:rsidR="00A30342" w:rsidRPr="000F5C62" w:rsidRDefault="00A30342" w:rsidP="00A30342">
            <w:pPr>
              <w:numPr>
                <w:ilvl w:val="0"/>
                <w:numId w:val="10"/>
              </w:numPr>
              <w:spacing w:line="240" w:lineRule="auto"/>
              <w:ind w:left="213" w:hanging="213"/>
              <w:jc w:val="both"/>
            </w:pPr>
            <w:r w:rsidRPr="000F5C62">
              <w:rPr>
                <w:b/>
                <w:shd w:val="clear" w:color="auto" w:fill="BDD6EE" w:themeFill="accent1" w:themeFillTint="66"/>
              </w:rPr>
              <w:t>Prospection</w:t>
            </w:r>
            <w:r w:rsidRPr="000F5C62">
              <w:t xml:space="preserve"> pour la détection d’éventuels nouveaux sites de reproduction</w:t>
            </w:r>
          </w:p>
          <w:p w:rsidR="00A30342" w:rsidRPr="000F5C62" w:rsidRDefault="00A30342" w:rsidP="00A30342">
            <w:pPr>
              <w:numPr>
                <w:ilvl w:val="0"/>
                <w:numId w:val="10"/>
              </w:numPr>
              <w:spacing w:line="240" w:lineRule="auto"/>
              <w:ind w:left="213" w:hanging="213"/>
              <w:jc w:val="both"/>
            </w:pPr>
            <w:r w:rsidRPr="000F5C62">
              <w:rPr>
                <w:b/>
                <w:shd w:val="clear" w:color="auto" w:fill="BDD6EE" w:themeFill="accent1" w:themeFillTint="66"/>
              </w:rPr>
              <w:t>Veille active</w:t>
            </w:r>
            <w:r w:rsidRPr="000F5C62">
              <w:t xml:space="preserve"> sur le dérangement potentiel dû à des survols d’aéronefs</w:t>
            </w:r>
          </w:p>
          <w:p w:rsidR="00A30342" w:rsidRPr="000F5C62" w:rsidRDefault="00A30342" w:rsidP="00A30342">
            <w:pPr>
              <w:numPr>
                <w:ilvl w:val="0"/>
                <w:numId w:val="10"/>
              </w:numPr>
              <w:spacing w:line="240" w:lineRule="auto"/>
              <w:ind w:left="213" w:hanging="213"/>
              <w:jc w:val="both"/>
            </w:pPr>
            <w:r w:rsidRPr="000F5C62">
              <w:rPr>
                <w:b/>
                <w:shd w:val="clear" w:color="auto" w:fill="BDD6EE" w:themeFill="accent1" w:themeFillTint="66"/>
              </w:rPr>
              <w:t>Conception et administration de la base de données</w:t>
            </w:r>
            <w:r w:rsidRPr="000F5C62">
              <w:t xml:space="preserve"> relative aux suivis de sites et des prospections (de type application « </w:t>
            </w:r>
            <w:proofErr w:type="spellStart"/>
            <w:r w:rsidRPr="000F5C62">
              <w:t>Geomatika</w:t>
            </w:r>
            <w:proofErr w:type="spellEnd"/>
            <w:r w:rsidRPr="000F5C62">
              <w:t> »)</w:t>
            </w:r>
          </w:p>
        </w:tc>
      </w:tr>
      <w:tr w:rsidR="00A30342" w:rsidRPr="000F5C62" w:rsidTr="00A30342">
        <w:trPr>
          <w:trHeight w:val="1278"/>
        </w:trPr>
        <w:tc>
          <w:tcPr>
            <w:tcW w:w="3895" w:type="dxa"/>
            <w:shd w:val="clear" w:color="auto" w:fill="EDEDED" w:themeFill="accent3" w:themeFillTint="33"/>
            <w:vAlign w:val="center"/>
          </w:tcPr>
          <w:p w:rsidR="00A30342" w:rsidRPr="000F5C62" w:rsidRDefault="00A30342" w:rsidP="00A30342">
            <w:r w:rsidRPr="000F5C62">
              <w:t>INDICATEURS DE SUIVI ET D’EVALUATION</w:t>
            </w:r>
          </w:p>
        </w:tc>
        <w:tc>
          <w:tcPr>
            <w:tcW w:w="6303" w:type="dxa"/>
            <w:gridSpan w:val="2"/>
            <w:vAlign w:val="center"/>
          </w:tcPr>
          <w:p w:rsidR="00A30342" w:rsidRPr="000F5C62" w:rsidRDefault="00A30342" w:rsidP="00A30342">
            <w:pPr>
              <w:numPr>
                <w:ilvl w:val="0"/>
                <w:numId w:val="10"/>
              </w:numPr>
              <w:spacing w:line="240" w:lineRule="auto"/>
              <w:ind w:left="213" w:hanging="213"/>
              <w:jc w:val="both"/>
            </w:pPr>
            <w:r w:rsidRPr="000F5C62">
              <w:t>Nombre de sites de reproduction suivis</w:t>
            </w:r>
          </w:p>
          <w:p w:rsidR="00A30342" w:rsidRPr="000F5C62" w:rsidRDefault="00A30342" w:rsidP="00A30342">
            <w:pPr>
              <w:numPr>
                <w:ilvl w:val="0"/>
                <w:numId w:val="10"/>
              </w:numPr>
              <w:spacing w:line="240" w:lineRule="auto"/>
              <w:ind w:left="213" w:hanging="213"/>
              <w:jc w:val="both"/>
            </w:pPr>
            <w:r w:rsidRPr="000F5C62">
              <w:t>% de surface de ZPS inventoriées</w:t>
            </w:r>
          </w:p>
          <w:p w:rsidR="00A30342" w:rsidRPr="000F5C62" w:rsidRDefault="00A30342" w:rsidP="00A30342">
            <w:pPr>
              <w:numPr>
                <w:ilvl w:val="0"/>
                <w:numId w:val="10"/>
              </w:numPr>
              <w:spacing w:line="240" w:lineRule="auto"/>
              <w:ind w:left="213" w:hanging="213"/>
              <w:jc w:val="both"/>
            </w:pPr>
            <w:r w:rsidRPr="000F5C62">
              <w:t>Base de données créée et administrée</w:t>
            </w:r>
          </w:p>
          <w:p w:rsidR="00A30342" w:rsidRPr="000F5C62" w:rsidRDefault="00A30342" w:rsidP="00A30342">
            <w:pPr>
              <w:numPr>
                <w:ilvl w:val="0"/>
                <w:numId w:val="10"/>
              </w:numPr>
              <w:spacing w:line="240" w:lineRule="auto"/>
              <w:ind w:left="213" w:hanging="213"/>
              <w:jc w:val="both"/>
            </w:pPr>
            <w:r w:rsidRPr="000F5C62">
              <w:t>Bilans périodiques</w:t>
            </w:r>
          </w:p>
        </w:tc>
      </w:tr>
      <w:tr w:rsidR="00A30342" w:rsidRPr="000F5C62" w:rsidTr="00A30342">
        <w:trPr>
          <w:trHeight w:val="551"/>
        </w:trPr>
        <w:tc>
          <w:tcPr>
            <w:tcW w:w="3895" w:type="dxa"/>
            <w:shd w:val="clear" w:color="auto" w:fill="EDEDED" w:themeFill="accent3" w:themeFillTint="33"/>
            <w:vAlign w:val="center"/>
          </w:tcPr>
          <w:p w:rsidR="00A30342" w:rsidRPr="000F5C62" w:rsidRDefault="00A30342" w:rsidP="00A30342">
            <w:r w:rsidRPr="000F5C62">
              <w:t>SITES CONCERNES</w:t>
            </w:r>
          </w:p>
        </w:tc>
        <w:tc>
          <w:tcPr>
            <w:tcW w:w="6303" w:type="dxa"/>
            <w:gridSpan w:val="2"/>
            <w:vAlign w:val="center"/>
          </w:tcPr>
          <w:p w:rsidR="00A30342" w:rsidRPr="000F5C62" w:rsidRDefault="00A30342" w:rsidP="00A30342">
            <w:r w:rsidRPr="000F5C62">
              <w:t>Ensemble de la ZPS</w:t>
            </w:r>
          </w:p>
        </w:tc>
      </w:tr>
      <w:tr w:rsidR="00A30342" w:rsidRPr="000F5C62" w:rsidTr="00A30342">
        <w:trPr>
          <w:trHeight w:val="597"/>
        </w:trPr>
        <w:tc>
          <w:tcPr>
            <w:tcW w:w="3895" w:type="dxa"/>
            <w:shd w:val="clear" w:color="auto" w:fill="EDEDED" w:themeFill="accent3" w:themeFillTint="33"/>
            <w:vAlign w:val="center"/>
          </w:tcPr>
          <w:p w:rsidR="00A30342" w:rsidRPr="000F5C62" w:rsidRDefault="00A30342" w:rsidP="00A30342">
            <w:r w:rsidRPr="000F5C62">
              <w:t>ESTIMATION FINANCIERE</w:t>
            </w:r>
          </w:p>
        </w:tc>
        <w:tc>
          <w:tcPr>
            <w:tcW w:w="6303" w:type="dxa"/>
            <w:gridSpan w:val="2"/>
            <w:vAlign w:val="center"/>
          </w:tcPr>
          <w:p w:rsidR="00A30342" w:rsidRPr="000F5C62" w:rsidRDefault="00A30342" w:rsidP="00A30342">
            <w:r w:rsidRPr="000F5C62">
              <w:rPr>
                <w:i/>
              </w:rPr>
              <w:t>A minima</w:t>
            </w:r>
            <w:r w:rsidRPr="000F5C62">
              <w:t> : 8 jours / an</w:t>
            </w:r>
          </w:p>
          <w:p w:rsidR="00A30342" w:rsidRPr="000F5C62" w:rsidRDefault="00A30342" w:rsidP="00A30342">
            <w:r w:rsidRPr="000F5C62">
              <w:t>Soit 8 x 600 € = 4 800 € / an</w:t>
            </w:r>
          </w:p>
        </w:tc>
      </w:tr>
      <w:tr w:rsidR="00A30342" w:rsidRPr="000F5C62" w:rsidTr="00A30342">
        <w:trPr>
          <w:trHeight w:val="698"/>
        </w:trPr>
        <w:tc>
          <w:tcPr>
            <w:tcW w:w="3895" w:type="dxa"/>
            <w:shd w:val="clear" w:color="auto" w:fill="EDEDED" w:themeFill="accent3" w:themeFillTint="33"/>
            <w:vAlign w:val="center"/>
          </w:tcPr>
          <w:p w:rsidR="00A30342" w:rsidRPr="000F5C62" w:rsidRDefault="00A30342" w:rsidP="00A30342">
            <w:r w:rsidRPr="000F5C62">
              <w:t>SOURCE POTENTIELLE DE FINANCEMENT</w:t>
            </w:r>
          </w:p>
        </w:tc>
        <w:tc>
          <w:tcPr>
            <w:tcW w:w="6303" w:type="dxa"/>
            <w:gridSpan w:val="2"/>
            <w:vAlign w:val="center"/>
          </w:tcPr>
          <w:p w:rsidR="00A30342" w:rsidRPr="000F5C62" w:rsidRDefault="00A30342" w:rsidP="00A30342">
            <w:r w:rsidRPr="000F5C62">
              <w:t>FEADER / Etat</w:t>
            </w:r>
          </w:p>
        </w:tc>
      </w:tr>
      <w:tr w:rsidR="00A30342" w:rsidRPr="000F5C62" w:rsidTr="00A30342">
        <w:trPr>
          <w:trHeight w:val="552"/>
        </w:trPr>
        <w:tc>
          <w:tcPr>
            <w:tcW w:w="3895" w:type="dxa"/>
            <w:shd w:val="clear" w:color="auto" w:fill="EDEDED" w:themeFill="accent3" w:themeFillTint="33"/>
            <w:vAlign w:val="center"/>
          </w:tcPr>
          <w:p w:rsidR="00A30342" w:rsidRPr="000F5C62" w:rsidRDefault="00A30342" w:rsidP="00A30342">
            <w:r w:rsidRPr="000F5C62">
              <w:t>PILOTE DE L’ACTION</w:t>
            </w:r>
          </w:p>
        </w:tc>
        <w:tc>
          <w:tcPr>
            <w:tcW w:w="6303" w:type="dxa"/>
            <w:gridSpan w:val="2"/>
            <w:vAlign w:val="center"/>
          </w:tcPr>
          <w:p w:rsidR="00A30342" w:rsidRPr="000F5C62" w:rsidRDefault="00A30342" w:rsidP="00A30342">
            <w:r w:rsidRPr="000F5C62">
              <w:t>SMPNRC</w:t>
            </w:r>
          </w:p>
        </w:tc>
      </w:tr>
      <w:tr w:rsidR="00A30342" w:rsidRPr="000F5C62" w:rsidTr="00A30342">
        <w:trPr>
          <w:trHeight w:val="735"/>
        </w:trPr>
        <w:tc>
          <w:tcPr>
            <w:tcW w:w="3895" w:type="dxa"/>
            <w:shd w:val="clear" w:color="auto" w:fill="EDEDED" w:themeFill="accent3" w:themeFillTint="33"/>
            <w:vAlign w:val="center"/>
          </w:tcPr>
          <w:p w:rsidR="00A30342" w:rsidRPr="000F5C62" w:rsidRDefault="00A30342" w:rsidP="00A30342">
            <w:r w:rsidRPr="000F5C62">
              <w:t>PARTENAIRES POTENTIELS DE MISE EN OEUVRE</w:t>
            </w:r>
          </w:p>
        </w:tc>
        <w:tc>
          <w:tcPr>
            <w:tcW w:w="6303" w:type="dxa"/>
            <w:gridSpan w:val="2"/>
            <w:vAlign w:val="center"/>
          </w:tcPr>
          <w:p w:rsidR="00A30342" w:rsidRPr="000F5C62" w:rsidRDefault="00A30342" w:rsidP="00A30342">
            <w:pPr>
              <w:rPr>
                <w:lang w:val="en-US"/>
              </w:rPr>
            </w:pPr>
            <w:r w:rsidRPr="000F5C62">
              <w:rPr>
                <w:lang w:val="en-US"/>
              </w:rPr>
              <w:t xml:space="preserve">DREAL, OEC, ONF, CEN, </w:t>
            </w:r>
            <w:r w:rsidRPr="000F5C62">
              <w:t>bénévolats</w:t>
            </w:r>
          </w:p>
        </w:tc>
      </w:tr>
      <w:tr w:rsidR="00A30342" w:rsidRPr="000F5C62" w:rsidTr="00A30342">
        <w:trPr>
          <w:trHeight w:val="735"/>
        </w:trPr>
        <w:tc>
          <w:tcPr>
            <w:tcW w:w="3895"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A30342" w:rsidRPr="000F5C62" w:rsidRDefault="00A30342" w:rsidP="00A30342">
            <w:r w:rsidRPr="000F5C62">
              <w:t>LIENS AVEC D’AUTRES PLANS OU  DOCUMENTS DE GESTION</w:t>
            </w:r>
          </w:p>
        </w:tc>
        <w:tc>
          <w:tcPr>
            <w:tcW w:w="6303" w:type="dxa"/>
            <w:gridSpan w:val="2"/>
            <w:tcBorders>
              <w:top w:val="single" w:sz="4" w:space="0" w:color="auto"/>
              <w:left w:val="single" w:sz="4" w:space="0" w:color="auto"/>
              <w:bottom w:val="single" w:sz="4" w:space="0" w:color="auto"/>
              <w:right w:val="single" w:sz="4" w:space="0" w:color="auto"/>
            </w:tcBorders>
            <w:vAlign w:val="center"/>
          </w:tcPr>
          <w:p w:rsidR="00A30342" w:rsidRPr="000F5C62" w:rsidRDefault="00A30342" w:rsidP="00A30342">
            <w:pPr>
              <w:rPr>
                <w:lang w:val="en-US"/>
              </w:rPr>
            </w:pPr>
            <w:proofErr w:type="spellStart"/>
            <w:r w:rsidRPr="000F5C62">
              <w:rPr>
                <w:lang w:val="en-US"/>
              </w:rPr>
              <w:t>DocOb</w:t>
            </w:r>
            <w:proofErr w:type="spellEnd"/>
            <w:r w:rsidRPr="000F5C62">
              <w:rPr>
                <w:lang w:val="en-US"/>
              </w:rPr>
              <w:t xml:space="preserve"> de ZPS </w:t>
            </w:r>
            <w:proofErr w:type="spellStart"/>
            <w:r w:rsidRPr="000F5C62">
              <w:rPr>
                <w:lang w:val="en-US"/>
              </w:rPr>
              <w:t>comportant</w:t>
            </w:r>
            <w:proofErr w:type="spellEnd"/>
            <w:r w:rsidRPr="000F5C62">
              <w:rPr>
                <w:lang w:val="en-US"/>
              </w:rPr>
              <w:t xml:space="preserve"> des populations </w:t>
            </w:r>
            <w:proofErr w:type="spellStart"/>
            <w:r w:rsidRPr="000F5C62">
              <w:rPr>
                <w:lang w:val="en-US"/>
              </w:rPr>
              <w:t>d’Aigle</w:t>
            </w:r>
            <w:proofErr w:type="spellEnd"/>
            <w:r w:rsidRPr="000F5C62">
              <w:rPr>
                <w:lang w:val="en-US"/>
              </w:rPr>
              <w:t xml:space="preserve"> royal</w:t>
            </w:r>
          </w:p>
        </w:tc>
      </w:tr>
    </w:tbl>
    <w:p w:rsidR="000F5C62" w:rsidRPr="000F5C62" w:rsidRDefault="000F5C62" w:rsidP="000F5C62">
      <w:pPr>
        <w:jc w:val="center"/>
        <w:sectPr w:rsidR="000F5C62" w:rsidRPr="000F5C62">
          <w:pgSz w:w="11906" w:h="16838"/>
          <w:pgMar w:top="1417" w:right="1417" w:bottom="1417" w:left="1417" w:header="708" w:footer="708" w:gutter="0"/>
          <w:cols w:space="708"/>
          <w:docGrid w:linePitch="360"/>
        </w:sectPr>
      </w:pPr>
    </w:p>
    <w:tbl>
      <w:tblPr>
        <w:tblpPr w:leftFromText="141" w:rightFromText="141" w:horzAnchor="margin" w:tblpXSpec="center" w:tblpY="636"/>
        <w:tblW w:w="10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895"/>
        <w:gridCol w:w="5413"/>
        <w:gridCol w:w="890"/>
      </w:tblGrid>
      <w:tr w:rsidR="000F5C62" w:rsidRPr="000F5C62" w:rsidTr="00A30342">
        <w:trPr>
          <w:trHeight w:val="473"/>
        </w:trPr>
        <w:tc>
          <w:tcPr>
            <w:tcW w:w="9308" w:type="dxa"/>
            <w:gridSpan w:val="2"/>
            <w:shd w:val="clear" w:color="auto" w:fill="BDD6EE" w:themeFill="accent1" w:themeFillTint="66"/>
            <w:vAlign w:val="center"/>
          </w:tcPr>
          <w:p w:rsidR="000F5C62" w:rsidRPr="000F5C62" w:rsidRDefault="000F5C62" w:rsidP="00A30342">
            <w:pPr>
              <w:jc w:val="center"/>
              <w:rPr>
                <w:b/>
              </w:rPr>
            </w:pPr>
            <w:r w:rsidRPr="000F5C62">
              <w:rPr>
                <w:b/>
              </w:rPr>
              <w:lastRenderedPageBreak/>
              <w:t xml:space="preserve">FICHE ACTION 3.4 : </w:t>
            </w:r>
            <w:r w:rsidR="00224126">
              <w:rPr>
                <w:b/>
              </w:rPr>
              <w:t>Suivis</w:t>
            </w:r>
            <w:r w:rsidRPr="000F5C62">
              <w:rPr>
                <w:b/>
              </w:rPr>
              <w:t xml:space="preserve"> des populations de Faucon pèlerin</w:t>
            </w:r>
          </w:p>
        </w:tc>
        <w:tc>
          <w:tcPr>
            <w:tcW w:w="890" w:type="dxa"/>
            <w:shd w:val="clear" w:color="auto" w:fill="BDD6EE" w:themeFill="accent1" w:themeFillTint="66"/>
            <w:vAlign w:val="center"/>
          </w:tcPr>
          <w:p w:rsidR="000F5C62" w:rsidRPr="000F5C62" w:rsidRDefault="000F5C62" w:rsidP="00A30342">
            <w:pPr>
              <w:jc w:val="center"/>
              <w:rPr>
                <w:b/>
              </w:rPr>
            </w:pPr>
            <w:r w:rsidRPr="000F5C62">
              <w:rPr>
                <w:b/>
              </w:rPr>
              <w:t xml:space="preserve">Priorité            </w:t>
            </w:r>
            <w:r w:rsidRPr="000F5C62">
              <w:rPr>
                <w:b/>
                <w:color w:val="FF0000"/>
                <w:sz w:val="28"/>
                <w:szCs w:val="28"/>
              </w:rPr>
              <w:t>1</w:t>
            </w:r>
          </w:p>
        </w:tc>
      </w:tr>
      <w:tr w:rsidR="000F5C62" w:rsidRPr="000F5C62" w:rsidTr="00A30342">
        <w:trPr>
          <w:trHeight w:val="489"/>
        </w:trPr>
        <w:tc>
          <w:tcPr>
            <w:tcW w:w="3895" w:type="dxa"/>
            <w:shd w:val="clear" w:color="auto" w:fill="EDEDED" w:themeFill="accent3" w:themeFillTint="33"/>
            <w:vAlign w:val="center"/>
          </w:tcPr>
          <w:p w:rsidR="000F5C62" w:rsidRPr="000F5C62" w:rsidRDefault="000F5C62" w:rsidP="00A30342">
            <w:pPr>
              <w:jc w:val="both"/>
            </w:pPr>
            <w:r w:rsidRPr="000F5C62">
              <w:t>DOMAINE</w:t>
            </w:r>
          </w:p>
        </w:tc>
        <w:tc>
          <w:tcPr>
            <w:tcW w:w="6303" w:type="dxa"/>
            <w:gridSpan w:val="2"/>
            <w:vAlign w:val="center"/>
          </w:tcPr>
          <w:p w:rsidR="000F5C62" w:rsidRPr="000F5C62" w:rsidRDefault="00224126" w:rsidP="00A30342">
            <w:pPr>
              <w:jc w:val="both"/>
            </w:pPr>
            <w:r>
              <w:t>Suivis</w:t>
            </w:r>
            <w:r w:rsidR="000F5C62" w:rsidRPr="000F5C62">
              <w:t xml:space="preserve"> des populations </w:t>
            </w:r>
          </w:p>
        </w:tc>
      </w:tr>
      <w:tr w:rsidR="000F5C62" w:rsidRPr="000F5C62" w:rsidTr="00A30342">
        <w:trPr>
          <w:trHeight w:val="708"/>
        </w:trPr>
        <w:tc>
          <w:tcPr>
            <w:tcW w:w="3895" w:type="dxa"/>
            <w:shd w:val="clear" w:color="auto" w:fill="EDEDED" w:themeFill="accent3" w:themeFillTint="33"/>
            <w:vAlign w:val="center"/>
          </w:tcPr>
          <w:p w:rsidR="000F5C62" w:rsidRPr="000F5C62" w:rsidRDefault="000F5C62" w:rsidP="00A30342">
            <w:pPr>
              <w:jc w:val="both"/>
            </w:pPr>
            <w:r w:rsidRPr="000F5C62">
              <w:t>OBJECTIFS SPECIFIQUES</w:t>
            </w:r>
          </w:p>
        </w:tc>
        <w:tc>
          <w:tcPr>
            <w:tcW w:w="6303" w:type="dxa"/>
            <w:gridSpan w:val="2"/>
            <w:vAlign w:val="center"/>
          </w:tcPr>
          <w:p w:rsidR="000F5C62" w:rsidRPr="000F5C62" w:rsidRDefault="000F5C62" w:rsidP="00A30342">
            <w:pPr>
              <w:jc w:val="both"/>
            </w:pPr>
            <w:r w:rsidRPr="000F5C62">
              <w:t>Suivre et analyser l'évolution des populations de Faucon pèlerin dans la ZPS</w:t>
            </w:r>
          </w:p>
        </w:tc>
      </w:tr>
      <w:tr w:rsidR="000F5C62" w:rsidRPr="000F5C62" w:rsidTr="00A30342">
        <w:trPr>
          <w:trHeight w:val="552"/>
        </w:trPr>
        <w:tc>
          <w:tcPr>
            <w:tcW w:w="3895" w:type="dxa"/>
            <w:shd w:val="clear" w:color="auto" w:fill="EDEDED" w:themeFill="accent3" w:themeFillTint="33"/>
            <w:vAlign w:val="center"/>
          </w:tcPr>
          <w:p w:rsidR="000F5C62" w:rsidRPr="000F5C62" w:rsidRDefault="000F5C62" w:rsidP="00A30342">
            <w:pPr>
              <w:jc w:val="both"/>
            </w:pPr>
            <w:r w:rsidRPr="000F5C62">
              <w:t>MISE EN OEUVRE</w:t>
            </w:r>
          </w:p>
        </w:tc>
        <w:tc>
          <w:tcPr>
            <w:tcW w:w="6303" w:type="dxa"/>
            <w:gridSpan w:val="2"/>
            <w:vAlign w:val="center"/>
          </w:tcPr>
          <w:p w:rsidR="000F5C62" w:rsidRPr="000F5C62" w:rsidRDefault="000F5C62" w:rsidP="00A30342">
            <w:pPr>
              <w:jc w:val="both"/>
            </w:pPr>
            <w:r w:rsidRPr="000F5C62">
              <w:t>2019</w:t>
            </w:r>
          </w:p>
        </w:tc>
      </w:tr>
      <w:tr w:rsidR="000F5C62" w:rsidRPr="000F5C62" w:rsidTr="00A30342">
        <w:trPr>
          <w:trHeight w:val="441"/>
        </w:trPr>
        <w:tc>
          <w:tcPr>
            <w:tcW w:w="3895" w:type="dxa"/>
            <w:shd w:val="clear" w:color="auto" w:fill="EDEDED" w:themeFill="accent3" w:themeFillTint="33"/>
            <w:vAlign w:val="center"/>
          </w:tcPr>
          <w:p w:rsidR="000F5C62" w:rsidRPr="000F5C62" w:rsidRDefault="000F5C62" w:rsidP="00A30342">
            <w:pPr>
              <w:jc w:val="both"/>
            </w:pPr>
            <w:r w:rsidRPr="000F5C62">
              <w:t>PERIODE D’APPLICATION DE L’ACTION</w:t>
            </w:r>
          </w:p>
        </w:tc>
        <w:tc>
          <w:tcPr>
            <w:tcW w:w="6303" w:type="dxa"/>
            <w:gridSpan w:val="2"/>
            <w:vAlign w:val="center"/>
          </w:tcPr>
          <w:p w:rsidR="000F5C62" w:rsidRPr="000F5C62" w:rsidRDefault="000F5C62" w:rsidP="00A30342">
            <w:pPr>
              <w:jc w:val="both"/>
            </w:pPr>
            <w:r w:rsidRPr="000F5C62">
              <w:t xml:space="preserve">Durée d’application du </w:t>
            </w:r>
            <w:proofErr w:type="spellStart"/>
            <w:r w:rsidRPr="000F5C62">
              <w:t>DocOb</w:t>
            </w:r>
            <w:proofErr w:type="spellEnd"/>
          </w:p>
        </w:tc>
      </w:tr>
      <w:tr w:rsidR="000F5C62" w:rsidRPr="000F5C62" w:rsidTr="00A30342">
        <w:trPr>
          <w:trHeight w:val="1945"/>
        </w:trPr>
        <w:tc>
          <w:tcPr>
            <w:tcW w:w="3895" w:type="dxa"/>
            <w:shd w:val="clear" w:color="auto" w:fill="EDEDED" w:themeFill="accent3" w:themeFillTint="33"/>
            <w:vAlign w:val="center"/>
          </w:tcPr>
          <w:p w:rsidR="000F5C62" w:rsidRPr="000F5C62" w:rsidRDefault="000F5C62" w:rsidP="00A30342">
            <w:pPr>
              <w:jc w:val="both"/>
            </w:pPr>
            <w:r w:rsidRPr="000F5C62">
              <w:t>DESCRIPTION DE L’ACTION</w:t>
            </w:r>
          </w:p>
        </w:tc>
        <w:tc>
          <w:tcPr>
            <w:tcW w:w="6303" w:type="dxa"/>
            <w:gridSpan w:val="2"/>
            <w:vAlign w:val="center"/>
          </w:tcPr>
          <w:p w:rsidR="000F5C62" w:rsidRPr="000F5C62" w:rsidRDefault="000F5C62" w:rsidP="00A30342">
            <w:pPr>
              <w:numPr>
                <w:ilvl w:val="0"/>
                <w:numId w:val="10"/>
              </w:numPr>
              <w:ind w:left="138" w:hanging="138"/>
              <w:jc w:val="both"/>
            </w:pPr>
            <w:r w:rsidRPr="000F5C62">
              <w:rPr>
                <w:b/>
                <w:shd w:val="clear" w:color="auto" w:fill="BDD6EE" w:themeFill="accent1" w:themeFillTint="66"/>
              </w:rPr>
              <w:t xml:space="preserve">Suivi annuel </w:t>
            </w:r>
            <w:r w:rsidRPr="000F5C62">
              <w:t>de la reproduction sur les sites connus</w:t>
            </w:r>
          </w:p>
          <w:p w:rsidR="000F5C62" w:rsidRPr="000F5C62" w:rsidRDefault="000F5C62" w:rsidP="00A30342">
            <w:pPr>
              <w:numPr>
                <w:ilvl w:val="0"/>
                <w:numId w:val="10"/>
              </w:numPr>
              <w:ind w:left="138" w:hanging="138"/>
              <w:jc w:val="both"/>
            </w:pPr>
            <w:r w:rsidRPr="000F5C62">
              <w:rPr>
                <w:b/>
                <w:shd w:val="clear" w:color="auto" w:fill="BDD6EE" w:themeFill="accent1" w:themeFillTint="66"/>
              </w:rPr>
              <w:t>Prospection pour la détection</w:t>
            </w:r>
            <w:r w:rsidRPr="000F5C62">
              <w:t xml:space="preserve"> de nouveaux sites de reproduction</w:t>
            </w:r>
          </w:p>
          <w:p w:rsidR="000F5C62" w:rsidRPr="000F5C62" w:rsidRDefault="000F5C62" w:rsidP="00A30342">
            <w:pPr>
              <w:numPr>
                <w:ilvl w:val="0"/>
                <w:numId w:val="10"/>
              </w:numPr>
              <w:ind w:left="138" w:hanging="138"/>
              <w:jc w:val="both"/>
            </w:pPr>
            <w:r w:rsidRPr="000F5C62">
              <w:rPr>
                <w:b/>
                <w:shd w:val="clear" w:color="auto" w:fill="BDD6EE" w:themeFill="accent1" w:themeFillTint="66"/>
              </w:rPr>
              <w:t>Veille active</w:t>
            </w:r>
            <w:r w:rsidRPr="000F5C62">
              <w:t xml:space="preserve"> sur le dérangement potentiel des sites de reproduction (escalade, survols d’aéronefs)</w:t>
            </w:r>
          </w:p>
          <w:p w:rsidR="000F5C62" w:rsidRPr="000F5C62" w:rsidRDefault="000F5C62" w:rsidP="00A30342">
            <w:pPr>
              <w:numPr>
                <w:ilvl w:val="0"/>
                <w:numId w:val="10"/>
              </w:numPr>
              <w:ind w:left="138" w:hanging="138"/>
              <w:jc w:val="both"/>
            </w:pPr>
            <w:r w:rsidRPr="000F5C62">
              <w:rPr>
                <w:b/>
                <w:shd w:val="clear" w:color="auto" w:fill="BDD6EE" w:themeFill="accent1" w:themeFillTint="66"/>
              </w:rPr>
              <w:t>Conception et administration de la base de données</w:t>
            </w:r>
            <w:r w:rsidRPr="000F5C62">
              <w:t xml:space="preserve"> relative aux suivis de sites et des prospections (de type application « </w:t>
            </w:r>
            <w:proofErr w:type="spellStart"/>
            <w:r w:rsidRPr="000F5C62">
              <w:t>Geomatika</w:t>
            </w:r>
            <w:proofErr w:type="spellEnd"/>
            <w:r w:rsidRPr="000F5C62">
              <w:t> »)</w:t>
            </w:r>
          </w:p>
        </w:tc>
      </w:tr>
      <w:tr w:rsidR="000F5C62" w:rsidRPr="000F5C62" w:rsidTr="00A30342">
        <w:trPr>
          <w:trHeight w:val="1278"/>
        </w:trPr>
        <w:tc>
          <w:tcPr>
            <w:tcW w:w="3895" w:type="dxa"/>
            <w:shd w:val="clear" w:color="auto" w:fill="EDEDED" w:themeFill="accent3" w:themeFillTint="33"/>
            <w:vAlign w:val="center"/>
          </w:tcPr>
          <w:p w:rsidR="000F5C62" w:rsidRPr="000F5C62" w:rsidRDefault="000F5C62" w:rsidP="00A30342">
            <w:pPr>
              <w:jc w:val="both"/>
            </w:pPr>
            <w:r w:rsidRPr="000F5C62">
              <w:t>INDICATEURS DE SUIVI ET D’EVALUATION</w:t>
            </w:r>
          </w:p>
        </w:tc>
        <w:tc>
          <w:tcPr>
            <w:tcW w:w="6303" w:type="dxa"/>
            <w:gridSpan w:val="2"/>
            <w:vAlign w:val="center"/>
          </w:tcPr>
          <w:p w:rsidR="000F5C62" w:rsidRPr="000F5C62" w:rsidRDefault="000F5C62" w:rsidP="00A30342">
            <w:pPr>
              <w:numPr>
                <w:ilvl w:val="0"/>
                <w:numId w:val="10"/>
              </w:numPr>
              <w:jc w:val="both"/>
            </w:pPr>
            <w:r w:rsidRPr="000F5C62">
              <w:t>Nombre de sites de reproduction suivis</w:t>
            </w:r>
          </w:p>
          <w:p w:rsidR="000F5C62" w:rsidRPr="000F5C62" w:rsidRDefault="000F5C62" w:rsidP="00A30342">
            <w:pPr>
              <w:numPr>
                <w:ilvl w:val="0"/>
                <w:numId w:val="10"/>
              </w:numPr>
              <w:jc w:val="both"/>
            </w:pPr>
            <w:r w:rsidRPr="000F5C62">
              <w:t>% de surface de ZPS inventoriées</w:t>
            </w:r>
          </w:p>
          <w:p w:rsidR="000F5C62" w:rsidRPr="000F5C62" w:rsidRDefault="000F5C62" w:rsidP="00A30342">
            <w:pPr>
              <w:numPr>
                <w:ilvl w:val="0"/>
                <w:numId w:val="10"/>
              </w:numPr>
              <w:jc w:val="both"/>
            </w:pPr>
            <w:r w:rsidRPr="000F5C62">
              <w:t>Base de données créée et administrée</w:t>
            </w:r>
          </w:p>
          <w:p w:rsidR="000F5C62" w:rsidRPr="000F5C62" w:rsidRDefault="000F5C62" w:rsidP="00A30342">
            <w:pPr>
              <w:numPr>
                <w:ilvl w:val="0"/>
                <w:numId w:val="10"/>
              </w:numPr>
              <w:jc w:val="both"/>
            </w:pPr>
            <w:r w:rsidRPr="000F5C62">
              <w:t>Bilans périodiques</w:t>
            </w:r>
          </w:p>
        </w:tc>
      </w:tr>
      <w:tr w:rsidR="000F5C62" w:rsidRPr="000F5C62" w:rsidTr="00A30342">
        <w:trPr>
          <w:trHeight w:val="551"/>
        </w:trPr>
        <w:tc>
          <w:tcPr>
            <w:tcW w:w="3895" w:type="dxa"/>
            <w:shd w:val="clear" w:color="auto" w:fill="EDEDED" w:themeFill="accent3" w:themeFillTint="33"/>
            <w:vAlign w:val="center"/>
          </w:tcPr>
          <w:p w:rsidR="000F5C62" w:rsidRPr="000F5C62" w:rsidRDefault="000F5C62" w:rsidP="00A30342">
            <w:pPr>
              <w:jc w:val="both"/>
            </w:pPr>
            <w:r w:rsidRPr="000F5C62">
              <w:t>SITES CONCERNES</w:t>
            </w:r>
          </w:p>
        </w:tc>
        <w:tc>
          <w:tcPr>
            <w:tcW w:w="6303" w:type="dxa"/>
            <w:gridSpan w:val="2"/>
            <w:vAlign w:val="center"/>
          </w:tcPr>
          <w:p w:rsidR="000F5C62" w:rsidRPr="000F5C62" w:rsidRDefault="000F5C62" w:rsidP="00A30342">
            <w:pPr>
              <w:jc w:val="both"/>
            </w:pPr>
            <w:r w:rsidRPr="000F5C62">
              <w:t>Ensemble de la ZPS</w:t>
            </w:r>
          </w:p>
        </w:tc>
      </w:tr>
      <w:tr w:rsidR="000F5C62" w:rsidRPr="000F5C62" w:rsidTr="00A30342">
        <w:trPr>
          <w:trHeight w:val="597"/>
        </w:trPr>
        <w:tc>
          <w:tcPr>
            <w:tcW w:w="3895" w:type="dxa"/>
            <w:shd w:val="clear" w:color="auto" w:fill="EDEDED" w:themeFill="accent3" w:themeFillTint="33"/>
            <w:vAlign w:val="center"/>
          </w:tcPr>
          <w:p w:rsidR="000F5C62" w:rsidRPr="000F5C62" w:rsidRDefault="000F5C62" w:rsidP="00A30342">
            <w:pPr>
              <w:jc w:val="both"/>
            </w:pPr>
            <w:r w:rsidRPr="000F5C62">
              <w:t>ESTIMATION FINANCIERE</w:t>
            </w:r>
          </w:p>
        </w:tc>
        <w:tc>
          <w:tcPr>
            <w:tcW w:w="6303" w:type="dxa"/>
            <w:gridSpan w:val="2"/>
            <w:vAlign w:val="center"/>
          </w:tcPr>
          <w:p w:rsidR="000F5C62" w:rsidRPr="000F5C62" w:rsidRDefault="000F5C62" w:rsidP="00A30342">
            <w:pPr>
              <w:jc w:val="both"/>
            </w:pPr>
            <w:r w:rsidRPr="000F5C62">
              <w:rPr>
                <w:i/>
              </w:rPr>
              <w:t>A minima</w:t>
            </w:r>
            <w:r w:rsidRPr="000F5C62">
              <w:t> : 15 jours / an</w:t>
            </w:r>
          </w:p>
          <w:p w:rsidR="000F5C62" w:rsidRPr="000F5C62" w:rsidRDefault="000F5C62" w:rsidP="00A30342">
            <w:pPr>
              <w:jc w:val="both"/>
            </w:pPr>
            <w:r w:rsidRPr="000F5C62">
              <w:t>Soit 15 x 600 € = 9 000 € / an</w:t>
            </w:r>
          </w:p>
        </w:tc>
      </w:tr>
      <w:tr w:rsidR="000F5C62" w:rsidRPr="000F5C62" w:rsidTr="00A30342">
        <w:trPr>
          <w:trHeight w:val="698"/>
        </w:trPr>
        <w:tc>
          <w:tcPr>
            <w:tcW w:w="3895" w:type="dxa"/>
            <w:shd w:val="clear" w:color="auto" w:fill="EDEDED" w:themeFill="accent3" w:themeFillTint="33"/>
            <w:vAlign w:val="center"/>
          </w:tcPr>
          <w:p w:rsidR="000F5C62" w:rsidRPr="000F5C62" w:rsidRDefault="000F5C62" w:rsidP="00A30342">
            <w:pPr>
              <w:jc w:val="both"/>
            </w:pPr>
            <w:r w:rsidRPr="000F5C62">
              <w:t>SOURCE POTENTIELLE DE FINANCEMENT</w:t>
            </w:r>
          </w:p>
        </w:tc>
        <w:tc>
          <w:tcPr>
            <w:tcW w:w="6303" w:type="dxa"/>
            <w:gridSpan w:val="2"/>
            <w:vAlign w:val="center"/>
          </w:tcPr>
          <w:p w:rsidR="000F5C62" w:rsidRPr="000F5C62" w:rsidRDefault="000F5C62" w:rsidP="00A30342">
            <w:pPr>
              <w:jc w:val="both"/>
            </w:pPr>
            <w:r w:rsidRPr="000F5C62">
              <w:t>FEADER / Etat</w:t>
            </w:r>
          </w:p>
        </w:tc>
      </w:tr>
      <w:tr w:rsidR="000F5C62" w:rsidRPr="000F5C62" w:rsidTr="00A30342">
        <w:trPr>
          <w:trHeight w:val="552"/>
        </w:trPr>
        <w:tc>
          <w:tcPr>
            <w:tcW w:w="3895" w:type="dxa"/>
            <w:shd w:val="clear" w:color="auto" w:fill="EDEDED" w:themeFill="accent3" w:themeFillTint="33"/>
            <w:vAlign w:val="center"/>
          </w:tcPr>
          <w:p w:rsidR="000F5C62" w:rsidRPr="000F5C62" w:rsidRDefault="000F5C62" w:rsidP="00A30342">
            <w:pPr>
              <w:jc w:val="both"/>
            </w:pPr>
            <w:r w:rsidRPr="000F5C62">
              <w:t>PILOTE DE L’ACTION</w:t>
            </w:r>
          </w:p>
        </w:tc>
        <w:tc>
          <w:tcPr>
            <w:tcW w:w="6303" w:type="dxa"/>
            <w:gridSpan w:val="2"/>
            <w:vAlign w:val="center"/>
          </w:tcPr>
          <w:p w:rsidR="000F5C62" w:rsidRPr="000F5C62" w:rsidRDefault="000F5C62" w:rsidP="00A30342">
            <w:pPr>
              <w:jc w:val="both"/>
            </w:pPr>
            <w:r w:rsidRPr="000F5C62">
              <w:t>CEN</w:t>
            </w:r>
          </w:p>
        </w:tc>
      </w:tr>
      <w:tr w:rsidR="000F5C62" w:rsidRPr="000F5C62" w:rsidTr="00A30342">
        <w:trPr>
          <w:trHeight w:val="735"/>
        </w:trPr>
        <w:tc>
          <w:tcPr>
            <w:tcW w:w="3895" w:type="dxa"/>
            <w:shd w:val="clear" w:color="auto" w:fill="EDEDED" w:themeFill="accent3" w:themeFillTint="33"/>
            <w:vAlign w:val="center"/>
          </w:tcPr>
          <w:p w:rsidR="000F5C62" w:rsidRPr="000F5C62" w:rsidRDefault="000F5C62" w:rsidP="00A30342">
            <w:pPr>
              <w:jc w:val="both"/>
            </w:pPr>
            <w:r w:rsidRPr="000F5C62">
              <w:t>PARTENAIRES POTENTIELS DE MISE EN OEUVRE</w:t>
            </w:r>
          </w:p>
        </w:tc>
        <w:tc>
          <w:tcPr>
            <w:tcW w:w="6303" w:type="dxa"/>
            <w:gridSpan w:val="2"/>
            <w:vAlign w:val="center"/>
          </w:tcPr>
          <w:p w:rsidR="000F5C62" w:rsidRPr="000F5C62" w:rsidRDefault="000F5C62" w:rsidP="00A30342">
            <w:pPr>
              <w:jc w:val="both"/>
              <w:rPr>
                <w:lang w:val="en-US"/>
              </w:rPr>
            </w:pPr>
            <w:r w:rsidRPr="000F5C62">
              <w:rPr>
                <w:lang w:val="en-US"/>
              </w:rPr>
              <w:t xml:space="preserve">DREAL, OEC, ONF, SMPNRC, </w:t>
            </w:r>
            <w:r w:rsidRPr="000F5C62">
              <w:t>bénévolats</w:t>
            </w:r>
          </w:p>
        </w:tc>
      </w:tr>
      <w:tr w:rsidR="000F5C62" w:rsidRPr="000F5C62" w:rsidTr="00A30342">
        <w:trPr>
          <w:trHeight w:val="735"/>
        </w:trPr>
        <w:tc>
          <w:tcPr>
            <w:tcW w:w="3895"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0F5C62" w:rsidRPr="000F5C62" w:rsidRDefault="000F5C62" w:rsidP="00A30342">
            <w:pPr>
              <w:jc w:val="both"/>
            </w:pPr>
            <w:r w:rsidRPr="000F5C62">
              <w:t>LIENS AVEC D’AUTRES PLANS OU  DOCUMENTS DE GESTION</w:t>
            </w:r>
          </w:p>
        </w:tc>
        <w:tc>
          <w:tcPr>
            <w:tcW w:w="6303" w:type="dxa"/>
            <w:gridSpan w:val="2"/>
            <w:tcBorders>
              <w:top w:val="single" w:sz="4" w:space="0" w:color="auto"/>
              <w:left w:val="single" w:sz="4" w:space="0" w:color="auto"/>
              <w:bottom w:val="single" w:sz="4" w:space="0" w:color="auto"/>
              <w:right w:val="single" w:sz="4" w:space="0" w:color="auto"/>
            </w:tcBorders>
            <w:vAlign w:val="center"/>
          </w:tcPr>
          <w:p w:rsidR="000F5C62" w:rsidRPr="000F5C62" w:rsidRDefault="000F5C62" w:rsidP="00A30342">
            <w:pPr>
              <w:jc w:val="both"/>
              <w:rPr>
                <w:lang w:val="en-US"/>
              </w:rPr>
            </w:pPr>
            <w:proofErr w:type="spellStart"/>
            <w:r w:rsidRPr="000F5C62">
              <w:rPr>
                <w:lang w:val="en-US"/>
              </w:rPr>
              <w:t>DocOb</w:t>
            </w:r>
            <w:proofErr w:type="spellEnd"/>
            <w:r w:rsidRPr="000F5C62">
              <w:rPr>
                <w:lang w:val="en-US"/>
              </w:rPr>
              <w:t xml:space="preserve"> de ZPS </w:t>
            </w:r>
            <w:proofErr w:type="spellStart"/>
            <w:r w:rsidRPr="000F5C62">
              <w:rPr>
                <w:lang w:val="en-US"/>
              </w:rPr>
              <w:t>comportant</w:t>
            </w:r>
            <w:proofErr w:type="spellEnd"/>
            <w:r w:rsidRPr="000F5C62">
              <w:rPr>
                <w:lang w:val="en-US"/>
              </w:rPr>
              <w:t xml:space="preserve"> des populations de </w:t>
            </w:r>
            <w:proofErr w:type="spellStart"/>
            <w:r w:rsidRPr="000F5C62">
              <w:rPr>
                <w:lang w:val="en-US"/>
              </w:rPr>
              <w:t>Faucon</w:t>
            </w:r>
            <w:proofErr w:type="spellEnd"/>
            <w:r w:rsidRPr="000F5C62">
              <w:rPr>
                <w:lang w:val="en-US"/>
              </w:rPr>
              <w:t xml:space="preserve"> </w:t>
            </w:r>
            <w:proofErr w:type="spellStart"/>
            <w:r w:rsidRPr="000F5C62">
              <w:rPr>
                <w:lang w:val="en-US"/>
              </w:rPr>
              <w:t>pèlerin</w:t>
            </w:r>
            <w:proofErr w:type="spellEnd"/>
          </w:p>
        </w:tc>
      </w:tr>
    </w:tbl>
    <w:p w:rsidR="000F5C62" w:rsidRPr="000F5C62" w:rsidRDefault="000F5C62" w:rsidP="000F5C62">
      <w:pPr>
        <w:jc w:val="center"/>
        <w:sectPr w:rsidR="000F5C62" w:rsidRPr="000F5C62">
          <w:pgSz w:w="11906" w:h="16838"/>
          <w:pgMar w:top="1417" w:right="1417" w:bottom="1417" w:left="1417" w:header="708" w:footer="708" w:gutter="0"/>
          <w:cols w:space="708"/>
          <w:docGrid w:linePitch="360"/>
        </w:sectPr>
      </w:pPr>
    </w:p>
    <w:tbl>
      <w:tblPr>
        <w:tblpPr w:leftFromText="141" w:rightFromText="141" w:horzAnchor="margin" w:tblpXSpec="center" w:tblpY="637"/>
        <w:tblW w:w="10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895"/>
        <w:gridCol w:w="5413"/>
        <w:gridCol w:w="890"/>
      </w:tblGrid>
      <w:tr w:rsidR="000F5C62" w:rsidRPr="000F5C62" w:rsidTr="00A30342">
        <w:trPr>
          <w:trHeight w:val="473"/>
        </w:trPr>
        <w:tc>
          <w:tcPr>
            <w:tcW w:w="9308" w:type="dxa"/>
            <w:gridSpan w:val="2"/>
            <w:shd w:val="clear" w:color="auto" w:fill="BDD6EE" w:themeFill="accent1" w:themeFillTint="66"/>
            <w:vAlign w:val="center"/>
          </w:tcPr>
          <w:p w:rsidR="000F5C62" w:rsidRPr="000F5C62" w:rsidRDefault="000F5C62" w:rsidP="00A30342">
            <w:pPr>
              <w:jc w:val="center"/>
              <w:rPr>
                <w:b/>
              </w:rPr>
            </w:pPr>
            <w:r w:rsidRPr="000F5C62">
              <w:rPr>
                <w:b/>
              </w:rPr>
              <w:lastRenderedPageBreak/>
              <w:t>FICHE ACTION 3.5 : Soutien aux actions du programme régional pour le Gypaète barbu</w:t>
            </w:r>
          </w:p>
        </w:tc>
        <w:tc>
          <w:tcPr>
            <w:tcW w:w="890" w:type="dxa"/>
            <w:shd w:val="clear" w:color="auto" w:fill="BDD6EE" w:themeFill="accent1" w:themeFillTint="66"/>
            <w:vAlign w:val="center"/>
          </w:tcPr>
          <w:p w:rsidR="000F5C62" w:rsidRPr="000F5C62" w:rsidRDefault="000F5C62" w:rsidP="00A30342">
            <w:pPr>
              <w:jc w:val="center"/>
              <w:rPr>
                <w:b/>
              </w:rPr>
            </w:pPr>
            <w:r w:rsidRPr="000F5C62">
              <w:rPr>
                <w:b/>
              </w:rPr>
              <w:t xml:space="preserve">Priorité            </w:t>
            </w:r>
            <w:r w:rsidRPr="000F5C62">
              <w:rPr>
                <w:b/>
                <w:color w:val="70AD47" w:themeColor="accent6"/>
                <w:sz w:val="28"/>
                <w:szCs w:val="28"/>
              </w:rPr>
              <w:t>2</w:t>
            </w:r>
          </w:p>
        </w:tc>
      </w:tr>
      <w:tr w:rsidR="000F5C62" w:rsidRPr="000F5C62" w:rsidTr="00A30342">
        <w:trPr>
          <w:trHeight w:val="489"/>
        </w:trPr>
        <w:tc>
          <w:tcPr>
            <w:tcW w:w="3895" w:type="dxa"/>
            <w:shd w:val="clear" w:color="auto" w:fill="EDEDED" w:themeFill="accent3" w:themeFillTint="33"/>
            <w:vAlign w:val="center"/>
          </w:tcPr>
          <w:p w:rsidR="000F5C62" w:rsidRPr="000F5C62" w:rsidRDefault="000F5C62" w:rsidP="00A30342">
            <w:pPr>
              <w:jc w:val="both"/>
            </w:pPr>
            <w:r w:rsidRPr="000F5C62">
              <w:t>DOMAINE</w:t>
            </w:r>
          </w:p>
        </w:tc>
        <w:tc>
          <w:tcPr>
            <w:tcW w:w="6303" w:type="dxa"/>
            <w:gridSpan w:val="2"/>
            <w:vAlign w:val="center"/>
          </w:tcPr>
          <w:p w:rsidR="000F5C62" w:rsidRPr="000F5C62" w:rsidRDefault="00224126" w:rsidP="00A30342">
            <w:pPr>
              <w:jc w:val="both"/>
            </w:pPr>
            <w:r>
              <w:t>Suivis</w:t>
            </w:r>
            <w:r w:rsidR="000F5C62" w:rsidRPr="000F5C62">
              <w:t xml:space="preserve"> des populations </w:t>
            </w:r>
          </w:p>
        </w:tc>
      </w:tr>
      <w:tr w:rsidR="000F5C62" w:rsidRPr="000F5C62" w:rsidTr="00A30342">
        <w:trPr>
          <w:trHeight w:val="708"/>
        </w:trPr>
        <w:tc>
          <w:tcPr>
            <w:tcW w:w="3895" w:type="dxa"/>
            <w:shd w:val="clear" w:color="auto" w:fill="EDEDED" w:themeFill="accent3" w:themeFillTint="33"/>
            <w:vAlign w:val="center"/>
          </w:tcPr>
          <w:p w:rsidR="000F5C62" w:rsidRPr="000F5C62" w:rsidRDefault="000F5C62" w:rsidP="00A30342">
            <w:pPr>
              <w:jc w:val="both"/>
            </w:pPr>
            <w:r w:rsidRPr="000F5C62">
              <w:t>OBJECTIFS SPECIFIQUES</w:t>
            </w:r>
          </w:p>
        </w:tc>
        <w:tc>
          <w:tcPr>
            <w:tcW w:w="6303" w:type="dxa"/>
            <w:gridSpan w:val="2"/>
            <w:vAlign w:val="center"/>
          </w:tcPr>
          <w:p w:rsidR="000F5C62" w:rsidRPr="000F5C62" w:rsidRDefault="000F5C62" w:rsidP="00A30342">
            <w:pPr>
              <w:jc w:val="both"/>
            </w:pPr>
            <w:r w:rsidRPr="000F5C62">
              <w:t>Soutenir et développer, au sein de la ZPS, les actions mises en œuvre dans le programme régional pour le gypaète barbu en lien avec le PNA en faveur de l’espèce (2010 – 2020).</w:t>
            </w:r>
          </w:p>
        </w:tc>
      </w:tr>
      <w:tr w:rsidR="000F5C62" w:rsidRPr="000F5C62" w:rsidTr="00A30342">
        <w:trPr>
          <w:trHeight w:val="552"/>
        </w:trPr>
        <w:tc>
          <w:tcPr>
            <w:tcW w:w="3895" w:type="dxa"/>
            <w:shd w:val="clear" w:color="auto" w:fill="EDEDED" w:themeFill="accent3" w:themeFillTint="33"/>
            <w:vAlign w:val="center"/>
          </w:tcPr>
          <w:p w:rsidR="000F5C62" w:rsidRPr="000F5C62" w:rsidRDefault="000F5C62" w:rsidP="00A30342">
            <w:pPr>
              <w:jc w:val="both"/>
            </w:pPr>
            <w:r w:rsidRPr="000F5C62">
              <w:t>MISE EN OEUVRE</w:t>
            </w:r>
          </w:p>
        </w:tc>
        <w:tc>
          <w:tcPr>
            <w:tcW w:w="6303" w:type="dxa"/>
            <w:gridSpan w:val="2"/>
            <w:vAlign w:val="center"/>
          </w:tcPr>
          <w:p w:rsidR="000F5C62" w:rsidRPr="000F5C62" w:rsidRDefault="000F5C62" w:rsidP="00A30342">
            <w:pPr>
              <w:jc w:val="both"/>
            </w:pPr>
            <w:r w:rsidRPr="000F5C62">
              <w:t>2019</w:t>
            </w:r>
          </w:p>
        </w:tc>
      </w:tr>
      <w:tr w:rsidR="000F5C62" w:rsidRPr="000F5C62" w:rsidTr="00A30342">
        <w:trPr>
          <w:trHeight w:val="441"/>
        </w:trPr>
        <w:tc>
          <w:tcPr>
            <w:tcW w:w="3895" w:type="dxa"/>
            <w:shd w:val="clear" w:color="auto" w:fill="EDEDED" w:themeFill="accent3" w:themeFillTint="33"/>
            <w:vAlign w:val="center"/>
          </w:tcPr>
          <w:p w:rsidR="000F5C62" w:rsidRPr="000F5C62" w:rsidRDefault="000F5C62" w:rsidP="00A30342">
            <w:pPr>
              <w:jc w:val="both"/>
            </w:pPr>
            <w:r w:rsidRPr="000F5C62">
              <w:t>PERIODE D’APPLICATION DE L’ACTION</w:t>
            </w:r>
          </w:p>
        </w:tc>
        <w:tc>
          <w:tcPr>
            <w:tcW w:w="6303" w:type="dxa"/>
            <w:gridSpan w:val="2"/>
            <w:vAlign w:val="center"/>
          </w:tcPr>
          <w:p w:rsidR="000F5C62" w:rsidRPr="000F5C62" w:rsidRDefault="000F5C62" w:rsidP="00A30342">
            <w:pPr>
              <w:jc w:val="both"/>
            </w:pPr>
            <w:r w:rsidRPr="000F5C62">
              <w:t xml:space="preserve">Durée d’application du </w:t>
            </w:r>
            <w:proofErr w:type="spellStart"/>
            <w:r w:rsidRPr="000F5C62">
              <w:t>DocOb</w:t>
            </w:r>
            <w:proofErr w:type="spellEnd"/>
          </w:p>
        </w:tc>
      </w:tr>
      <w:tr w:rsidR="000F5C62" w:rsidRPr="000F5C62" w:rsidTr="00A30342">
        <w:trPr>
          <w:trHeight w:val="1139"/>
        </w:trPr>
        <w:tc>
          <w:tcPr>
            <w:tcW w:w="3895" w:type="dxa"/>
            <w:shd w:val="clear" w:color="auto" w:fill="EDEDED" w:themeFill="accent3" w:themeFillTint="33"/>
            <w:vAlign w:val="center"/>
          </w:tcPr>
          <w:p w:rsidR="000F5C62" w:rsidRPr="000F5C62" w:rsidRDefault="000F5C62" w:rsidP="00A30342">
            <w:pPr>
              <w:jc w:val="both"/>
            </w:pPr>
            <w:r w:rsidRPr="000F5C62">
              <w:t>DESCRIPTION DE L’ACTION</w:t>
            </w:r>
          </w:p>
        </w:tc>
        <w:tc>
          <w:tcPr>
            <w:tcW w:w="6303" w:type="dxa"/>
            <w:gridSpan w:val="2"/>
            <w:vAlign w:val="center"/>
          </w:tcPr>
          <w:p w:rsidR="000F5C62" w:rsidRPr="000F5C62" w:rsidRDefault="000F5C62" w:rsidP="00A30342">
            <w:pPr>
              <w:jc w:val="both"/>
            </w:pPr>
            <w:r w:rsidRPr="000F5C62">
              <w:t xml:space="preserve">- </w:t>
            </w:r>
            <w:r w:rsidRPr="000F5C62">
              <w:rPr>
                <w:b/>
                <w:shd w:val="clear" w:color="auto" w:fill="BDD6EE" w:themeFill="accent1" w:themeFillTint="66"/>
              </w:rPr>
              <w:t>Aide  à la mise en œuvre d’opérations</w:t>
            </w:r>
            <w:r w:rsidRPr="000F5C62">
              <w:t xml:space="preserve"> au sein de la ZPS (</w:t>
            </w:r>
            <w:r w:rsidR="00224126">
              <w:t>Suivis</w:t>
            </w:r>
            <w:r w:rsidRPr="000F5C62">
              <w:t>, amélioration de l’habitat en faveur des ongulés sauvages et domestiques…) en lien avec la structure pilote du programme (SMPNRC)</w:t>
            </w:r>
          </w:p>
          <w:p w:rsidR="000F5C62" w:rsidRPr="000F5C62" w:rsidRDefault="000F5C62" w:rsidP="00A30342">
            <w:pPr>
              <w:jc w:val="both"/>
            </w:pPr>
            <w:r w:rsidRPr="000F5C62">
              <w:t xml:space="preserve">- </w:t>
            </w:r>
            <w:r w:rsidRPr="000F5C62">
              <w:rPr>
                <w:b/>
                <w:shd w:val="clear" w:color="auto" w:fill="BDD6EE" w:themeFill="accent1" w:themeFillTint="66"/>
              </w:rPr>
              <w:t>Veille active</w:t>
            </w:r>
            <w:r w:rsidRPr="000F5C62">
              <w:t xml:space="preserve"> sur le dérangement potentiel dû à des survols d’aéronefs</w:t>
            </w:r>
          </w:p>
        </w:tc>
      </w:tr>
      <w:tr w:rsidR="000F5C62" w:rsidRPr="000F5C62" w:rsidTr="00A30342">
        <w:trPr>
          <w:trHeight w:val="857"/>
        </w:trPr>
        <w:tc>
          <w:tcPr>
            <w:tcW w:w="3895" w:type="dxa"/>
            <w:shd w:val="clear" w:color="auto" w:fill="EDEDED" w:themeFill="accent3" w:themeFillTint="33"/>
            <w:vAlign w:val="center"/>
          </w:tcPr>
          <w:p w:rsidR="000F5C62" w:rsidRPr="000F5C62" w:rsidRDefault="000F5C62" w:rsidP="00A30342">
            <w:pPr>
              <w:jc w:val="both"/>
            </w:pPr>
            <w:r w:rsidRPr="000F5C62">
              <w:t>INDICATEURS DE SUIVI ET D’EVALUATION</w:t>
            </w:r>
          </w:p>
        </w:tc>
        <w:tc>
          <w:tcPr>
            <w:tcW w:w="6303" w:type="dxa"/>
            <w:gridSpan w:val="2"/>
            <w:vAlign w:val="center"/>
          </w:tcPr>
          <w:p w:rsidR="000F5C62" w:rsidRPr="000F5C62" w:rsidRDefault="000F5C62" w:rsidP="00A30342">
            <w:pPr>
              <w:numPr>
                <w:ilvl w:val="0"/>
                <w:numId w:val="10"/>
              </w:numPr>
              <w:ind w:left="280" w:hanging="142"/>
              <w:jc w:val="both"/>
            </w:pPr>
            <w:r w:rsidRPr="000F5C62">
              <w:t>Nombre d’opérations mises en œuvre sur la ZPS</w:t>
            </w:r>
          </w:p>
          <w:p w:rsidR="000F5C62" w:rsidRPr="000F5C62" w:rsidRDefault="000F5C62" w:rsidP="00A30342">
            <w:pPr>
              <w:numPr>
                <w:ilvl w:val="0"/>
                <w:numId w:val="10"/>
              </w:numPr>
              <w:ind w:left="280" w:hanging="142"/>
              <w:jc w:val="both"/>
            </w:pPr>
            <w:r w:rsidRPr="000F5C62">
              <w:t>Bilans périodiques</w:t>
            </w:r>
          </w:p>
        </w:tc>
      </w:tr>
      <w:tr w:rsidR="000F5C62" w:rsidRPr="000F5C62" w:rsidTr="00A30342">
        <w:trPr>
          <w:trHeight w:val="551"/>
        </w:trPr>
        <w:tc>
          <w:tcPr>
            <w:tcW w:w="3895" w:type="dxa"/>
            <w:shd w:val="clear" w:color="auto" w:fill="EDEDED" w:themeFill="accent3" w:themeFillTint="33"/>
            <w:vAlign w:val="center"/>
          </w:tcPr>
          <w:p w:rsidR="000F5C62" w:rsidRPr="000F5C62" w:rsidRDefault="000F5C62" w:rsidP="00A30342">
            <w:pPr>
              <w:jc w:val="both"/>
            </w:pPr>
            <w:r w:rsidRPr="000F5C62">
              <w:t>SITES CONCERNES</w:t>
            </w:r>
          </w:p>
        </w:tc>
        <w:tc>
          <w:tcPr>
            <w:tcW w:w="6303" w:type="dxa"/>
            <w:gridSpan w:val="2"/>
            <w:vAlign w:val="center"/>
          </w:tcPr>
          <w:p w:rsidR="000F5C62" w:rsidRPr="000F5C62" w:rsidRDefault="000F5C62" w:rsidP="00A30342">
            <w:pPr>
              <w:jc w:val="both"/>
            </w:pPr>
            <w:r w:rsidRPr="000F5C62">
              <w:t>Ensemble de la ZPS</w:t>
            </w:r>
          </w:p>
        </w:tc>
      </w:tr>
      <w:tr w:rsidR="000F5C62" w:rsidRPr="000F5C62" w:rsidTr="00A30342">
        <w:trPr>
          <w:trHeight w:val="597"/>
        </w:trPr>
        <w:tc>
          <w:tcPr>
            <w:tcW w:w="3895" w:type="dxa"/>
            <w:shd w:val="clear" w:color="auto" w:fill="EDEDED" w:themeFill="accent3" w:themeFillTint="33"/>
            <w:vAlign w:val="center"/>
          </w:tcPr>
          <w:p w:rsidR="000F5C62" w:rsidRPr="000F5C62" w:rsidRDefault="000F5C62" w:rsidP="00A30342">
            <w:pPr>
              <w:jc w:val="both"/>
            </w:pPr>
            <w:r w:rsidRPr="000F5C62">
              <w:t>ESTIMATION FINANCIERE</w:t>
            </w:r>
          </w:p>
        </w:tc>
        <w:tc>
          <w:tcPr>
            <w:tcW w:w="6303" w:type="dxa"/>
            <w:gridSpan w:val="2"/>
            <w:vAlign w:val="center"/>
          </w:tcPr>
          <w:p w:rsidR="000F5C62" w:rsidRPr="000F5C62" w:rsidRDefault="000F5C62" w:rsidP="00A30342">
            <w:pPr>
              <w:jc w:val="both"/>
            </w:pPr>
            <w:r w:rsidRPr="000F5C62">
              <w:t>5 jours / an</w:t>
            </w:r>
          </w:p>
          <w:p w:rsidR="000F5C62" w:rsidRPr="000F5C62" w:rsidRDefault="000F5C62" w:rsidP="00A30342">
            <w:pPr>
              <w:jc w:val="both"/>
            </w:pPr>
            <w:r w:rsidRPr="000F5C62">
              <w:t>Soit 5 x 600 € = 3 000 € / an</w:t>
            </w:r>
          </w:p>
        </w:tc>
      </w:tr>
      <w:tr w:rsidR="000F5C62" w:rsidRPr="000F5C62" w:rsidTr="00A30342">
        <w:trPr>
          <w:trHeight w:val="698"/>
        </w:trPr>
        <w:tc>
          <w:tcPr>
            <w:tcW w:w="3895" w:type="dxa"/>
            <w:shd w:val="clear" w:color="auto" w:fill="EDEDED" w:themeFill="accent3" w:themeFillTint="33"/>
            <w:vAlign w:val="center"/>
          </w:tcPr>
          <w:p w:rsidR="000F5C62" w:rsidRPr="000F5C62" w:rsidRDefault="000F5C62" w:rsidP="00A30342">
            <w:pPr>
              <w:jc w:val="both"/>
            </w:pPr>
            <w:r w:rsidRPr="000F5C62">
              <w:t>SOURCE POTENTIELLE DE FINANCEMENT</w:t>
            </w:r>
          </w:p>
        </w:tc>
        <w:tc>
          <w:tcPr>
            <w:tcW w:w="6303" w:type="dxa"/>
            <w:gridSpan w:val="2"/>
            <w:vAlign w:val="center"/>
          </w:tcPr>
          <w:p w:rsidR="000F5C62" w:rsidRPr="000F5C62" w:rsidRDefault="000F5C62" w:rsidP="00A30342">
            <w:pPr>
              <w:jc w:val="both"/>
            </w:pPr>
            <w:r w:rsidRPr="000F5C62">
              <w:t>FEADER / Etat</w:t>
            </w:r>
          </w:p>
        </w:tc>
      </w:tr>
      <w:tr w:rsidR="000F5C62" w:rsidRPr="000F5C62" w:rsidTr="00A30342">
        <w:trPr>
          <w:trHeight w:val="552"/>
        </w:trPr>
        <w:tc>
          <w:tcPr>
            <w:tcW w:w="3895" w:type="dxa"/>
            <w:shd w:val="clear" w:color="auto" w:fill="EDEDED" w:themeFill="accent3" w:themeFillTint="33"/>
            <w:vAlign w:val="center"/>
          </w:tcPr>
          <w:p w:rsidR="000F5C62" w:rsidRPr="000F5C62" w:rsidRDefault="000F5C62" w:rsidP="00A30342">
            <w:pPr>
              <w:jc w:val="both"/>
            </w:pPr>
            <w:r w:rsidRPr="000F5C62">
              <w:t>PILOTE DE L’ACTION</w:t>
            </w:r>
          </w:p>
        </w:tc>
        <w:tc>
          <w:tcPr>
            <w:tcW w:w="6303" w:type="dxa"/>
            <w:gridSpan w:val="2"/>
            <w:vAlign w:val="center"/>
          </w:tcPr>
          <w:p w:rsidR="000F5C62" w:rsidRPr="000F5C62" w:rsidRDefault="000F5C62" w:rsidP="00A30342">
            <w:pPr>
              <w:jc w:val="both"/>
            </w:pPr>
            <w:r w:rsidRPr="000F5C62">
              <w:t>SMPNRC</w:t>
            </w:r>
          </w:p>
        </w:tc>
      </w:tr>
      <w:tr w:rsidR="000F5C62" w:rsidRPr="000F5C62" w:rsidTr="00A30342">
        <w:trPr>
          <w:trHeight w:val="735"/>
        </w:trPr>
        <w:tc>
          <w:tcPr>
            <w:tcW w:w="3895" w:type="dxa"/>
            <w:shd w:val="clear" w:color="auto" w:fill="EDEDED" w:themeFill="accent3" w:themeFillTint="33"/>
            <w:vAlign w:val="center"/>
          </w:tcPr>
          <w:p w:rsidR="000F5C62" w:rsidRPr="000F5C62" w:rsidRDefault="000F5C62" w:rsidP="00A30342">
            <w:pPr>
              <w:jc w:val="both"/>
            </w:pPr>
            <w:r w:rsidRPr="000F5C62">
              <w:t>PARTENAIRES POTENTIELS DE MISE EN OEUVRE</w:t>
            </w:r>
          </w:p>
        </w:tc>
        <w:tc>
          <w:tcPr>
            <w:tcW w:w="6303" w:type="dxa"/>
            <w:gridSpan w:val="2"/>
            <w:vAlign w:val="center"/>
          </w:tcPr>
          <w:p w:rsidR="000F5C62" w:rsidRPr="000F5C62" w:rsidRDefault="000F5C62" w:rsidP="00A30342">
            <w:pPr>
              <w:jc w:val="both"/>
              <w:rPr>
                <w:lang w:val="en-US"/>
              </w:rPr>
            </w:pPr>
            <w:r w:rsidRPr="000F5C62">
              <w:rPr>
                <w:lang w:val="en-US"/>
              </w:rPr>
              <w:t xml:space="preserve">DREAL, OEC, ONF, CEN, </w:t>
            </w:r>
            <w:r w:rsidRPr="000F5C62">
              <w:t>bénévolats</w:t>
            </w:r>
          </w:p>
        </w:tc>
      </w:tr>
      <w:tr w:rsidR="000F5C62" w:rsidRPr="000F5C62" w:rsidTr="00A30342">
        <w:trPr>
          <w:trHeight w:val="735"/>
        </w:trPr>
        <w:tc>
          <w:tcPr>
            <w:tcW w:w="3895"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0F5C62" w:rsidRPr="000F5C62" w:rsidRDefault="000F5C62" w:rsidP="00A30342">
            <w:pPr>
              <w:jc w:val="both"/>
            </w:pPr>
            <w:r w:rsidRPr="000F5C62">
              <w:t>LIENS AVEC D’AUTRES PLANS OU  DOCUMENTS DE GESTION</w:t>
            </w:r>
          </w:p>
        </w:tc>
        <w:tc>
          <w:tcPr>
            <w:tcW w:w="6303" w:type="dxa"/>
            <w:gridSpan w:val="2"/>
            <w:tcBorders>
              <w:top w:val="single" w:sz="4" w:space="0" w:color="auto"/>
              <w:left w:val="single" w:sz="4" w:space="0" w:color="auto"/>
              <w:bottom w:val="single" w:sz="4" w:space="0" w:color="auto"/>
              <w:right w:val="single" w:sz="4" w:space="0" w:color="auto"/>
            </w:tcBorders>
            <w:vAlign w:val="center"/>
          </w:tcPr>
          <w:p w:rsidR="000F5C62" w:rsidRPr="000F5C62" w:rsidRDefault="000F5C62" w:rsidP="00A30342">
            <w:pPr>
              <w:jc w:val="both"/>
              <w:rPr>
                <w:lang w:val="en-US"/>
              </w:rPr>
            </w:pPr>
            <w:r w:rsidRPr="000F5C62">
              <w:rPr>
                <w:lang w:val="en-US"/>
              </w:rPr>
              <w:t xml:space="preserve">PNA </w:t>
            </w:r>
            <w:proofErr w:type="spellStart"/>
            <w:r w:rsidRPr="000F5C62">
              <w:rPr>
                <w:lang w:val="en-US"/>
              </w:rPr>
              <w:t>en</w:t>
            </w:r>
            <w:proofErr w:type="spellEnd"/>
            <w:r w:rsidRPr="000F5C62">
              <w:rPr>
                <w:lang w:val="en-US"/>
              </w:rPr>
              <w:t xml:space="preserve"> </w:t>
            </w:r>
            <w:proofErr w:type="spellStart"/>
            <w:r w:rsidRPr="000F5C62">
              <w:rPr>
                <w:lang w:val="en-US"/>
              </w:rPr>
              <w:t>faveur</w:t>
            </w:r>
            <w:proofErr w:type="spellEnd"/>
            <w:r w:rsidRPr="000F5C62">
              <w:rPr>
                <w:lang w:val="en-US"/>
              </w:rPr>
              <w:t xml:space="preserve"> du </w:t>
            </w:r>
            <w:proofErr w:type="spellStart"/>
            <w:r w:rsidRPr="000F5C62">
              <w:rPr>
                <w:lang w:val="en-US"/>
              </w:rPr>
              <w:t>Gypaète</w:t>
            </w:r>
            <w:proofErr w:type="spellEnd"/>
            <w:r w:rsidRPr="000F5C62">
              <w:rPr>
                <w:lang w:val="en-US"/>
              </w:rPr>
              <w:t xml:space="preserve"> </w:t>
            </w:r>
            <w:proofErr w:type="spellStart"/>
            <w:r w:rsidRPr="000F5C62">
              <w:rPr>
                <w:lang w:val="en-US"/>
              </w:rPr>
              <w:t>barbu</w:t>
            </w:r>
            <w:proofErr w:type="spellEnd"/>
            <w:r w:rsidRPr="000F5C62">
              <w:rPr>
                <w:lang w:val="en-US"/>
              </w:rPr>
              <w:t xml:space="preserve"> 2010 – 2020 ; </w:t>
            </w:r>
            <w:proofErr w:type="spellStart"/>
            <w:r w:rsidRPr="000F5C62">
              <w:rPr>
                <w:lang w:val="en-US"/>
              </w:rPr>
              <w:t>DocOb</w:t>
            </w:r>
            <w:proofErr w:type="spellEnd"/>
            <w:r w:rsidRPr="000F5C62">
              <w:rPr>
                <w:lang w:val="en-US"/>
              </w:rPr>
              <w:t xml:space="preserve"> de ZPS </w:t>
            </w:r>
            <w:proofErr w:type="spellStart"/>
            <w:r w:rsidRPr="000F5C62">
              <w:rPr>
                <w:lang w:val="en-US"/>
              </w:rPr>
              <w:t>dédiés</w:t>
            </w:r>
            <w:proofErr w:type="spellEnd"/>
            <w:r w:rsidRPr="000F5C62">
              <w:rPr>
                <w:lang w:val="en-US"/>
              </w:rPr>
              <w:t xml:space="preserve"> au </w:t>
            </w:r>
            <w:proofErr w:type="spellStart"/>
            <w:r w:rsidRPr="000F5C62">
              <w:rPr>
                <w:lang w:val="en-US"/>
              </w:rPr>
              <w:t>Gypaète</w:t>
            </w:r>
            <w:proofErr w:type="spellEnd"/>
            <w:r w:rsidRPr="000F5C62">
              <w:rPr>
                <w:lang w:val="en-US"/>
              </w:rPr>
              <w:t xml:space="preserve"> </w:t>
            </w:r>
            <w:proofErr w:type="spellStart"/>
            <w:r w:rsidRPr="000F5C62">
              <w:rPr>
                <w:lang w:val="en-US"/>
              </w:rPr>
              <w:t>barbu</w:t>
            </w:r>
            <w:proofErr w:type="spellEnd"/>
          </w:p>
        </w:tc>
      </w:tr>
    </w:tbl>
    <w:p w:rsidR="000F5C62" w:rsidRDefault="000F5C62" w:rsidP="000F5C62">
      <w:pPr>
        <w:jc w:val="center"/>
      </w:pPr>
    </w:p>
    <w:p w:rsidR="009A0143" w:rsidRDefault="009A0143" w:rsidP="000F5C62">
      <w:pPr>
        <w:jc w:val="center"/>
      </w:pPr>
    </w:p>
    <w:p w:rsidR="009A0143" w:rsidRDefault="009A0143" w:rsidP="000F5C62">
      <w:pPr>
        <w:jc w:val="center"/>
      </w:pPr>
    </w:p>
    <w:p w:rsidR="009A0143" w:rsidRDefault="009A0143" w:rsidP="000F5C62">
      <w:pPr>
        <w:jc w:val="center"/>
      </w:pPr>
    </w:p>
    <w:p w:rsidR="009A0143" w:rsidRDefault="009A0143" w:rsidP="000F5C62">
      <w:pPr>
        <w:jc w:val="center"/>
      </w:pPr>
    </w:p>
    <w:p w:rsidR="009A0143" w:rsidRDefault="009A0143" w:rsidP="000F5C62">
      <w:pPr>
        <w:jc w:val="center"/>
      </w:pPr>
    </w:p>
    <w:p w:rsidR="009A0143" w:rsidRDefault="009A0143" w:rsidP="000F5C62">
      <w:pPr>
        <w:jc w:val="center"/>
      </w:pPr>
    </w:p>
    <w:tbl>
      <w:tblPr>
        <w:tblpPr w:leftFromText="141" w:rightFromText="141" w:horzAnchor="margin" w:tblpXSpec="center" w:tblpY="436"/>
        <w:tblW w:w="10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895"/>
        <w:gridCol w:w="5413"/>
        <w:gridCol w:w="890"/>
      </w:tblGrid>
      <w:tr w:rsidR="00264E88" w:rsidRPr="007B03F7" w:rsidTr="00A30342">
        <w:trPr>
          <w:trHeight w:val="473"/>
        </w:trPr>
        <w:tc>
          <w:tcPr>
            <w:tcW w:w="9308" w:type="dxa"/>
            <w:gridSpan w:val="2"/>
            <w:shd w:val="clear" w:color="auto" w:fill="BDD6EE" w:themeFill="accent1" w:themeFillTint="66"/>
            <w:vAlign w:val="center"/>
          </w:tcPr>
          <w:p w:rsidR="00264E88" w:rsidRPr="007B03F7" w:rsidRDefault="00264E88" w:rsidP="00A30342">
            <w:pPr>
              <w:jc w:val="center"/>
              <w:rPr>
                <w:b/>
              </w:rPr>
            </w:pPr>
            <w:r w:rsidRPr="007B03F7">
              <w:rPr>
                <w:b/>
              </w:rPr>
              <w:lastRenderedPageBreak/>
              <w:t xml:space="preserve">FICHE ACTION </w:t>
            </w:r>
            <w:r>
              <w:rPr>
                <w:b/>
              </w:rPr>
              <w:t>4</w:t>
            </w:r>
            <w:r w:rsidRPr="007B03F7">
              <w:rPr>
                <w:b/>
              </w:rPr>
              <w:t xml:space="preserve"> : </w:t>
            </w:r>
            <w:r w:rsidRPr="00C90FBC">
              <w:rPr>
                <w:b/>
              </w:rPr>
              <w:t>Etat des lieux des connaissances relatives aux autres espèces d’oiseaux d’intérêt communautaire de la ZPS</w:t>
            </w:r>
          </w:p>
        </w:tc>
        <w:tc>
          <w:tcPr>
            <w:tcW w:w="890" w:type="dxa"/>
            <w:shd w:val="clear" w:color="auto" w:fill="BDD6EE" w:themeFill="accent1" w:themeFillTint="66"/>
            <w:vAlign w:val="center"/>
          </w:tcPr>
          <w:p w:rsidR="00264E88" w:rsidRPr="007B03F7" w:rsidRDefault="00264E88" w:rsidP="00A30342">
            <w:pPr>
              <w:jc w:val="center"/>
              <w:rPr>
                <w:b/>
              </w:rPr>
            </w:pPr>
            <w:r w:rsidRPr="007B03F7">
              <w:rPr>
                <w:b/>
              </w:rPr>
              <w:t xml:space="preserve">Priorité            </w:t>
            </w:r>
            <w:r w:rsidRPr="007B5023">
              <w:rPr>
                <w:b/>
                <w:sz w:val="28"/>
                <w:szCs w:val="28"/>
              </w:rPr>
              <w:t>3</w:t>
            </w:r>
          </w:p>
        </w:tc>
      </w:tr>
      <w:tr w:rsidR="00264E88" w:rsidRPr="007B03F7" w:rsidTr="00A30342">
        <w:trPr>
          <w:trHeight w:val="489"/>
        </w:trPr>
        <w:tc>
          <w:tcPr>
            <w:tcW w:w="3895" w:type="dxa"/>
            <w:shd w:val="clear" w:color="auto" w:fill="EDEDED" w:themeFill="accent3" w:themeFillTint="33"/>
            <w:vAlign w:val="center"/>
          </w:tcPr>
          <w:p w:rsidR="00264E88" w:rsidRPr="007B03F7" w:rsidRDefault="00264E88" w:rsidP="00A30342">
            <w:pPr>
              <w:jc w:val="both"/>
            </w:pPr>
            <w:r w:rsidRPr="007B03F7">
              <w:t>DOMAINE</w:t>
            </w:r>
          </w:p>
        </w:tc>
        <w:tc>
          <w:tcPr>
            <w:tcW w:w="6303" w:type="dxa"/>
            <w:gridSpan w:val="2"/>
            <w:vAlign w:val="center"/>
          </w:tcPr>
          <w:p w:rsidR="00264E88" w:rsidRPr="007B03F7" w:rsidRDefault="00264E88" w:rsidP="00A30342">
            <w:pPr>
              <w:jc w:val="both"/>
            </w:pPr>
            <w:r>
              <w:t>Amélioration des connaissances</w:t>
            </w:r>
            <w:r w:rsidRPr="007B03F7">
              <w:t xml:space="preserve"> </w:t>
            </w:r>
          </w:p>
        </w:tc>
      </w:tr>
      <w:tr w:rsidR="00264E88" w:rsidRPr="007B03F7" w:rsidTr="00A30342">
        <w:trPr>
          <w:trHeight w:val="708"/>
        </w:trPr>
        <w:tc>
          <w:tcPr>
            <w:tcW w:w="3895" w:type="dxa"/>
            <w:shd w:val="clear" w:color="auto" w:fill="EDEDED" w:themeFill="accent3" w:themeFillTint="33"/>
            <w:vAlign w:val="center"/>
          </w:tcPr>
          <w:p w:rsidR="00264E88" w:rsidRPr="007B03F7" w:rsidRDefault="00264E88" w:rsidP="00A30342">
            <w:pPr>
              <w:jc w:val="both"/>
            </w:pPr>
            <w:r w:rsidRPr="007B03F7">
              <w:t>OBJECTIFS SPECIFIQUES</w:t>
            </w:r>
          </w:p>
        </w:tc>
        <w:tc>
          <w:tcPr>
            <w:tcW w:w="6303" w:type="dxa"/>
            <w:gridSpan w:val="2"/>
            <w:vAlign w:val="center"/>
          </w:tcPr>
          <w:p w:rsidR="00264E88" w:rsidRPr="007B03F7" w:rsidRDefault="00264E88" w:rsidP="00A30342">
            <w:pPr>
              <w:jc w:val="both"/>
            </w:pPr>
            <w:r>
              <w:t>Réaliser l’état des lieux des connaissances concernant les autres espèces d’oiseaux d’intérêt communautaire (Annexe I de la Directive Oiseaux) sur l’</w:t>
            </w:r>
            <w:proofErr w:type="spellStart"/>
            <w:r>
              <w:t>enemble</w:t>
            </w:r>
            <w:proofErr w:type="spellEnd"/>
            <w:r>
              <w:t xml:space="preserve"> de la ZPS</w:t>
            </w:r>
          </w:p>
        </w:tc>
      </w:tr>
      <w:tr w:rsidR="00264E88" w:rsidRPr="007B03F7" w:rsidTr="00A30342">
        <w:trPr>
          <w:trHeight w:val="552"/>
        </w:trPr>
        <w:tc>
          <w:tcPr>
            <w:tcW w:w="3895" w:type="dxa"/>
            <w:shd w:val="clear" w:color="auto" w:fill="EDEDED" w:themeFill="accent3" w:themeFillTint="33"/>
            <w:vAlign w:val="center"/>
          </w:tcPr>
          <w:p w:rsidR="00264E88" w:rsidRPr="007B03F7" w:rsidRDefault="00264E88" w:rsidP="00A30342">
            <w:pPr>
              <w:jc w:val="both"/>
            </w:pPr>
            <w:r w:rsidRPr="007B03F7">
              <w:t>MISE EN OEUVRE</w:t>
            </w:r>
          </w:p>
        </w:tc>
        <w:tc>
          <w:tcPr>
            <w:tcW w:w="6303" w:type="dxa"/>
            <w:gridSpan w:val="2"/>
            <w:vAlign w:val="center"/>
          </w:tcPr>
          <w:p w:rsidR="00264E88" w:rsidRPr="007B03F7" w:rsidRDefault="00264E88" w:rsidP="00A30342">
            <w:pPr>
              <w:jc w:val="both"/>
            </w:pPr>
            <w:r w:rsidRPr="007B03F7">
              <w:t>20</w:t>
            </w:r>
            <w:r>
              <w:t>22</w:t>
            </w:r>
          </w:p>
        </w:tc>
      </w:tr>
      <w:tr w:rsidR="00264E88" w:rsidRPr="007B03F7" w:rsidTr="00A30342">
        <w:trPr>
          <w:trHeight w:val="441"/>
        </w:trPr>
        <w:tc>
          <w:tcPr>
            <w:tcW w:w="3895" w:type="dxa"/>
            <w:shd w:val="clear" w:color="auto" w:fill="EDEDED" w:themeFill="accent3" w:themeFillTint="33"/>
            <w:vAlign w:val="center"/>
          </w:tcPr>
          <w:p w:rsidR="00264E88" w:rsidRPr="007B03F7" w:rsidRDefault="00264E88" w:rsidP="00A30342">
            <w:pPr>
              <w:jc w:val="both"/>
            </w:pPr>
            <w:r w:rsidRPr="007B03F7">
              <w:t>PERIODE D’APPLICATION DE L’ACTION</w:t>
            </w:r>
          </w:p>
        </w:tc>
        <w:tc>
          <w:tcPr>
            <w:tcW w:w="6303" w:type="dxa"/>
            <w:gridSpan w:val="2"/>
            <w:vAlign w:val="center"/>
          </w:tcPr>
          <w:p w:rsidR="00264E88" w:rsidRPr="007B03F7" w:rsidRDefault="00264E88" w:rsidP="00A30342">
            <w:pPr>
              <w:jc w:val="both"/>
            </w:pPr>
            <w:r w:rsidRPr="007B03F7">
              <w:t xml:space="preserve">Durée d’application du </w:t>
            </w:r>
            <w:proofErr w:type="spellStart"/>
            <w:r w:rsidRPr="007B03F7">
              <w:t>DocOb</w:t>
            </w:r>
            <w:proofErr w:type="spellEnd"/>
          </w:p>
        </w:tc>
      </w:tr>
      <w:tr w:rsidR="00264E88" w:rsidRPr="007B03F7" w:rsidTr="00A30342">
        <w:trPr>
          <w:trHeight w:val="1139"/>
        </w:trPr>
        <w:tc>
          <w:tcPr>
            <w:tcW w:w="3895" w:type="dxa"/>
            <w:shd w:val="clear" w:color="auto" w:fill="EDEDED" w:themeFill="accent3" w:themeFillTint="33"/>
            <w:vAlign w:val="center"/>
          </w:tcPr>
          <w:p w:rsidR="00264E88" w:rsidRPr="007B03F7" w:rsidRDefault="00264E88" w:rsidP="00A30342">
            <w:pPr>
              <w:jc w:val="both"/>
            </w:pPr>
            <w:r w:rsidRPr="007B03F7">
              <w:t>DESCRIPTION DE L’ACTION</w:t>
            </w:r>
          </w:p>
        </w:tc>
        <w:tc>
          <w:tcPr>
            <w:tcW w:w="6303" w:type="dxa"/>
            <w:gridSpan w:val="2"/>
            <w:vAlign w:val="center"/>
          </w:tcPr>
          <w:p w:rsidR="00264E88" w:rsidRPr="007B03F7" w:rsidRDefault="00264E88" w:rsidP="00A30342">
            <w:pPr>
              <w:jc w:val="both"/>
            </w:pPr>
            <w:r w:rsidRPr="007B03F7">
              <w:t xml:space="preserve">- </w:t>
            </w:r>
            <w:r>
              <w:rPr>
                <w:b/>
                <w:shd w:val="clear" w:color="auto" w:fill="BDD6EE" w:themeFill="accent1" w:themeFillTint="66"/>
              </w:rPr>
              <w:t xml:space="preserve">Liste des espèces d’oiseaux </w:t>
            </w:r>
            <w:r w:rsidRPr="00C90FBC">
              <w:t>inscrites à l’annexe I de la D</w:t>
            </w:r>
            <w:r>
              <w:t>i</w:t>
            </w:r>
            <w:r w:rsidRPr="00C90FBC">
              <w:t>rective oiseaux et pouvant être présentes sur la ZPS</w:t>
            </w:r>
            <w:r>
              <w:t> ;</w:t>
            </w:r>
          </w:p>
          <w:p w:rsidR="00264E88" w:rsidRDefault="00264E88" w:rsidP="00A30342">
            <w:pPr>
              <w:jc w:val="both"/>
            </w:pPr>
            <w:r w:rsidRPr="007B03F7">
              <w:t xml:space="preserve">- </w:t>
            </w:r>
            <w:r>
              <w:rPr>
                <w:b/>
                <w:shd w:val="clear" w:color="auto" w:fill="BDD6EE" w:themeFill="accent1" w:themeFillTint="66"/>
              </w:rPr>
              <w:t xml:space="preserve">Réalisation d’un état des lieux </w:t>
            </w:r>
            <w:r w:rsidRPr="00C90FBC">
              <w:rPr>
                <w:b/>
                <w:shd w:val="clear" w:color="auto" w:fill="BDD6EE" w:themeFill="accent1" w:themeFillTint="66"/>
              </w:rPr>
              <w:t>bibliographique</w:t>
            </w:r>
            <w:r w:rsidRPr="00C90FBC">
              <w:t xml:space="preserve"> permettant d’indiquer la présence  des espèces listées</w:t>
            </w:r>
          </w:p>
          <w:p w:rsidR="00264E88" w:rsidRPr="007B03F7" w:rsidRDefault="00264E88" w:rsidP="00A30342">
            <w:pPr>
              <w:jc w:val="both"/>
            </w:pPr>
            <w:r>
              <w:t xml:space="preserve">- En fonction des résultats de la bibliographie, </w:t>
            </w:r>
            <w:r w:rsidRPr="00BC3B61">
              <w:rPr>
                <w:b/>
                <w:shd w:val="clear" w:color="auto" w:fill="BDD6EE" w:themeFill="accent1" w:themeFillTint="66"/>
              </w:rPr>
              <w:t>préconiser d’éventuelles mesures en complément</w:t>
            </w:r>
            <w:r>
              <w:t xml:space="preserve"> (analyse des habitats, protocoles légers d’inventaires spécifiques, etc…)</w:t>
            </w:r>
          </w:p>
        </w:tc>
      </w:tr>
      <w:tr w:rsidR="00264E88" w:rsidRPr="007B03F7" w:rsidTr="00A30342">
        <w:trPr>
          <w:trHeight w:val="857"/>
        </w:trPr>
        <w:tc>
          <w:tcPr>
            <w:tcW w:w="3895" w:type="dxa"/>
            <w:shd w:val="clear" w:color="auto" w:fill="EDEDED" w:themeFill="accent3" w:themeFillTint="33"/>
            <w:vAlign w:val="center"/>
          </w:tcPr>
          <w:p w:rsidR="00264E88" w:rsidRPr="007B03F7" w:rsidRDefault="00264E88" w:rsidP="00A30342">
            <w:pPr>
              <w:jc w:val="both"/>
            </w:pPr>
            <w:r w:rsidRPr="007B03F7">
              <w:t>INDICATEURS DE SUIVI ET D’EVALUATION</w:t>
            </w:r>
          </w:p>
        </w:tc>
        <w:tc>
          <w:tcPr>
            <w:tcW w:w="6303" w:type="dxa"/>
            <w:gridSpan w:val="2"/>
            <w:vAlign w:val="center"/>
          </w:tcPr>
          <w:p w:rsidR="00264E88" w:rsidRPr="007B03F7" w:rsidRDefault="00264E88" w:rsidP="00A30342">
            <w:pPr>
              <w:numPr>
                <w:ilvl w:val="0"/>
                <w:numId w:val="10"/>
              </w:numPr>
              <w:ind w:left="280" w:hanging="142"/>
              <w:jc w:val="both"/>
            </w:pPr>
            <w:r>
              <w:t>Etablissement de la liste des espèces d’intérêt communautaire potentielle du site</w:t>
            </w:r>
          </w:p>
          <w:p w:rsidR="00264E88" w:rsidRDefault="00264E88" w:rsidP="00A30342">
            <w:pPr>
              <w:numPr>
                <w:ilvl w:val="0"/>
                <w:numId w:val="10"/>
              </w:numPr>
              <w:ind w:left="280" w:hanging="142"/>
              <w:jc w:val="both"/>
            </w:pPr>
            <w:r>
              <w:t>Etat d’avancement de l’analyse bibliographique</w:t>
            </w:r>
          </w:p>
          <w:p w:rsidR="00264E88" w:rsidRPr="007B03F7" w:rsidRDefault="00264E88" w:rsidP="00A30342">
            <w:pPr>
              <w:numPr>
                <w:ilvl w:val="0"/>
                <w:numId w:val="10"/>
              </w:numPr>
              <w:ind w:left="280" w:hanging="142"/>
              <w:jc w:val="both"/>
            </w:pPr>
            <w:r>
              <w:t>Présentation d’un rapport spécifique</w:t>
            </w:r>
          </w:p>
        </w:tc>
      </w:tr>
      <w:tr w:rsidR="00264E88" w:rsidRPr="007B03F7" w:rsidTr="00A30342">
        <w:trPr>
          <w:trHeight w:val="551"/>
        </w:trPr>
        <w:tc>
          <w:tcPr>
            <w:tcW w:w="3895" w:type="dxa"/>
            <w:shd w:val="clear" w:color="auto" w:fill="EDEDED" w:themeFill="accent3" w:themeFillTint="33"/>
            <w:vAlign w:val="center"/>
          </w:tcPr>
          <w:p w:rsidR="00264E88" w:rsidRPr="007B03F7" w:rsidRDefault="00264E88" w:rsidP="00A30342">
            <w:pPr>
              <w:jc w:val="both"/>
            </w:pPr>
            <w:r w:rsidRPr="007B03F7">
              <w:t>SITES CONCERNES</w:t>
            </w:r>
          </w:p>
        </w:tc>
        <w:tc>
          <w:tcPr>
            <w:tcW w:w="6303" w:type="dxa"/>
            <w:gridSpan w:val="2"/>
            <w:vAlign w:val="center"/>
          </w:tcPr>
          <w:p w:rsidR="00264E88" w:rsidRPr="007B03F7" w:rsidRDefault="00264E88" w:rsidP="00A30342">
            <w:pPr>
              <w:jc w:val="both"/>
            </w:pPr>
            <w:r w:rsidRPr="007B03F7">
              <w:t>Ensemble de la ZPS</w:t>
            </w:r>
          </w:p>
        </w:tc>
      </w:tr>
      <w:tr w:rsidR="00264E88" w:rsidRPr="007B03F7" w:rsidTr="00A30342">
        <w:trPr>
          <w:trHeight w:val="597"/>
        </w:trPr>
        <w:tc>
          <w:tcPr>
            <w:tcW w:w="3895" w:type="dxa"/>
            <w:shd w:val="clear" w:color="auto" w:fill="EDEDED" w:themeFill="accent3" w:themeFillTint="33"/>
            <w:vAlign w:val="center"/>
          </w:tcPr>
          <w:p w:rsidR="00264E88" w:rsidRPr="007B03F7" w:rsidRDefault="00264E88" w:rsidP="00A30342">
            <w:pPr>
              <w:jc w:val="both"/>
            </w:pPr>
            <w:r w:rsidRPr="007B03F7">
              <w:t>ESTIMATION FINANCIERE</w:t>
            </w:r>
          </w:p>
        </w:tc>
        <w:tc>
          <w:tcPr>
            <w:tcW w:w="6303" w:type="dxa"/>
            <w:gridSpan w:val="2"/>
            <w:vAlign w:val="center"/>
          </w:tcPr>
          <w:p w:rsidR="00264E88" w:rsidRPr="007B03F7" w:rsidRDefault="00264E88" w:rsidP="00A30342">
            <w:pPr>
              <w:jc w:val="both"/>
            </w:pPr>
            <w:r>
              <w:t>10</w:t>
            </w:r>
            <w:r w:rsidRPr="007B03F7">
              <w:t xml:space="preserve"> jours </w:t>
            </w:r>
            <w:r>
              <w:t xml:space="preserve">pour l’ensemble de la durée d’application du </w:t>
            </w:r>
            <w:proofErr w:type="spellStart"/>
            <w:r>
              <w:t>Docob</w:t>
            </w:r>
            <w:proofErr w:type="spellEnd"/>
          </w:p>
          <w:p w:rsidR="00264E88" w:rsidRPr="007B03F7" w:rsidRDefault="00264E88" w:rsidP="00A30342">
            <w:pPr>
              <w:jc w:val="both"/>
            </w:pPr>
            <w:r w:rsidRPr="007B03F7">
              <w:t xml:space="preserve">Soit </w:t>
            </w:r>
            <w:r>
              <w:t>10</w:t>
            </w:r>
            <w:r w:rsidRPr="007B03F7">
              <w:t xml:space="preserve"> x 600 € = </w:t>
            </w:r>
            <w:r>
              <w:t>6</w:t>
            </w:r>
            <w:r w:rsidRPr="007B03F7">
              <w:t xml:space="preserve"> 000 € </w:t>
            </w:r>
          </w:p>
        </w:tc>
      </w:tr>
      <w:tr w:rsidR="00264E88" w:rsidRPr="007B03F7" w:rsidTr="00A30342">
        <w:trPr>
          <w:trHeight w:val="698"/>
        </w:trPr>
        <w:tc>
          <w:tcPr>
            <w:tcW w:w="3895" w:type="dxa"/>
            <w:shd w:val="clear" w:color="auto" w:fill="EDEDED" w:themeFill="accent3" w:themeFillTint="33"/>
            <w:vAlign w:val="center"/>
          </w:tcPr>
          <w:p w:rsidR="00264E88" w:rsidRPr="007B03F7" w:rsidRDefault="00264E88" w:rsidP="00A30342">
            <w:pPr>
              <w:jc w:val="both"/>
            </w:pPr>
            <w:r w:rsidRPr="007B03F7">
              <w:t>SOURCE POTENTIELLE DE FINANCEMENT</w:t>
            </w:r>
          </w:p>
        </w:tc>
        <w:tc>
          <w:tcPr>
            <w:tcW w:w="6303" w:type="dxa"/>
            <w:gridSpan w:val="2"/>
            <w:vAlign w:val="center"/>
          </w:tcPr>
          <w:p w:rsidR="00264E88" w:rsidRPr="007B03F7" w:rsidRDefault="00264E88" w:rsidP="00A30342">
            <w:pPr>
              <w:jc w:val="both"/>
            </w:pPr>
            <w:r w:rsidRPr="007B03F7">
              <w:t>FEADER / Etat</w:t>
            </w:r>
          </w:p>
        </w:tc>
      </w:tr>
      <w:tr w:rsidR="00264E88" w:rsidRPr="007B03F7" w:rsidTr="00A30342">
        <w:trPr>
          <w:trHeight w:val="552"/>
        </w:trPr>
        <w:tc>
          <w:tcPr>
            <w:tcW w:w="3895" w:type="dxa"/>
            <w:shd w:val="clear" w:color="auto" w:fill="EDEDED" w:themeFill="accent3" w:themeFillTint="33"/>
            <w:vAlign w:val="center"/>
          </w:tcPr>
          <w:p w:rsidR="00264E88" w:rsidRPr="007B03F7" w:rsidRDefault="00264E88" w:rsidP="00A30342">
            <w:pPr>
              <w:jc w:val="both"/>
            </w:pPr>
            <w:r w:rsidRPr="007B03F7">
              <w:t>PILOTE DE L’ACTION</w:t>
            </w:r>
          </w:p>
        </w:tc>
        <w:tc>
          <w:tcPr>
            <w:tcW w:w="6303" w:type="dxa"/>
            <w:gridSpan w:val="2"/>
            <w:vAlign w:val="center"/>
          </w:tcPr>
          <w:p w:rsidR="00264E88" w:rsidRPr="007B03F7" w:rsidRDefault="00264E88" w:rsidP="00A30342">
            <w:pPr>
              <w:jc w:val="both"/>
            </w:pPr>
            <w:r>
              <w:t xml:space="preserve">Structure animatrice du </w:t>
            </w:r>
            <w:proofErr w:type="spellStart"/>
            <w:r>
              <w:t>Docob</w:t>
            </w:r>
            <w:proofErr w:type="spellEnd"/>
          </w:p>
        </w:tc>
      </w:tr>
      <w:tr w:rsidR="00264E88" w:rsidRPr="007B03F7" w:rsidTr="00A30342">
        <w:trPr>
          <w:trHeight w:val="735"/>
        </w:trPr>
        <w:tc>
          <w:tcPr>
            <w:tcW w:w="3895" w:type="dxa"/>
            <w:shd w:val="clear" w:color="auto" w:fill="EDEDED" w:themeFill="accent3" w:themeFillTint="33"/>
            <w:vAlign w:val="center"/>
          </w:tcPr>
          <w:p w:rsidR="00264E88" w:rsidRPr="007B03F7" w:rsidRDefault="00264E88" w:rsidP="00A30342">
            <w:pPr>
              <w:jc w:val="both"/>
            </w:pPr>
            <w:r w:rsidRPr="007B03F7">
              <w:t>PARTENAIRES POTENTIELS DE MISE EN OEUVRE</w:t>
            </w:r>
          </w:p>
        </w:tc>
        <w:tc>
          <w:tcPr>
            <w:tcW w:w="6303" w:type="dxa"/>
            <w:gridSpan w:val="2"/>
            <w:vAlign w:val="center"/>
          </w:tcPr>
          <w:p w:rsidR="00264E88" w:rsidRPr="007B03F7" w:rsidRDefault="00264E88" w:rsidP="00A30342">
            <w:pPr>
              <w:jc w:val="both"/>
              <w:rPr>
                <w:lang w:val="en-US"/>
              </w:rPr>
            </w:pPr>
            <w:r w:rsidRPr="007B03F7">
              <w:rPr>
                <w:lang w:val="en-US"/>
              </w:rPr>
              <w:t xml:space="preserve">DREAL, OEC, ONF, CEN, </w:t>
            </w:r>
            <w:r>
              <w:rPr>
                <w:lang w:val="en-US"/>
              </w:rPr>
              <w:t>SMPNRC</w:t>
            </w:r>
          </w:p>
        </w:tc>
      </w:tr>
      <w:tr w:rsidR="00264E88" w:rsidRPr="007B03F7" w:rsidTr="00A30342">
        <w:trPr>
          <w:trHeight w:val="735"/>
        </w:trPr>
        <w:tc>
          <w:tcPr>
            <w:tcW w:w="3895"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264E88" w:rsidRPr="007B03F7" w:rsidRDefault="00264E88" w:rsidP="00A30342">
            <w:pPr>
              <w:jc w:val="both"/>
            </w:pPr>
            <w:r w:rsidRPr="007B03F7">
              <w:t>LIENS AVEC D’AUTRES PLANS OU  DOCUMENTS DE GESTION</w:t>
            </w:r>
          </w:p>
        </w:tc>
        <w:tc>
          <w:tcPr>
            <w:tcW w:w="6303" w:type="dxa"/>
            <w:gridSpan w:val="2"/>
            <w:tcBorders>
              <w:top w:val="single" w:sz="4" w:space="0" w:color="auto"/>
              <w:left w:val="single" w:sz="4" w:space="0" w:color="auto"/>
              <w:bottom w:val="single" w:sz="4" w:space="0" w:color="auto"/>
              <w:right w:val="single" w:sz="4" w:space="0" w:color="auto"/>
            </w:tcBorders>
            <w:vAlign w:val="center"/>
          </w:tcPr>
          <w:p w:rsidR="00264E88" w:rsidRPr="007B03F7" w:rsidRDefault="00264E88" w:rsidP="00A30342">
            <w:pPr>
              <w:jc w:val="both"/>
              <w:rPr>
                <w:lang w:val="en-US"/>
              </w:rPr>
            </w:pPr>
            <w:proofErr w:type="spellStart"/>
            <w:r w:rsidRPr="007B03F7">
              <w:rPr>
                <w:lang w:val="en-US"/>
              </w:rPr>
              <w:t>DocOb</w:t>
            </w:r>
            <w:proofErr w:type="spellEnd"/>
            <w:r w:rsidRPr="007B03F7">
              <w:rPr>
                <w:lang w:val="en-US"/>
              </w:rPr>
              <w:t xml:space="preserve"> de ZPS </w:t>
            </w:r>
            <w:r>
              <w:rPr>
                <w:lang w:val="en-US"/>
              </w:rPr>
              <w:t xml:space="preserve">de sites </w:t>
            </w:r>
            <w:proofErr w:type="spellStart"/>
            <w:r>
              <w:rPr>
                <w:lang w:val="en-US"/>
              </w:rPr>
              <w:t>en</w:t>
            </w:r>
            <w:proofErr w:type="spellEnd"/>
            <w:r>
              <w:rPr>
                <w:lang w:val="en-US"/>
              </w:rPr>
              <w:t xml:space="preserve"> Corse</w:t>
            </w:r>
          </w:p>
        </w:tc>
      </w:tr>
    </w:tbl>
    <w:p w:rsidR="009A0143" w:rsidRDefault="009A0143" w:rsidP="000F5C62">
      <w:pPr>
        <w:jc w:val="center"/>
      </w:pPr>
    </w:p>
    <w:p w:rsidR="009A0143" w:rsidRDefault="009A0143" w:rsidP="000F5C62">
      <w:pPr>
        <w:jc w:val="center"/>
      </w:pPr>
    </w:p>
    <w:p w:rsidR="009A0143" w:rsidRPr="000F5C62" w:rsidRDefault="009A0143" w:rsidP="000F5C62">
      <w:pPr>
        <w:jc w:val="center"/>
        <w:sectPr w:rsidR="009A0143" w:rsidRPr="000F5C62">
          <w:pgSz w:w="11906" w:h="16838"/>
          <w:pgMar w:top="1417" w:right="1417" w:bottom="1417" w:left="1417" w:header="708" w:footer="708" w:gutter="0"/>
          <w:cols w:space="708"/>
          <w:docGrid w:linePitch="360"/>
        </w:sectPr>
      </w:pPr>
    </w:p>
    <w:tbl>
      <w:tblPr>
        <w:tblW w:w="101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895"/>
        <w:gridCol w:w="5413"/>
        <w:gridCol w:w="890"/>
      </w:tblGrid>
      <w:tr w:rsidR="000F5C62" w:rsidRPr="000F5C62" w:rsidTr="000F5C62">
        <w:trPr>
          <w:trHeight w:val="552"/>
          <w:jc w:val="center"/>
        </w:trPr>
        <w:tc>
          <w:tcPr>
            <w:tcW w:w="9308" w:type="dxa"/>
            <w:gridSpan w:val="2"/>
            <w:shd w:val="clear" w:color="auto" w:fill="BDD6EE" w:themeFill="accent1" w:themeFillTint="66"/>
            <w:vAlign w:val="center"/>
          </w:tcPr>
          <w:p w:rsidR="000F5C62" w:rsidRPr="000F5C62" w:rsidRDefault="000F5C62" w:rsidP="009A0143">
            <w:pPr>
              <w:spacing w:line="360" w:lineRule="auto"/>
              <w:jc w:val="center"/>
              <w:rPr>
                <w:b/>
                <w:sz w:val="24"/>
                <w:szCs w:val="24"/>
              </w:rPr>
            </w:pPr>
            <w:r w:rsidRPr="000F5C62">
              <w:rPr>
                <w:b/>
                <w:sz w:val="24"/>
                <w:szCs w:val="24"/>
              </w:rPr>
              <w:lastRenderedPageBreak/>
              <w:t xml:space="preserve">FICHE ACTION </w:t>
            </w:r>
            <w:r w:rsidR="009A0143">
              <w:rPr>
                <w:b/>
                <w:sz w:val="24"/>
                <w:szCs w:val="24"/>
              </w:rPr>
              <w:t>5</w:t>
            </w:r>
            <w:r w:rsidRPr="000F5C62">
              <w:rPr>
                <w:b/>
                <w:sz w:val="24"/>
                <w:szCs w:val="24"/>
              </w:rPr>
              <w:t>.1 : Actions de formations</w:t>
            </w:r>
          </w:p>
        </w:tc>
        <w:tc>
          <w:tcPr>
            <w:tcW w:w="890" w:type="dxa"/>
            <w:shd w:val="clear" w:color="auto" w:fill="BDD6EE" w:themeFill="accent1" w:themeFillTint="66"/>
            <w:vAlign w:val="center"/>
          </w:tcPr>
          <w:p w:rsidR="000F5C62" w:rsidRPr="000F5C62" w:rsidRDefault="000F5C62" w:rsidP="000F5C62">
            <w:pPr>
              <w:spacing w:line="360" w:lineRule="auto"/>
              <w:jc w:val="center"/>
              <w:rPr>
                <w:b/>
                <w:sz w:val="24"/>
                <w:szCs w:val="24"/>
              </w:rPr>
            </w:pPr>
            <w:r w:rsidRPr="000F5C62">
              <w:rPr>
                <w:b/>
                <w:sz w:val="24"/>
                <w:szCs w:val="24"/>
              </w:rPr>
              <w:t xml:space="preserve">Priorité     </w:t>
            </w:r>
            <w:r w:rsidRPr="000F5C62">
              <w:rPr>
                <w:b/>
                <w:color w:val="FF0000"/>
                <w:sz w:val="28"/>
                <w:szCs w:val="28"/>
              </w:rPr>
              <w:t>1</w:t>
            </w:r>
          </w:p>
        </w:tc>
      </w:tr>
      <w:tr w:rsidR="000F5C62" w:rsidRPr="000F5C62" w:rsidTr="000F5C62">
        <w:trPr>
          <w:trHeight w:val="645"/>
          <w:jc w:val="center"/>
        </w:trPr>
        <w:tc>
          <w:tcPr>
            <w:tcW w:w="3895" w:type="dxa"/>
            <w:shd w:val="clear" w:color="auto" w:fill="EDEDED" w:themeFill="accent3" w:themeFillTint="33"/>
            <w:vAlign w:val="center"/>
          </w:tcPr>
          <w:p w:rsidR="000F5C62" w:rsidRPr="000F5C62" w:rsidRDefault="000F5C62" w:rsidP="000F5C62">
            <w:r w:rsidRPr="000F5C62">
              <w:t>DOMAINE</w:t>
            </w:r>
          </w:p>
        </w:tc>
        <w:tc>
          <w:tcPr>
            <w:tcW w:w="6303" w:type="dxa"/>
            <w:gridSpan w:val="2"/>
            <w:vAlign w:val="center"/>
          </w:tcPr>
          <w:p w:rsidR="000F5C62" w:rsidRPr="000F5C62" w:rsidRDefault="000F5C62" w:rsidP="000F5C62">
            <w:r w:rsidRPr="000F5C62">
              <w:t>Communication, sensibilisation et formations</w:t>
            </w:r>
          </w:p>
        </w:tc>
      </w:tr>
      <w:tr w:rsidR="000F5C62" w:rsidRPr="000F5C62" w:rsidTr="000F5C62">
        <w:trPr>
          <w:trHeight w:val="654"/>
          <w:jc w:val="center"/>
        </w:trPr>
        <w:tc>
          <w:tcPr>
            <w:tcW w:w="3895" w:type="dxa"/>
            <w:shd w:val="clear" w:color="auto" w:fill="EDEDED" w:themeFill="accent3" w:themeFillTint="33"/>
            <w:vAlign w:val="center"/>
          </w:tcPr>
          <w:p w:rsidR="000F5C62" w:rsidRPr="000F5C62" w:rsidRDefault="000F5C62" w:rsidP="000F5C62">
            <w:r w:rsidRPr="000F5C62">
              <w:t>OBJECTIFS SPECIFIQUES</w:t>
            </w:r>
          </w:p>
        </w:tc>
        <w:tc>
          <w:tcPr>
            <w:tcW w:w="6303" w:type="dxa"/>
            <w:gridSpan w:val="2"/>
            <w:vAlign w:val="center"/>
          </w:tcPr>
          <w:p w:rsidR="000F5C62" w:rsidRPr="000F5C62" w:rsidRDefault="000F5C62" w:rsidP="000F5C62">
            <w:pPr>
              <w:spacing w:line="240" w:lineRule="auto"/>
              <w:jc w:val="both"/>
            </w:pPr>
            <w:r w:rsidRPr="000F5C62">
              <w:t>Soutien aux actions de conservation des espèces cibles par la formation des gestionnaires et propriétaires forestiers</w:t>
            </w:r>
          </w:p>
        </w:tc>
      </w:tr>
      <w:tr w:rsidR="000F5C62" w:rsidRPr="000F5C62" w:rsidTr="000F5C62">
        <w:trPr>
          <w:trHeight w:val="552"/>
          <w:jc w:val="center"/>
        </w:trPr>
        <w:tc>
          <w:tcPr>
            <w:tcW w:w="3895" w:type="dxa"/>
            <w:shd w:val="clear" w:color="auto" w:fill="EDEDED" w:themeFill="accent3" w:themeFillTint="33"/>
            <w:vAlign w:val="center"/>
          </w:tcPr>
          <w:p w:rsidR="000F5C62" w:rsidRPr="000F5C62" w:rsidRDefault="000F5C62" w:rsidP="000F5C62">
            <w:r w:rsidRPr="000F5C62">
              <w:t>ECHEANCE DE MISE EN OEUVRE</w:t>
            </w:r>
          </w:p>
        </w:tc>
        <w:tc>
          <w:tcPr>
            <w:tcW w:w="6303" w:type="dxa"/>
            <w:gridSpan w:val="2"/>
            <w:vAlign w:val="center"/>
          </w:tcPr>
          <w:p w:rsidR="000F5C62" w:rsidRPr="000F5C62" w:rsidRDefault="000F5C62" w:rsidP="000F5C62">
            <w:r w:rsidRPr="000F5C62">
              <w:t xml:space="preserve">2019 </w:t>
            </w:r>
          </w:p>
        </w:tc>
      </w:tr>
      <w:tr w:rsidR="000F5C62" w:rsidRPr="000F5C62" w:rsidTr="000F5C62">
        <w:trPr>
          <w:trHeight w:val="633"/>
          <w:jc w:val="center"/>
        </w:trPr>
        <w:tc>
          <w:tcPr>
            <w:tcW w:w="3895" w:type="dxa"/>
            <w:shd w:val="clear" w:color="auto" w:fill="EDEDED" w:themeFill="accent3" w:themeFillTint="33"/>
            <w:vAlign w:val="center"/>
          </w:tcPr>
          <w:p w:rsidR="000F5C62" w:rsidRPr="000F5C62" w:rsidRDefault="000F5C62" w:rsidP="000F5C62">
            <w:r w:rsidRPr="000F5C62">
              <w:t>PERIODE D’APPLICATION DE L’ACTION</w:t>
            </w:r>
          </w:p>
        </w:tc>
        <w:tc>
          <w:tcPr>
            <w:tcW w:w="6303" w:type="dxa"/>
            <w:gridSpan w:val="2"/>
            <w:vAlign w:val="center"/>
          </w:tcPr>
          <w:p w:rsidR="000F5C62" w:rsidRPr="000F5C62" w:rsidRDefault="000F5C62" w:rsidP="000F5C62">
            <w:r w:rsidRPr="000F5C62">
              <w:t xml:space="preserve">Durée d’application du </w:t>
            </w:r>
            <w:proofErr w:type="spellStart"/>
            <w:r w:rsidRPr="000F5C62">
              <w:t>DocOb</w:t>
            </w:r>
            <w:proofErr w:type="spellEnd"/>
          </w:p>
        </w:tc>
      </w:tr>
      <w:tr w:rsidR="000F5C62" w:rsidRPr="000F5C62" w:rsidTr="000F5C62">
        <w:trPr>
          <w:trHeight w:val="737"/>
          <w:jc w:val="center"/>
        </w:trPr>
        <w:tc>
          <w:tcPr>
            <w:tcW w:w="3895" w:type="dxa"/>
            <w:shd w:val="clear" w:color="auto" w:fill="EDEDED" w:themeFill="accent3" w:themeFillTint="33"/>
            <w:vAlign w:val="center"/>
          </w:tcPr>
          <w:p w:rsidR="000F5C62" w:rsidRPr="000F5C62" w:rsidRDefault="000F5C62" w:rsidP="000F5C62">
            <w:r w:rsidRPr="000F5C62">
              <w:t>DESCRIPTION DE L’ACTION</w:t>
            </w:r>
          </w:p>
        </w:tc>
        <w:tc>
          <w:tcPr>
            <w:tcW w:w="6303" w:type="dxa"/>
            <w:gridSpan w:val="2"/>
            <w:vAlign w:val="center"/>
          </w:tcPr>
          <w:p w:rsidR="000F5C62" w:rsidRPr="000F5C62" w:rsidRDefault="000F5C62" w:rsidP="000F5C62">
            <w:pPr>
              <w:autoSpaceDE w:val="0"/>
              <w:autoSpaceDN w:val="0"/>
              <w:adjustRightInd w:val="0"/>
              <w:spacing w:line="276" w:lineRule="auto"/>
              <w:jc w:val="both"/>
            </w:pPr>
            <w:r w:rsidRPr="000F5C62">
              <w:t>Formations à destination des gestionnaires et propriétaires pour la prise en compte des espèces cibles dans la gestion forestière (au moins 1 session de formation pour chaque espèce cible)</w:t>
            </w:r>
          </w:p>
        </w:tc>
      </w:tr>
      <w:tr w:rsidR="000F5C62" w:rsidRPr="000F5C62" w:rsidTr="000F5C62">
        <w:trPr>
          <w:trHeight w:val="705"/>
          <w:jc w:val="center"/>
        </w:trPr>
        <w:tc>
          <w:tcPr>
            <w:tcW w:w="3895" w:type="dxa"/>
            <w:shd w:val="clear" w:color="auto" w:fill="EDEDED" w:themeFill="accent3" w:themeFillTint="33"/>
            <w:vAlign w:val="center"/>
          </w:tcPr>
          <w:p w:rsidR="000F5C62" w:rsidRPr="000F5C62" w:rsidRDefault="000F5C62" w:rsidP="000F5C62">
            <w:r w:rsidRPr="000F5C62">
              <w:t>INDICATEURS DE SUIVI ET D’EVALUATION</w:t>
            </w:r>
          </w:p>
        </w:tc>
        <w:tc>
          <w:tcPr>
            <w:tcW w:w="6303" w:type="dxa"/>
            <w:gridSpan w:val="2"/>
            <w:vAlign w:val="center"/>
          </w:tcPr>
          <w:p w:rsidR="000F5C62" w:rsidRPr="000F5C62" w:rsidRDefault="000F5C62" w:rsidP="000F5C62">
            <w:pPr>
              <w:suppressAutoHyphens/>
              <w:spacing w:after="0" w:line="276" w:lineRule="auto"/>
              <w:jc w:val="both"/>
            </w:pPr>
            <w:r w:rsidRPr="000F5C62">
              <w:t>- Nombre de sessions de formations organisées</w:t>
            </w:r>
          </w:p>
          <w:p w:rsidR="000F5C62" w:rsidRPr="000F5C62" w:rsidRDefault="000F5C62" w:rsidP="000F5C62">
            <w:pPr>
              <w:suppressAutoHyphens/>
              <w:spacing w:after="0" w:line="276" w:lineRule="auto"/>
              <w:jc w:val="both"/>
            </w:pPr>
            <w:r w:rsidRPr="000F5C62">
              <w:t>- Organismes et propriétaires forestiers formés</w:t>
            </w:r>
          </w:p>
        </w:tc>
      </w:tr>
      <w:tr w:rsidR="000F5C62" w:rsidRPr="000F5C62" w:rsidTr="000F5C62">
        <w:trPr>
          <w:trHeight w:val="597"/>
          <w:jc w:val="center"/>
        </w:trPr>
        <w:tc>
          <w:tcPr>
            <w:tcW w:w="3895" w:type="dxa"/>
            <w:shd w:val="clear" w:color="auto" w:fill="EDEDED" w:themeFill="accent3" w:themeFillTint="33"/>
            <w:vAlign w:val="center"/>
          </w:tcPr>
          <w:p w:rsidR="000F5C62" w:rsidRPr="000F5C62" w:rsidRDefault="000F5C62" w:rsidP="000F5C62">
            <w:r w:rsidRPr="000F5C62">
              <w:t>ESTIMATION FINANCIERE</w:t>
            </w:r>
          </w:p>
        </w:tc>
        <w:tc>
          <w:tcPr>
            <w:tcW w:w="6303" w:type="dxa"/>
            <w:gridSpan w:val="2"/>
            <w:vAlign w:val="center"/>
          </w:tcPr>
          <w:p w:rsidR="000F5C62" w:rsidRPr="000F5C62" w:rsidRDefault="000F5C62" w:rsidP="000F5C62">
            <w:pPr>
              <w:spacing w:line="276" w:lineRule="auto"/>
            </w:pPr>
            <w:r w:rsidRPr="000F5C62">
              <w:rPr>
                <w:u w:val="single"/>
              </w:rPr>
              <w:t>Formation </w:t>
            </w:r>
            <w:r w:rsidRPr="000F5C62">
              <w:t>: 10 jours / an soit 10 x 600 € = 6 000 € /an</w:t>
            </w:r>
          </w:p>
        </w:tc>
      </w:tr>
      <w:tr w:rsidR="000F5C62" w:rsidRPr="000F5C62" w:rsidTr="000F5C62">
        <w:trPr>
          <w:trHeight w:val="552"/>
          <w:jc w:val="center"/>
        </w:trPr>
        <w:tc>
          <w:tcPr>
            <w:tcW w:w="3895" w:type="dxa"/>
            <w:shd w:val="clear" w:color="auto" w:fill="EDEDED" w:themeFill="accent3" w:themeFillTint="33"/>
            <w:vAlign w:val="center"/>
          </w:tcPr>
          <w:p w:rsidR="000F5C62" w:rsidRPr="000F5C62" w:rsidRDefault="000F5C62" w:rsidP="000F5C62">
            <w:r w:rsidRPr="000F5C62">
              <w:t>SOURCE POTENTIELLE DE FINANCEMENT</w:t>
            </w:r>
          </w:p>
        </w:tc>
        <w:tc>
          <w:tcPr>
            <w:tcW w:w="6303" w:type="dxa"/>
            <w:gridSpan w:val="2"/>
            <w:vAlign w:val="center"/>
          </w:tcPr>
          <w:p w:rsidR="000F5C62" w:rsidRPr="000F5C62" w:rsidRDefault="000F5C62" w:rsidP="000F5C62">
            <w:r w:rsidRPr="000F5C62">
              <w:t>Mesure 7.6.1 du PDRC 2014 - 2020</w:t>
            </w:r>
          </w:p>
        </w:tc>
      </w:tr>
      <w:tr w:rsidR="000F5C62" w:rsidRPr="000F5C62" w:rsidTr="000F5C62">
        <w:trPr>
          <w:trHeight w:val="552"/>
          <w:jc w:val="center"/>
        </w:trPr>
        <w:tc>
          <w:tcPr>
            <w:tcW w:w="3895" w:type="dxa"/>
            <w:tcBorders>
              <w:bottom w:val="single" w:sz="4" w:space="0" w:color="auto"/>
            </w:tcBorders>
            <w:shd w:val="clear" w:color="auto" w:fill="EDEDED" w:themeFill="accent3" w:themeFillTint="33"/>
            <w:vAlign w:val="center"/>
          </w:tcPr>
          <w:p w:rsidR="000F5C62" w:rsidRPr="000F5C62" w:rsidRDefault="000F5C62" w:rsidP="000F5C62">
            <w:r w:rsidRPr="000F5C62">
              <w:t>PILOTE DE L’ACTION</w:t>
            </w:r>
          </w:p>
        </w:tc>
        <w:tc>
          <w:tcPr>
            <w:tcW w:w="6303" w:type="dxa"/>
            <w:gridSpan w:val="2"/>
            <w:tcBorders>
              <w:bottom w:val="single" w:sz="4" w:space="0" w:color="auto"/>
            </w:tcBorders>
            <w:vAlign w:val="center"/>
          </w:tcPr>
          <w:p w:rsidR="000F5C62" w:rsidRPr="000F5C62" w:rsidRDefault="000F5C62" w:rsidP="000F5C62">
            <w:r w:rsidRPr="000F5C62">
              <w:t xml:space="preserve">Structure animatrice du </w:t>
            </w:r>
            <w:proofErr w:type="spellStart"/>
            <w:r w:rsidRPr="000F5C62">
              <w:t>DocOb</w:t>
            </w:r>
            <w:proofErr w:type="spellEnd"/>
          </w:p>
        </w:tc>
      </w:tr>
      <w:tr w:rsidR="000F5C62" w:rsidRPr="000F5C62" w:rsidTr="000F5C62">
        <w:trPr>
          <w:trHeight w:val="558"/>
          <w:jc w:val="center"/>
        </w:trPr>
        <w:tc>
          <w:tcPr>
            <w:tcW w:w="3895" w:type="dxa"/>
            <w:tcBorders>
              <w:bottom w:val="single" w:sz="4" w:space="0" w:color="auto"/>
            </w:tcBorders>
            <w:shd w:val="clear" w:color="auto" w:fill="EDEDED" w:themeFill="accent3" w:themeFillTint="33"/>
            <w:vAlign w:val="center"/>
          </w:tcPr>
          <w:p w:rsidR="000F5C62" w:rsidRPr="000F5C62" w:rsidRDefault="000F5C62" w:rsidP="000F5C62">
            <w:r w:rsidRPr="000F5C62">
              <w:t>PARTENAIRES POTENTIELS DE MISE EN OEUVRE</w:t>
            </w:r>
          </w:p>
        </w:tc>
        <w:tc>
          <w:tcPr>
            <w:tcW w:w="6303" w:type="dxa"/>
            <w:gridSpan w:val="2"/>
            <w:tcBorders>
              <w:bottom w:val="single" w:sz="4" w:space="0" w:color="auto"/>
            </w:tcBorders>
            <w:vAlign w:val="center"/>
          </w:tcPr>
          <w:p w:rsidR="000F5C62" w:rsidRPr="000F5C62" w:rsidRDefault="000F5C62" w:rsidP="000F5C62">
            <w:r w:rsidRPr="000F5C62">
              <w:t xml:space="preserve">DREAL, OEC, CEN, ONF, SMPNRC,  </w:t>
            </w:r>
            <w:proofErr w:type="spellStart"/>
            <w:r w:rsidRPr="000F5C62">
              <w:t>Prosylva</w:t>
            </w:r>
            <w:proofErr w:type="spellEnd"/>
            <w:r w:rsidRPr="000F5C62">
              <w:t>, PEFC</w:t>
            </w:r>
          </w:p>
        </w:tc>
      </w:tr>
    </w:tbl>
    <w:p w:rsidR="000F5C62" w:rsidRPr="000F5C62" w:rsidRDefault="000F5C62" w:rsidP="000F5C62"/>
    <w:p w:rsidR="000F5C62" w:rsidRPr="000F5C62" w:rsidRDefault="000F5C62" w:rsidP="000F5C62"/>
    <w:p w:rsidR="000F5C62" w:rsidRPr="000F5C62" w:rsidRDefault="000F5C62" w:rsidP="000F5C62"/>
    <w:p w:rsidR="000F5C62" w:rsidRPr="000F5C62" w:rsidRDefault="000F5C62" w:rsidP="000F5C62"/>
    <w:p w:rsidR="000F5C62" w:rsidRPr="000F5C62" w:rsidRDefault="000F5C62" w:rsidP="000F5C62"/>
    <w:p w:rsidR="000F5C62" w:rsidRPr="000F5C62" w:rsidRDefault="000F5C62" w:rsidP="000F5C62"/>
    <w:p w:rsidR="000F5C62" w:rsidRPr="000F5C62" w:rsidRDefault="000F5C62" w:rsidP="000F5C62"/>
    <w:p w:rsidR="000F5C62" w:rsidRPr="000F5C62" w:rsidRDefault="000F5C62" w:rsidP="000F5C62"/>
    <w:p w:rsidR="000F5C62" w:rsidRPr="000F5C62" w:rsidRDefault="000F5C62" w:rsidP="000F5C62"/>
    <w:tbl>
      <w:tblPr>
        <w:tblW w:w="101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895"/>
        <w:gridCol w:w="5413"/>
        <w:gridCol w:w="890"/>
      </w:tblGrid>
      <w:tr w:rsidR="000F5C62" w:rsidRPr="000F5C62" w:rsidTr="000F5C62">
        <w:trPr>
          <w:trHeight w:val="552"/>
          <w:jc w:val="center"/>
        </w:trPr>
        <w:tc>
          <w:tcPr>
            <w:tcW w:w="9308" w:type="dxa"/>
            <w:gridSpan w:val="2"/>
            <w:shd w:val="clear" w:color="auto" w:fill="BDD6EE" w:themeFill="accent1" w:themeFillTint="66"/>
            <w:vAlign w:val="center"/>
          </w:tcPr>
          <w:p w:rsidR="000F5C62" w:rsidRPr="000F5C62" w:rsidRDefault="000F5C62" w:rsidP="009A0143">
            <w:pPr>
              <w:spacing w:line="360" w:lineRule="auto"/>
              <w:jc w:val="center"/>
              <w:rPr>
                <w:b/>
                <w:sz w:val="24"/>
                <w:szCs w:val="24"/>
              </w:rPr>
            </w:pPr>
            <w:r w:rsidRPr="000F5C62">
              <w:rPr>
                <w:b/>
                <w:sz w:val="24"/>
                <w:szCs w:val="24"/>
              </w:rPr>
              <w:lastRenderedPageBreak/>
              <w:t xml:space="preserve">FICHE ACTION </w:t>
            </w:r>
            <w:r w:rsidR="009A0143">
              <w:rPr>
                <w:b/>
                <w:sz w:val="24"/>
                <w:szCs w:val="24"/>
              </w:rPr>
              <w:t>5</w:t>
            </w:r>
            <w:r w:rsidRPr="000F5C62">
              <w:rPr>
                <w:b/>
                <w:sz w:val="24"/>
                <w:szCs w:val="24"/>
              </w:rPr>
              <w:t>.2 : Actions de communication, sensibilisation</w:t>
            </w:r>
          </w:p>
        </w:tc>
        <w:tc>
          <w:tcPr>
            <w:tcW w:w="890" w:type="dxa"/>
            <w:shd w:val="clear" w:color="auto" w:fill="BDD6EE" w:themeFill="accent1" w:themeFillTint="66"/>
            <w:vAlign w:val="center"/>
          </w:tcPr>
          <w:p w:rsidR="000F5C62" w:rsidRPr="000F5C62" w:rsidRDefault="000F5C62" w:rsidP="000F5C62">
            <w:pPr>
              <w:spacing w:line="360" w:lineRule="auto"/>
              <w:jc w:val="center"/>
              <w:rPr>
                <w:b/>
                <w:sz w:val="24"/>
                <w:szCs w:val="24"/>
              </w:rPr>
            </w:pPr>
            <w:r w:rsidRPr="000F5C62">
              <w:rPr>
                <w:b/>
                <w:sz w:val="24"/>
                <w:szCs w:val="24"/>
              </w:rPr>
              <w:t xml:space="preserve">Priorité     </w:t>
            </w:r>
            <w:r w:rsidRPr="000F5C62">
              <w:rPr>
                <w:b/>
                <w:color w:val="FF0000"/>
                <w:sz w:val="28"/>
                <w:szCs w:val="28"/>
              </w:rPr>
              <w:t>1</w:t>
            </w:r>
          </w:p>
        </w:tc>
      </w:tr>
      <w:tr w:rsidR="000F5C62" w:rsidRPr="000F5C62" w:rsidTr="000F5C62">
        <w:trPr>
          <w:trHeight w:val="645"/>
          <w:jc w:val="center"/>
        </w:trPr>
        <w:tc>
          <w:tcPr>
            <w:tcW w:w="3895" w:type="dxa"/>
            <w:shd w:val="clear" w:color="auto" w:fill="EDEDED" w:themeFill="accent3" w:themeFillTint="33"/>
            <w:vAlign w:val="center"/>
          </w:tcPr>
          <w:p w:rsidR="000F5C62" w:rsidRPr="000F5C62" w:rsidRDefault="000F5C62" w:rsidP="000F5C62">
            <w:r w:rsidRPr="000F5C62">
              <w:t>DOMAINE</w:t>
            </w:r>
          </w:p>
        </w:tc>
        <w:tc>
          <w:tcPr>
            <w:tcW w:w="6303" w:type="dxa"/>
            <w:gridSpan w:val="2"/>
            <w:vAlign w:val="center"/>
          </w:tcPr>
          <w:p w:rsidR="000F5C62" w:rsidRPr="000F5C62" w:rsidRDefault="000F5C62" w:rsidP="000F5C62">
            <w:r w:rsidRPr="000F5C62">
              <w:t>Communication, sensibilisation et formations</w:t>
            </w:r>
          </w:p>
        </w:tc>
      </w:tr>
      <w:tr w:rsidR="000F5C62" w:rsidRPr="000F5C62" w:rsidTr="000F5C62">
        <w:trPr>
          <w:trHeight w:val="654"/>
          <w:jc w:val="center"/>
        </w:trPr>
        <w:tc>
          <w:tcPr>
            <w:tcW w:w="3895" w:type="dxa"/>
            <w:shd w:val="clear" w:color="auto" w:fill="EDEDED" w:themeFill="accent3" w:themeFillTint="33"/>
            <w:vAlign w:val="center"/>
          </w:tcPr>
          <w:p w:rsidR="000F5C62" w:rsidRPr="000F5C62" w:rsidRDefault="000F5C62" w:rsidP="000F5C62">
            <w:r w:rsidRPr="000F5C62">
              <w:t>OBJECTIFS SPECIFIQUES</w:t>
            </w:r>
          </w:p>
        </w:tc>
        <w:tc>
          <w:tcPr>
            <w:tcW w:w="6303" w:type="dxa"/>
            <w:gridSpan w:val="2"/>
            <w:vAlign w:val="center"/>
          </w:tcPr>
          <w:p w:rsidR="000F5C62" w:rsidRPr="000F5C62" w:rsidRDefault="000F5C62" w:rsidP="000F5C62">
            <w:pPr>
              <w:spacing w:line="240" w:lineRule="auto"/>
              <w:jc w:val="both"/>
            </w:pPr>
            <w:r w:rsidRPr="000F5C62">
              <w:t>Soutien aux actions de conservation des espèces cibles par la communication et la sensibilisation</w:t>
            </w:r>
          </w:p>
        </w:tc>
      </w:tr>
      <w:tr w:rsidR="000F5C62" w:rsidRPr="000F5C62" w:rsidTr="000F5C62">
        <w:trPr>
          <w:trHeight w:val="552"/>
          <w:jc w:val="center"/>
        </w:trPr>
        <w:tc>
          <w:tcPr>
            <w:tcW w:w="3895" w:type="dxa"/>
            <w:shd w:val="clear" w:color="auto" w:fill="EDEDED" w:themeFill="accent3" w:themeFillTint="33"/>
            <w:vAlign w:val="center"/>
          </w:tcPr>
          <w:p w:rsidR="000F5C62" w:rsidRPr="000F5C62" w:rsidRDefault="000F5C62" w:rsidP="000F5C62">
            <w:r w:rsidRPr="000F5C62">
              <w:t>ECHEANCE DE MISE EN OEUVRE</w:t>
            </w:r>
          </w:p>
        </w:tc>
        <w:tc>
          <w:tcPr>
            <w:tcW w:w="6303" w:type="dxa"/>
            <w:gridSpan w:val="2"/>
            <w:vAlign w:val="center"/>
          </w:tcPr>
          <w:p w:rsidR="000F5C62" w:rsidRPr="000F5C62" w:rsidRDefault="000F5C62" w:rsidP="000F5C62">
            <w:r w:rsidRPr="000F5C62">
              <w:t xml:space="preserve">2019 </w:t>
            </w:r>
          </w:p>
        </w:tc>
      </w:tr>
      <w:tr w:rsidR="000F5C62" w:rsidRPr="000F5C62" w:rsidTr="000F5C62">
        <w:trPr>
          <w:trHeight w:val="633"/>
          <w:jc w:val="center"/>
        </w:trPr>
        <w:tc>
          <w:tcPr>
            <w:tcW w:w="3895" w:type="dxa"/>
            <w:shd w:val="clear" w:color="auto" w:fill="EDEDED" w:themeFill="accent3" w:themeFillTint="33"/>
            <w:vAlign w:val="center"/>
          </w:tcPr>
          <w:p w:rsidR="000F5C62" w:rsidRPr="000F5C62" w:rsidRDefault="000F5C62" w:rsidP="000F5C62">
            <w:r w:rsidRPr="000F5C62">
              <w:t>PERIODE D’APPLICATION DE L’ACTION</w:t>
            </w:r>
          </w:p>
        </w:tc>
        <w:tc>
          <w:tcPr>
            <w:tcW w:w="6303" w:type="dxa"/>
            <w:gridSpan w:val="2"/>
            <w:vAlign w:val="center"/>
          </w:tcPr>
          <w:p w:rsidR="000F5C62" w:rsidRPr="000F5C62" w:rsidRDefault="000F5C62" w:rsidP="000F5C62">
            <w:r w:rsidRPr="000F5C62">
              <w:t xml:space="preserve">Durée d’application du </w:t>
            </w:r>
            <w:proofErr w:type="spellStart"/>
            <w:r w:rsidRPr="000F5C62">
              <w:t>DocOb</w:t>
            </w:r>
            <w:proofErr w:type="spellEnd"/>
          </w:p>
        </w:tc>
      </w:tr>
      <w:tr w:rsidR="000F5C62" w:rsidRPr="000F5C62" w:rsidTr="000F5C62">
        <w:trPr>
          <w:trHeight w:val="737"/>
          <w:jc w:val="center"/>
        </w:trPr>
        <w:tc>
          <w:tcPr>
            <w:tcW w:w="3895" w:type="dxa"/>
            <w:shd w:val="clear" w:color="auto" w:fill="EDEDED" w:themeFill="accent3" w:themeFillTint="33"/>
            <w:vAlign w:val="center"/>
          </w:tcPr>
          <w:p w:rsidR="000F5C62" w:rsidRPr="000F5C62" w:rsidRDefault="000F5C62" w:rsidP="000F5C62">
            <w:r w:rsidRPr="000F5C62">
              <w:t>DESCRIPTION DE L’ACTION</w:t>
            </w:r>
          </w:p>
        </w:tc>
        <w:tc>
          <w:tcPr>
            <w:tcW w:w="6303" w:type="dxa"/>
            <w:gridSpan w:val="2"/>
            <w:vAlign w:val="center"/>
          </w:tcPr>
          <w:p w:rsidR="000F5C62" w:rsidRPr="000F5C62" w:rsidRDefault="000F5C62" w:rsidP="000F5C62">
            <w:pPr>
              <w:rPr>
                <w:u w:val="single"/>
              </w:rPr>
            </w:pPr>
            <w:r w:rsidRPr="000F5C62">
              <w:rPr>
                <w:u w:val="single"/>
              </w:rPr>
              <w:t>Communication et sensibilisation</w:t>
            </w:r>
          </w:p>
          <w:p w:rsidR="000F5C62" w:rsidRPr="000F5C62" w:rsidRDefault="000F5C62" w:rsidP="000F5C62">
            <w:pPr>
              <w:spacing w:line="276" w:lineRule="auto"/>
              <w:jc w:val="both"/>
            </w:pPr>
            <w:r w:rsidRPr="000F5C62">
              <w:t>- Aide à la réalisation d’outils de communication liés aux espèces cibles et à leur conservation</w:t>
            </w:r>
          </w:p>
          <w:p w:rsidR="000F5C62" w:rsidRPr="000F5C62" w:rsidRDefault="000F5C62" w:rsidP="000F5C62">
            <w:pPr>
              <w:spacing w:line="276" w:lineRule="auto"/>
              <w:jc w:val="both"/>
            </w:pPr>
            <w:r w:rsidRPr="000F5C62">
              <w:t>- Développement d’actions de communication en direction de publics ciblés (scolaires, socio-professionnels, propriétaires forestiers, élus, administrations…)</w:t>
            </w:r>
          </w:p>
          <w:p w:rsidR="000F5C62" w:rsidRPr="000F5C62" w:rsidRDefault="000F5C62" w:rsidP="000F5C62">
            <w:pPr>
              <w:spacing w:line="276" w:lineRule="auto"/>
              <w:jc w:val="both"/>
            </w:pPr>
            <w:r w:rsidRPr="000F5C62">
              <w:t xml:space="preserve">- Valorisation d’initiatives de préservation </w:t>
            </w:r>
          </w:p>
          <w:p w:rsidR="000F5C62" w:rsidRPr="000F5C62" w:rsidRDefault="000F5C62" w:rsidP="000F5C62">
            <w:pPr>
              <w:spacing w:line="276" w:lineRule="auto"/>
              <w:jc w:val="both"/>
            </w:pPr>
            <w:r w:rsidRPr="000F5C62">
              <w:t>- Elaboration et promotion de codes « de bonnes pratiques » pour les socio-professionnels (y compris adhésion à la Charte Natura 2000).</w:t>
            </w:r>
          </w:p>
        </w:tc>
      </w:tr>
      <w:tr w:rsidR="000F5C62" w:rsidRPr="000F5C62" w:rsidTr="000F5C62">
        <w:trPr>
          <w:trHeight w:val="705"/>
          <w:jc w:val="center"/>
        </w:trPr>
        <w:tc>
          <w:tcPr>
            <w:tcW w:w="3895" w:type="dxa"/>
            <w:shd w:val="clear" w:color="auto" w:fill="EDEDED" w:themeFill="accent3" w:themeFillTint="33"/>
            <w:vAlign w:val="center"/>
          </w:tcPr>
          <w:p w:rsidR="000F5C62" w:rsidRPr="000F5C62" w:rsidRDefault="000F5C62" w:rsidP="000F5C62">
            <w:r w:rsidRPr="000F5C62">
              <w:t>INDICATEURS DE SUIVI ET D’EVALUATION</w:t>
            </w:r>
          </w:p>
        </w:tc>
        <w:tc>
          <w:tcPr>
            <w:tcW w:w="6303" w:type="dxa"/>
            <w:gridSpan w:val="2"/>
            <w:vAlign w:val="center"/>
          </w:tcPr>
          <w:p w:rsidR="000F5C62" w:rsidRPr="000F5C62" w:rsidRDefault="000F5C62" w:rsidP="000F5C62">
            <w:pPr>
              <w:numPr>
                <w:ilvl w:val="0"/>
                <w:numId w:val="10"/>
              </w:numPr>
              <w:suppressAutoHyphens/>
              <w:spacing w:after="0" w:line="276" w:lineRule="auto"/>
              <w:ind w:left="213" w:hanging="142"/>
              <w:jc w:val="both"/>
            </w:pPr>
            <w:r w:rsidRPr="000F5C62">
              <w:t>Nombre d’outils de communication réalisés</w:t>
            </w:r>
          </w:p>
          <w:p w:rsidR="000F5C62" w:rsidRPr="000F5C62" w:rsidRDefault="000F5C62" w:rsidP="000F5C62">
            <w:pPr>
              <w:numPr>
                <w:ilvl w:val="0"/>
                <w:numId w:val="10"/>
              </w:numPr>
              <w:suppressAutoHyphens/>
              <w:spacing w:after="0" w:line="276" w:lineRule="auto"/>
              <w:ind w:left="213" w:hanging="142"/>
              <w:jc w:val="both"/>
            </w:pPr>
            <w:r w:rsidRPr="000F5C62">
              <w:t>Type de public sensibilisé</w:t>
            </w:r>
          </w:p>
        </w:tc>
      </w:tr>
      <w:tr w:rsidR="000F5C62" w:rsidRPr="000F5C62" w:rsidTr="000F5C62">
        <w:trPr>
          <w:trHeight w:val="597"/>
          <w:jc w:val="center"/>
        </w:trPr>
        <w:tc>
          <w:tcPr>
            <w:tcW w:w="3895" w:type="dxa"/>
            <w:shd w:val="clear" w:color="auto" w:fill="EDEDED" w:themeFill="accent3" w:themeFillTint="33"/>
            <w:vAlign w:val="center"/>
          </w:tcPr>
          <w:p w:rsidR="000F5C62" w:rsidRPr="000F5C62" w:rsidRDefault="000F5C62" w:rsidP="000F5C62">
            <w:r w:rsidRPr="000F5C62">
              <w:t>ESTIMATION FINANCIERE</w:t>
            </w:r>
          </w:p>
        </w:tc>
        <w:tc>
          <w:tcPr>
            <w:tcW w:w="6303" w:type="dxa"/>
            <w:gridSpan w:val="2"/>
            <w:vAlign w:val="center"/>
          </w:tcPr>
          <w:p w:rsidR="000F5C62" w:rsidRPr="000F5C62" w:rsidRDefault="000F5C62" w:rsidP="000F5C62">
            <w:r w:rsidRPr="000F5C62">
              <w:rPr>
                <w:u w:val="single"/>
              </w:rPr>
              <w:t>Communication</w:t>
            </w:r>
            <w:r w:rsidRPr="000F5C62">
              <w:t> : 10 jours / an soit 10 x 600 € = 6 000 € /an</w:t>
            </w:r>
          </w:p>
          <w:p w:rsidR="000F5C62" w:rsidRPr="000F5C62" w:rsidRDefault="000F5C62" w:rsidP="000F5C62">
            <w:r w:rsidRPr="000F5C62">
              <w:t>Supports de communication : à définir en fonction du type de support</w:t>
            </w:r>
          </w:p>
        </w:tc>
      </w:tr>
      <w:tr w:rsidR="000F5C62" w:rsidRPr="000F5C62" w:rsidTr="000F5C62">
        <w:trPr>
          <w:trHeight w:val="552"/>
          <w:jc w:val="center"/>
        </w:trPr>
        <w:tc>
          <w:tcPr>
            <w:tcW w:w="3895" w:type="dxa"/>
            <w:shd w:val="clear" w:color="auto" w:fill="EDEDED" w:themeFill="accent3" w:themeFillTint="33"/>
            <w:vAlign w:val="center"/>
          </w:tcPr>
          <w:p w:rsidR="000F5C62" w:rsidRPr="000F5C62" w:rsidRDefault="000F5C62" w:rsidP="000F5C62">
            <w:r w:rsidRPr="000F5C62">
              <w:t>SOURCE POTENTIELLE DE FINANCEMENT</w:t>
            </w:r>
          </w:p>
        </w:tc>
        <w:tc>
          <w:tcPr>
            <w:tcW w:w="6303" w:type="dxa"/>
            <w:gridSpan w:val="2"/>
            <w:vAlign w:val="center"/>
          </w:tcPr>
          <w:p w:rsidR="000F5C62" w:rsidRPr="000F5C62" w:rsidRDefault="000F5C62" w:rsidP="000F5C62">
            <w:r w:rsidRPr="000F5C62">
              <w:t>Mesure 7.6.1 du PDRC 2014 - 2020</w:t>
            </w:r>
          </w:p>
        </w:tc>
      </w:tr>
      <w:tr w:rsidR="000F5C62" w:rsidRPr="000F5C62" w:rsidTr="000F5C62">
        <w:trPr>
          <w:trHeight w:val="552"/>
          <w:jc w:val="center"/>
        </w:trPr>
        <w:tc>
          <w:tcPr>
            <w:tcW w:w="3895" w:type="dxa"/>
            <w:tcBorders>
              <w:bottom w:val="single" w:sz="4" w:space="0" w:color="auto"/>
            </w:tcBorders>
            <w:shd w:val="clear" w:color="auto" w:fill="EDEDED" w:themeFill="accent3" w:themeFillTint="33"/>
            <w:vAlign w:val="center"/>
          </w:tcPr>
          <w:p w:rsidR="000F5C62" w:rsidRPr="000F5C62" w:rsidRDefault="000F5C62" w:rsidP="000F5C62">
            <w:r w:rsidRPr="000F5C62">
              <w:t>PILOTE DE L’ACTION</w:t>
            </w:r>
          </w:p>
        </w:tc>
        <w:tc>
          <w:tcPr>
            <w:tcW w:w="6303" w:type="dxa"/>
            <w:gridSpan w:val="2"/>
            <w:tcBorders>
              <w:bottom w:val="single" w:sz="4" w:space="0" w:color="auto"/>
            </w:tcBorders>
            <w:vAlign w:val="center"/>
          </w:tcPr>
          <w:p w:rsidR="000F5C62" w:rsidRPr="000F5C62" w:rsidRDefault="000F5C62" w:rsidP="000F5C62">
            <w:r w:rsidRPr="000F5C62">
              <w:t xml:space="preserve">Structure animatrice du </w:t>
            </w:r>
            <w:proofErr w:type="spellStart"/>
            <w:r w:rsidRPr="000F5C62">
              <w:t>DocOb</w:t>
            </w:r>
            <w:proofErr w:type="spellEnd"/>
          </w:p>
        </w:tc>
      </w:tr>
      <w:tr w:rsidR="000F5C62" w:rsidRPr="000F5C62" w:rsidTr="000F5C62">
        <w:trPr>
          <w:trHeight w:val="558"/>
          <w:jc w:val="center"/>
        </w:trPr>
        <w:tc>
          <w:tcPr>
            <w:tcW w:w="3895" w:type="dxa"/>
            <w:tcBorders>
              <w:bottom w:val="single" w:sz="4" w:space="0" w:color="auto"/>
            </w:tcBorders>
            <w:shd w:val="clear" w:color="auto" w:fill="EDEDED" w:themeFill="accent3" w:themeFillTint="33"/>
            <w:vAlign w:val="center"/>
          </w:tcPr>
          <w:p w:rsidR="000F5C62" w:rsidRPr="000F5C62" w:rsidRDefault="000F5C62" w:rsidP="000F5C62">
            <w:r w:rsidRPr="000F5C62">
              <w:t>PARTENAIRES POTENTIELS DE MISE EN OEUVRE</w:t>
            </w:r>
          </w:p>
        </w:tc>
        <w:tc>
          <w:tcPr>
            <w:tcW w:w="6303" w:type="dxa"/>
            <w:gridSpan w:val="2"/>
            <w:tcBorders>
              <w:bottom w:val="single" w:sz="4" w:space="0" w:color="auto"/>
            </w:tcBorders>
            <w:vAlign w:val="center"/>
          </w:tcPr>
          <w:p w:rsidR="000F5C62" w:rsidRPr="000F5C62" w:rsidRDefault="000F5C62" w:rsidP="000F5C62">
            <w:r w:rsidRPr="000F5C62">
              <w:t xml:space="preserve">DREAL, OEC, CEN, ONF, SMPNRC,  </w:t>
            </w:r>
            <w:proofErr w:type="spellStart"/>
            <w:r w:rsidRPr="000F5C62">
              <w:t>Prosylva</w:t>
            </w:r>
            <w:proofErr w:type="spellEnd"/>
            <w:r w:rsidRPr="000F5C62">
              <w:t>, PEFC</w:t>
            </w:r>
          </w:p>
        </w:tc>
      </w:tr>
    </w:tbl>
    <w:p w:rsidR="000F5C62" w:rsidRPr="000F5C62" w:rsidRDefault="000F5C62" w:rsidP="000F5C62"/>
    <w:p w:rsidR="000F5C62" w:rsidRPr="000F5C62" w:rsidRDefault="000F5C62" w:rsidP="000F5C62"/>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470"/>
        <w:gridCol w:w="4744"/>
        <w:gridCol w:w="992"/>
      </w:tblGrid>
      <w:tr w:rsidR="000F5C62" w:rsidRPr="000F5C62" w:rsidTr="00BD5F02">
        <w:trPr>
          <w:trHeight w:val="473"/>
          <w:jc w:val="center"/>
        </w:trPr>
        <w:tc>
          <w:tcPr>
            <w:tcW w:w="9214" w:type="dxa"/>
            <w:gridSpan w:val="2"/>
            <w:tcBorders>
              <w:top w:val="single" w:sz="4" w:space="0" w:color="auto"/>
            </w:tcBorders>
            <w:shd w:val="clear" w:color="auto" w:fill="BDD6EE" w:themeFill="accent1" w:themeFillTint="66"/>
            <w:vAlign w:val="center"/>
          </w:tcPr>
          <w:p w:rsidR="000F5C62" w:rsidRPr="000F5C62" w:rsidRDefault="000F5C62" w:rsidP="009A0143">
            <w:pPr>
              <w:spacing w:line="360" w:lineRule="auto"/>
              <w:jc w:val="center"/>
              <w:rPr>
                <w:b/>
                <w:sz w:val="24"/>
                <w:szCs w:val="24"/>
              </w:rPr>
            </w:pPr>
            <w:r w:rsidRPr="000F5C62">
              <w:rPr>
                <w:b/>
                <w:sz w:val="24"/>
                <w:szCs w:val="24"/>
              </w:rPr>
              <w:lastRenderedPageBreak/>
              <w:t xml:space="preserve">FICHE ACTION </w:t>
            </w:r>
            <w:r w:rsidR="009A0143">
              <w:rPr>
                <w:b/>
                <w:sz w:val="24"/>
                <w:szCs w:val="24"/>
              </w:rPr>
              <w:t>5</w:t>
            </w:r>
            <w:r w:rsidRPr="000F5C62">
              <w:rPr>
                <w:b/>
                <w:sz w:val="24"/>
                <w:szCs w:val="24"/>
              </w:rPr>
              <w:t>.3 : Echanges nationaux et internationaux</w:t>
            </w:r>
          </w:p>
        </w:tc>
        <w:tc>
          <w:tcPr>
            <w:tcW w:w="992" w:type="dxa"/>
            <w:tcBorders>
              <w:top w:val="single" w:sz="4" w:space="0" w:color="auto"/>
            </w:tcBorders>
            <w:shd w:val="clear" w:color="auto" w:fill="BDD6EE" w:themeFill="accent1" w:themeFillTint="66"/>
            <w:vAlign w:val="center"/>
          </w:tcPr>
          <w:p w:rsidR="000F5C62" w:rsidRPr="000F5C62" w:rsidRDefault="000F5C62" w:rsidP="000F5C62">
            <w:pPr>
              <w:spacing w:line="360" w:lineRule="auto"/>
              <w:jc w:val="center"/>
              <w:rPr>
                <w:b/>
                <w:sz w:val="24"/>
                <w:szCs w:val="24"/>
              </w:rPr>
            </w:pPr>
            <w:r w:rsidRPr="000F5C62">
              <w:rPr>
                <w:b/>
                <w:sz w:val="24"/>
                <w:szCs w:val="24"/>
              </w:rPr>
              <w:t>Priorité   3</w:t>
            </w:r>
          </w:p>
        </w:tc>
      </w:tr>
      <w:tr w:rsidR="000F5C62" w:rsidRPr="000F5C62" w:rsidTr="00BD5F02">
        <w:trPr>
          <w:trHeight w:val="645"/>
          <w:jc w:val="center"/>
        </w:trPr>
        <w:tc>
          <w:tcPr>
            <w:tcW w:w="4470" w:type="dxa"/>
            <w:vAlign w:val="center"/>
          </w:tcPr>
          <w:p w:rsidR="000F5C62" w:rsidRPr="000F5C62" w:rsidRDefault="000F5C62" w:rsidP="000F5C62">
            <w:r w:rsidRPr="000F5C62">
              <w:t>DOMAINE</w:t>
            </w:r>
          </w:p>
        </w:tc>
        <w:tc>
          <w:tcPr>
            <w:tcW w:w="5736" w:type="dxa"/>
            <w:gridSpan w:val="2"/>
            <w:vAlign w:val="center"/>
          </w:tcPr>
          <w:p w:rsidR="000F5C62" w:rsidRPr="000F5C62" w:rsidRDefault="000F5C62" w:rsidP="000F5C62">
            <w:r w:rsidRPr="000F5C62">
              <w:t>Communication, sensibilisation et formations</w:t>
            </w:r>
          </w:p>
        </w:tc>
      </w:tr>
      <w:tr w:rsidR="000F5C62" w:rsidRPr="000F5C62" w:rsidTr="00BD5F02">
        <w:trPr>
          <w:trHeight w:val="952"/>
          <w:jc w:val="center"/>
        </w:trPr>
        <w:tc>
          <w:tcPr>
            <w:tcW w:w="4470" w:type="dxa"/>
            <w:vAlign w:val="center"/>
          </w:tcPr>
          <w:p w:rsidR="000F5C62" w:rsidRPr="000F5C62" w:rsidRDefault="000F5C62" w:rsidP="000F5C62">
            <w:r w:rsidRPr="000F5C62">
              <w:t>OBJECTIFS SPECIFIQUES</w:t>
            </w:r>
          </w:p>
        </w:tc>
        <w:tc>
          <w:tcPr>
            <w:tcW w:w="5736" w:type="dxa"/>
            <w:gridSpan w:val="2"/>
            <w:vAlign w:val="center"/>
          </w:tcPr>
          <w:p w:rsidR="000F5C62" w:rsidRPr="000F5C62" w:rsidRDefault="000F5C62" w:rsidP="000F5C62">
            <w:r w:rsidRPr="000F5C62">
              <w:t>Développement d’une synergie nationale et internationale en faveur des espèces cibles</w:t>
            </w:r>
          </w:p>
        </w:tc>
      </w:tr>
      <w:tr w:rsidR="000F5C62" w:rsidRPr="000F5C62" w:rsidTr="00BD5F02">
        <w:trPr>
          <w:trHeight w:val="552"/>
          <w:jc w:val="center"/>
        </w:trPr>
        <w:tc>
          <w:tcPr>
            <w:tcW w:w="4470" w:type="dxa"/>
            <w:vAlign w:val="center"/>
          </w:tcPr>
          <w:p w:rsidR="000F5C62" w:rsidRPr="000F5C62" w:rsidRDefault="000F5C62" w:rsidP="000F5C62">
            <w:r w:rsidRPr="000F5C62">
              <w:t>ECHEANCE DE MISE EN OEUVRE</w:t>
            </w:r>
          </w:p>
        </w:tc>
        <w:tc>
          <w:tcPr>
            <w:tcW w:w="5736" w:type="dxa"/>
            <w:gridSpan w:val="2"/>
            <w:vAlign w:val="center"/>
          </w:tcPr>
          <w:p w:rsidR="000F5C62" w:rsidRPr="000F5C62" w:rsidRDefault="000F5C62" w:rsidP="000F5C62">
            <w:r w:rsidRPr="000F5C62">
              <w:t xml:space="preserve">2022 </w:t>
            </w:r>
          </w:p>
        </w:tc>
      </w:tr>
      <w:tr w:rsidR="000F5C62" w:rsidRPr="000F5C62" w:rsidTr="00BD5F02">
        <w:trPr>
          <w:trHeight w:val="633"/>
          <w:jc w:val="center"/>
        </w:trPr>
        <w:tc>
          <w:tcPr>
            <w:tcW w:w="4470" w:type="dxa"/>
            <w:vAlign w:val="center"/>
          </w:tcPr>
          <w:p w:rsidR="000F5C62" w:rsidRPr="000F5C62" w:rsidRDefault="000F5C62" w:rsidP="000F5C62">
            <w:r w:rsidRPr="000F5C62">
              <w:t>PERIODE D’APPLICATION DE L’ACTION</w:t>
            </w:r>
          </w:p>
        </w:tc>
        <w:tc>
          <w:tcPr>
            <w:tcW w:w="5736" w:type="dxa"/>
            <w:gridSpan w:val="2"/>
            <w:vAlign w:val="center"/>
          </w:tcPr>
          <w:p w:rsidR="000F5C62" w:rsidRPr="000F5C62" w:rsidRDefault="000F5C62" w:rsidP="000F5C62">
            <w:r w:rsidRPr="000F5C62">
              <w:t xml:space="preserve">Durée d’application du </w:t>
            </w:r>
            <w:proofErr w:type="spellStart"/>
            <w:r w:rsidRPr="000F5C62">
              <w:t>DocOb</w:t>
            </w:r>
            <w:proofErr w:type="spellEnd"/>
          </w:p>
        </w:tc>
      </w:tr>
      <w:tr w:rsidR="000F5C62" w:rsidRPr="000F5C62" w:rsidTr="00BD5F02">
        <w:trPr>
          <w:trHeight w:val="1634"/>
          <w:jc w:val="center"/>
        </w:trPr>
        <w:tc>
          <w:tcPr>
            <w:tcW w:w="4470" w:type="dxa"/>
            <w:vAlign w:val="center"/>
          </w:tcPr>
          <w:p w:rsidR="000F5C62" w:rsidRPr="000F5C62" w:rsidRDefault="000F5C62" w:rsidP="000F5C62">
            <w:r w:rsidRPr="000F5C62">
              <w:t>DESCRIPTION DE L’ACTION</w:t>
            </w:r>
          </w:p>
        </w:tc>
        <w:tc>
          <w:tcPr>
            <w:tcW w:w="5736" w:type="dxa"/>
            <w:gridSpan w:val="2"/>
            <w:vAlign w:val="center"/>
          </w:tcPr>
          <w:p w:rsidR="000F5C62" w:rsidRPr="000F5C62" w:rsidRDefault="000F5C62" w:rsidP="000F5C62">
            <w:pPr>
              <w:numPr>
                <w:ilvl w:val="0"/>
                <w:numId w:val="10"/>
              </w:numPr>
              <w:suppressAutoHyphens/>
              <w:spacing w:after="0" w:line="276" w:lineRule="auto"/>
              <w:ind w:left="213" w:hanging="213"/>
              <w:jc w:val="both"/>
            </w:pPr>
            <w:r w:rsidRPr="000F5C62">
              <w:t>Organisation et participation à des colloques scientifiques</w:t>
            </w:r>
          </w:p>
          <w:p w:rsidR="000F5C62" w:rsidRPr="000F5C62" w:rsidRDefault="000F5C62" w:rsidP="000F5C62">
            <w:pPr>
              <w:numPr>
                <w:ilvl w:val="0"/>
                <w:numId w:val="10"/>
              </w:numPr>
              <w:suppressAutoHyphens/>
              <w:spacing w:after="0" w:line="276" w:lineRule="auto"/>
              <w:ind w:left="213" w:hanging="213"/>
              <w:jc w:val="both"/>
            </w:pPr>
            <w:r w:rsidRPr="000F5C62">
              <w:t>Participation à des programmes de conservation internationaux et/ou inter-régionaux, notamment avec la Sardaigne pour l’Autour des palombes</w:t>
            </w:r>
          </w:p>
          <w:p w:rsidR="000F5C62" w:rsidRPr="000F5C62" w:rsidRDefault="000F5C62" w:rsidP="000F5C62">
            <w:pPr>
              <w:numPr>
                <w:ilvl w:val="0"/>
                <w:numId w:val="10"/>
              </w:numPr>
              <w:suppressAutoHyphens/>
              <w:spacing w:after="0" w:line="276" w:lineRule="auto"/>
              <w:ind w:left="213" w:hanging="213"/>
              <w:jc w:val="both"/>
            </w:pPr>
            <w:r w:rsidRPr="000F5C62">
              <w:t>Etablissement de conventions d’échanges de données (Météo France, DSF….)</w:t>
            </w:r>
          </w:p>
        </w:tc>
      </w:tr>
      <w:tr w:rsidR="000F5C62" w:rsidRPr="000F5C62" w:rsidTr="00BD5F02">
        <w:trPr>
          <w:trHeight w:val="669"/>
          <w:jc w:val="center"/>
        </w:trPr>
        <w:tc>
          <w:tcPr>
            <w:tcW w:w="4470" w:type="dxa"/>
            <w:vAlign w:val="center"/>
          </w:tcPr>
          <w:p w:rsidR="000F5C62" w:rsidRPr="000F5C62" w:rsidRDefault="000F5C62" w:rsidP="000F5C62">
            <w:r w:rsidRPr="000F5C62">
              <w:t>INDICATEURS DE SUIVI ET D’EVALUATION</w:t>
            </w:r>
          </w:p>
        </w:tc>
        <w:tc>
          <w:tcPr>
            <w:tcW w:w="5736" w:type="dxa"/>
            <w:gridSpan w:val="2"/>
            <w:vAlign w:val="center"/>
          </w:tcPr>
          <w:p w:rsidR="000F5C62" w:rsidRPr="000F5C62" w:rsidRDefault="000F5C62" w:rsidP="000F5C62">
            <w:r w:rsidRPr="000F5C62">
              <w:t>- Organisation de colloques scientifiques</w:t>
            </w:r>
          </w:p>
          <w:p w:rsidR="000F5C62" w:rsidRPr="000F5C62" w:rsidRDefault="000F5C62" w:rsidP="000F5C62">
            <w:r w:rsidRPr="000F5C62">
              <w:t>- Mise en œuvre de programmes internationaux et/ou inter-régionaux</w:t>
            </w:r>
          </w:p>
        </w:tc>
      </w:tr>
      <w:tr w:rsidR="000F5C62" w:rsidRPr="000F5C62" w:rsidTr="00BD5F02">
        <w:trPr>
          <w:trHeight w:val="597"/>
          <w:jc w:val="center"/>
        </w:trPr>
        <w:tc>
          <w:tcPr>
            <w:tcW w:w="4470" w:type="dxa"/>
            <w:vAlign w:val="center"/>
          </w:tcPr>
          <w:p w:rsidR="000F5C62" w:rsidRPr="000F5C62" w:rsidRDefault="000F5C62" w:rsidP="000F5C62">
            <w:r w:rsidRPr="000F5C62">
              <w:t>ESTIMATION FINANCIERE</w:t>
            </w:r>
          </w:p>
        </w:tc>
        <w:tc>
          <w:tcPr>
            <w:tcW w:w="5736" w:type="dxa"/>
            <w:gridSpan w:val="2"/>
            <w:vAlign w:val="center"/>
          </w:tcPr>
          <w:p w:rsidR="000F5C62" w:rsidRPr="000F5C62" w:rsidRDefault="000F5C62" w:rsidP="000F5C62">
            <w:r w:rsidRPr="000F5C62">
              <w:t>A définir suivant le type d’opérations</w:t>
            </w:r>
          </w:p>
        </w:tc>
      </w:tr>
      <w:tr w:rsidR="000F5C62" w:rsidRPr="000F5C62" w:rsidTr="00BD5F02">
        <w:trPr>
          <w:trHeight w:val="552"/>
          <w:jc w:val="center"/>
        </w:trPr>
        <w:tc>
          <w:tcPr>
            <w:tcW w:w="4470" w:type="dxa"/>
            <w:vAlign w:val="center"/>
          </w:tcPr>
          <w:p w:rsidR="000F5C62" w:rsidRPr="000F5C62" w:rsidRDefault="000F5C62" w:rsidP="000F5C62">
            <w:r w:rsidRPr="000F5C62">
              <w:t>SOURCE POTENTIELLE DE FINANCEMENT</w:t>
            </w:r>
          </w:p>
        </w:tc>
        <w:tc>
          <w:tcPr>
            <w:tcW w:w="5736" w:type="dxa"/>
            <w:gridSpan w:val="2"/>
            <w:vAlign w:val="center"/>
          </w:tcPr>
          <w:p w:rsidR="000F5C62" w:rsidRPr="000F5C62" w:rsidRDefault="000F5C62" w:rsidP="000F5C62">
            <w:r w:rsidRPr="000F5C62">
              <w:t xml:space="preserve">Etat, </w:t>
            </w:r>
            <w:proofErr w:type="spellStart"/>
            <w:r w:rsidRPr="000F5C62">
              <w:t>CdC</w:t>
            </w:r>
            <w:proofErr w:type="spellEnd"/>
          </w:p>
        </w:tc>
      </w:tr>
      <w:tr w:rsidR="000F5C62" w:rsidRPr="000F5C62" w:rsidTr="00BD5F02">
        <w:trPr>
          <w:trHeight w:val="552"/>
          <w:jc w:val="center"/>
        </w:trPr>
        <w:tc>
          <w:tcPr>
            <w:tcW w:w="4470" w:type="dxa"/>
            <w:vAlign w:val="center"/>
          </w:tcPr>
          <w:p w:rsidR="000F5C62" w:rsidRPr="000F5C62" w:rsidRDefault="000F5C62" w:rsidP="000F5C62">
            <w:r w:rsidRPr="000F5C62">
              <w:t>PILOTE DE L’ACTION</w:t>
            </w:r>
          </w:p>
        </w:tc>
        <w:tc>
          <w:tcPr>
            <w:tcW w:w="5736" w:type="dxa"/>
            <w:gridSpan w:val="2"/>
            <w:vAlign w:val="center"/>
          </w:tcPr>
          <w:p w:rsidR="000F5C62" w:rsidRPr="000F5C62" w:rsidRDefault="000F5C62" w:rsidP="000F5C62">
            <w:r w:rsidRPr="000F5C62">
              <w:t xml:space="preserve">Structure animatrice du </w:t>
            </w:r>
            <w:proofErr w:type="spellStart"/>
            <w:r w:rsidRPr="000F5C62">
              <w:t>DocOb</w:t>
            </w:r>
            <w:proofErr w:type="spellEnd"/>
          </w:p>
        </w:tc>
      </w:tr>
      <w:tr w:rsidR="000F5C62" w:rsidRPr="000F5C62" w:rsidTr="00BD5F02">
        <w:trPr>
          <w:trHeight w:val="631"/>
          <w:jc w:val="center"/>
        </w:trPr>
        <w:tc>
          <w:tcPr>
            <w:tcW w:w="4470" w:type="dxa"/>
            <w:vAlign w:val="center"/>
          </w:tcPr>
          <w:p w:rsidR="000F5C62" w:rsidRPr="000F5C62" w:rsidRDefault="000F5C62" w:rsidP="000F5C62">
            <w:r w:rsidRPr="000F5C62">
              <w:t>PARTENAIRES POTENTIELS DE MISE EN OEUVRE</w:t>
            </w:r>
          </w:p>
        </w:tc>
        <w:tc>
          <w:tcPr>
            <w:tcW w:w="5736" w:type="dxa"/>
            <w:gridSpan w:val="2"/>
            <w:vAlign w:val="center"/>
          </w:tcPr>
          <w:p w:rsidR="000F5C62" w:rsidRPr="000F5C62" w:rsidRDefault="000F5C62" w:rsidP="000F5C62">
            <w:pPr>
              <w:rPr>
                <w:lang w:val="en-US"/>
              </w:rPr>
            </w:pPr>
            <w:proofErr w:type="spellStart"/>
            <w:r w:rsidRPr="000F5C62">
              <w:rPr>
                <w:lang w:val="en-US"/>
              </w:rPr>
              <w:t>CdC</w:t>
            </w:r>
            <w:proofErr w:type="spellEnd"/>
            <w:r w:rsidRPr="000F5C62">
              <w:rPr>
                <w:lang w:val="en-US"/>
              </w:rPr>
              <w:t>, DREAL, CEN, MNHN, ONF, SMPNRC, CRPF</w:t>
            </w:r>
          </w:p>
        </w:tc>
      </w:tr>
    </w:tbl>
    <w:p w:rsidR="000F5C62" w:rsidRPr="000F5C62" w:rsidRDefault="000F5C62" w:rsidP="000F5C62"/>
    <w:p w:rsidR="000569F0" w:rsidRDefault="000569F0" w:rsidP="00180F21">
      <w:pPr>
        <w:jc w:val="both"/>
      </w:pPr>
    </w:p>
    <w:p w:rsidR="000569F0" w:rsidRDefault="000569F0" w:rsidP="00180F21">
      <w:pPr>
        <w:jc w:val="both"/>
      </w:pPr>
    </w:p>
    <w:p w:rsidR="000569F0" w:rsidRDefault="000569F0" w:rsidP="00180F21">
      <w:pPr>
        <w:jc w:val="both"/>
      </w:pPr>
    </w:p>
    <w:p w:rsidR="000569F0" w:rsidRDefault="000569F0" w:rsidP="00180F21">
      <w:pPr>
        <w:jc w:val="both"/>
      </w:pPr>
    </w:p>
    <w:p w:rsidR="000569F0" w:rsidRDefault="000569F0" w:rsidP="00180F21">
      <w:pPr>
        <w:jc w:val="both"/>
      </w:pPr>
    </w:p>
    <w:p w:rsidR="00DB65CE" w:rsidRDefault="00DB65CE" w:rsidP="00D20481">
      <w:pPr>
        <w:jc w:val="both"/>
      </w:pPr>
    </w:p>
    <w:p w:rsidR="00DB65CE" w:rsidRDefault="00DB65CE" w:rsidP="00D20481">
      <w:pPr>
        <w:jc w:val="both"/>
      </w:pPr>
    </w:p>
    <w:p w:rsidR="00D20481" w:rsidRPr="00CC12C6" w:rsidRDefault="00D20481" w:rsidP="00D20481">
      <w:pPr>
        <w:jc w:val="both"/>
      </w:pPr>
      <w:r w:rsidRPr="00CC12C6">
        <w:lastRenderedPageBreak/>
        <w:t>Le</w:t>
      </w:r>
      <w:r w:rsidR="007E5368">
        <w:t>s</w:t>
      </w:r>
      <w:r w:rsidRPr="00CC12C6">
        <w:t xml:space="preserve"> tableau</w:t>
      </w:r>
      <w:r w:rsidR="007E5368">
        <w:t>x</w:t>
      </w:r>
      <w:r w:rsidRPr="00CC12C6">
        <w:t xml:space="preserve"> ci-dessous détaille</w:t>
      </w:r>
      <w:r w:rsidR="007E5368">
        <w:t>nt</w:t>
      </w:r>
      <w:r w:rsidRPr="00CC12C6">
        <w:t xml:space="preserve"> la mise en œuvre des actions pour chaque unité. Il est entendu que toutes les actions peuvent s’appliquer sur n’importe quelle zone de la ZPS ; toutefois, dans un </w:t>
      </w:r>
      <w:r w:rsidR="00E8283C" w:rsidRPr="00CC12C6">
        <w:t>souci</w:t>
      </w:r>
      <w:r w:rsidRPr="00CC12C6">
        <w:t xml:space="preserve"> d’efficacité, il est nécessaire d’établir une hiérarchisation dans leur application, en fonction des enjeux et contraintes propres à chaque unité de la ZPS.</w:t>
      </w:r>
    </w:p>
    <w:p w:rsidR="00D20481" w:rsidRPr="00CC12C6" w:rsidRDefault="00D20481" w:rsidP="00D20481">
      <w:pPr>
        <w:jc w:val="both"/>
      </w:pPr>
      <w:r w:rsidRPr="00CC12C6">
        <w:t>Les domaines de l’animation et gestion du document d’objectifs, ainsi que celui relatif aux actions de communications et formations, concernent l’ensemble de la ZPS, sans distinction géographique ni de priorité d’application.</w:t>
      </w:r>
    </w:p>
    <w:p w:rsidR="002A59C9" w:rsidRDefault="009A0143" w:rsidP="00D20481">
      <w:pPr>
        <w:jc w:val="center"/>
        <w:rPr>
          <w:i/>
          <w:sz w:val="20"/>
          <w:szCs w:val="20"/>
        </w:rPr>
      </w:pPr>
      <w:r w:rsidRPr="009A0143">
        <w:rPr>
          <w:noProof/>
          <w:lang w:eastAsia="fr-FR"/>
        </w:rPr>
        <w:drawing>
          <wp:anchor distT="0" distB="0" distL="114300" distR="114300" simplePos="0" relativeHeight="252157952" behindDoc="1" locked="0" layoutInCell="1" allowOverlap="1">
            <wp:simplePos x="0" y="0"/>
            <wp:positionH relativeFrom="column">
              <wp:posOffset>2540</wp:posOffset>
            </wp:positionH>
            <wp:positionV relativeFrom="paragraph">
              <wp:posOffset>635</wp:posOffset>
            </wp:positionV>
            <wp:extent cx="6300470" cy="4584319"/>
            <wp:effectExtent l="0" t="0" r="5080" b="6985"/>
            <wp:wrapTight wrapText="bothSides">
              <wp:wrapPolygon edited="0">
                <wp:start x="0" y="0"/>
                <wp:lineTo x="0" y="21543"/>
                <wp:lineTo x="21552" y="21543"/>
                <wp:lineTo x="21552"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00470" cy="458431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A78E2" w:rsidRPr="00692560" w:rsidRDefault="005A78E2" w:rsidP="005A78E2">
      <w:pPr>
        <w:jc w:val="center"/>
        <w:rPr>
          <w:i/>
          <w:sz w:val="20"/>
          <w:szCs w:val="20"/>
        </w:rPr>
      </w:pPr>
      <w:r w:rsidRPr="00CC12C6">
        <w:rPr>
          <w:i/>
          <w:sz w:val="20"/>
          <w:szCs w:val="20"/>
        </w:rPr>
        <w:t>Tableau n° </w:t>
      </w:r>
      <w:r w:rsidR="00F40851">
        <w:rPr>
          <w:i/>
          <w:sz w:val="20"/>
          <w:szCs w:val="20"/>
        </w:rPr>
        <w:t>VI</w:t>
      </w:r>
      <w:r>
        <w:rPr>
          <w:i/>
          <w:sz w:val="20"/>
          <w:szCs w:val="20"/>
        </w:rPr>
        <w:t xml:space="preserve"> </w:t>
      </w:r>
      <w:r w:rsidRPr="00CC12C6">
        <w:rPr>
          <w:i/>
          <w:sz w:val="20"/>
          <w:szCs w:val="20"/>
        </w:rPr>
        <w:t xml:space="preserve">: </w:t>
      </w:r>
      <w:r w:rsidR="00F40851">
        <w:rPr>
          <w:i/>
          <w:sz w:val="20"/>
          <w:szCs w:val="20"/>
        </w:rPr>
        <w:t>priorisation de la mise en œuvre des fiches actions (domaines 1 et 2) pour chaque unité de la ZPS</w:t>
      </w:r>
    </w:p>
    <w:p w:rsidR="002A59C9" w:rsidRDefault="00714677" w:rsidP="00D20481">
      <w:pPr>
        <w:jc w:val="center"/>
        <w:rPr>
          <w:i/>
          <w:sz w:val="20"/>
          <w:szCs w:val="20"/>
        </w:rPr>
      </w:pPr>
      <w:r w:rsidRPr="007E5368">
        <w:rPr>
          <w:noProof/>
          <w:lang w:eastAsia="fr-FR"/>
        </w:rPr>
        <w:drawing>
          <wp:anchor distT="0" distB="0" distL="114300" distR="114300" simplePos="0" relativeHeight="252154880" behindDoc="1" locked="0" layoutInCell="1" allowOverlap="1">
            <wp:simplePos x="0" y="0"/>
            <wp:positionH relativeFrom="column">
              <wp:posOffset>3827366</wp:posOffset>
            </wp:positionH>
            <wp:positionV relativeFrom="paragraph">
              <wp:posOffset>171146</wp:posOffset>
            </wp:positionV>
            <wp:extent cx="2543175" cy="323850"/>
            <wp:effectExtent l="0" t="0" r="9525" b="0"/>
            <wp:wrapTight wrapText="bothSides">
              <wp:wrapPolygon edited="0">
                <wp:start x="0" y="0"/>
                <wp:lineTo x="0" y="20329"/>
                <wp:lineTo x="21519" y="20329"/>
                <wp:lineTo x="21519" y="0"/>
                <wp:lineTo x="0" y="0"/>
              </wp:wrapPolygon>
            </wp:wrapTight>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43175" cy="3238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A59C9" w:rsidRDefault="002A59C9" w:rsidP="00D20481">
      <w:pPr>
        <w:jc w:val="center"/>
        <w:rPr>
          <w:i/>
          <w:sz w:val="20"/>
          <w:szCs w:val="20"/>
        </w:rPr>
      </w:pPr>
    </w:p>
    <w:p w:rsidR="002A59C9" w:rsidRDefault="002A59C9" w:rsidP="00D20481">
      <w:pPr>
        <w:jc w:val="center"/>
        <w:rPr>
          <w:i/>
          <w:sz w:val="20"/>
          <w:szCs w:val="20"/>
        </w:rPr>
      </w:pPr>
    </w:p>
    <w:p w:rsidR="002A59C9" w:rsidRDefault="002A59C9" w:rsidP="00D20481">
      <w:pPr>
        <w:jc w:val="center"/>
        <w:rPr>
          <w:i/>
          <w:sz w:val="20"/>
          <w:szCs w:val="20"/>
        </w:rPr>
      </w:pPr>
    </w:p>
    <w:p w:rsidR="002A59C9" w:rsidRDefault="002A59C9" w:rsidP="00D20481">
      <w:pPr>
        <w:jc w:val="center"/>
        <w:rPr>
          <w:i/>
          <w:sz w:val="20"/>
          <w:szCs w:val="20"/>
        </w:rPr>
      </w:pPr>
    </w:p>
    <w:p w:rsidR="00016292" w:rsidRDefault="005D58FE" w:rsidP="00D20481">
      <w:pPr>
        <w:jc w:val="center"/>
        <w:rPr>
          <w:i/>
          <w:sz w:val="20"/>
          <w:szCs w:val="20"/>
        </w:rPr>
      </w:pPr>
      <w:r w:rsidRPr="005D58FE">
        <w:rPr>
          <w:noProof/>
          <w:lang w:eastAsia="fr-FR"/>
        </w:rPr>
        <w:lastRenderedPageBreak/>
        <w:drawing>
          <wp:anchor distT="0" distB="0" distL="114300" distR="114300" simplePos="0" relativeHeight="252158976" behindDoc="1" locked="0" layoutInCell="1" allowOverlap="1">
            <wp:simplePos x="0" y="0"/>
            <wp:positionH relativeFrom="column">
              <wp:posOffset>2540</wp:posOffset>
            </wp:positionH>
            <wp:positionV relativeFrom="paragraph">
              <wp:posOffset>0</wp:posOffset>
            </wp:positionV>
            <wp:extent cx="6300470" cy="4958168"/>
            <wp:effectExtent l="0" t="0" r="5080" b="0"/>
            <wp:wrapTight wrapText="bothSides">
              <wp:wrapPolygon edited="0">
                <wp:start x="0" y="0"/>
                <wp:lineTo x="0" y="21495"/>
                <wp:lineTo x="21552" y="21495"/>
                <wp:lineTo x="21552" y="0"/>
                <wp:lineTo x="0" y="0"/>
              </wp:wrapPolygon>
            </wp:wrapTight>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00470" cy="495816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16292" w:rsidRDefault="00016292" w:rsidP="00D20481">
      <w:pPr>
        <w:jc w:val="center"/>
        <w:rPr>
          <w:i/>
          <w:sz w:val="20"/>
          <w:szCs w:val="20"/>
        </w:rPr>
      </w:pPr>
    </w:p>
    <w:p w:rsidR="007E5368" w:rsidRDefault="007E5368" w:rsidP="00016292">
      <w:pPr>
        <w:jc w:val="center"/>
      </w:pPr>
    </w:p>
    <w:p w:rsidR="00F40851" w:rsidRPr="00692560" w:rsidRDefault="00F40851" w:rsidP="00F40851">
      <w:pPr>
        <w:jc w:val="center"/>
        <w:rPr>
          <w:i/>
          <w:sz w:val="20"/>
          <w:szCs w:val="20"/>
        </w:rPr>
      </w:pPr>
      <w:r w:rsidRPr="00CC12C6">
        <w:rPr>
          <w:i/>
          <w:sz w:val="20"/>
          <w:szCs w:val="20"/>
        </w:rPr>
        <w:t>Tableau n° </w:t>
      </w:r>
      <w:r>
        <w:rPr>
          <w:i/>
          <w:sz w:val="20"/>
          <w:szCs w:val="20"/>
        </w:rPr>
        <w:t xml:space="preserve">VII </w:t>
      </w:r>
      <w:r w:rsidRPr="00CC12C6">
        <w:rPr>
          <w:i/>
          <w:sz w:val="20"/>
          <w:szCs w:val="20"/>
        </w:rPr>
        <w:t xml:space="preserve">: </w:t>
      </w:r>
      <w:r>
        <w:rPr>
          <w:i/>
          <w:sz w:val="20"/>
          <w:szCs w:val="20"/>
        </w:rPr>
        <w:t>priorisation de la mise en œuvre des fiches actions (domaine</w:t>
      </w:r>
      <w:r w:rsidR="009A0143">
        <w:rPr>
          <w:i/>
          <w:sz w:val="20"/>
          <w:szCs w:val="20"/>
        </w:rPr>
        <w:t>s</w:t>
      </w:r>
      <w:r>
        <w:rPr>
          <w:i/>
          <w:sz w:val="20"/>
          <w:szCs w:val="20"/>
        </w:rPr>
        <w:t xml:space="preserve"> 3</w:t>
      </w:r>
      <w:r w:rsidR="009A0143">
        <w:rPr>
          <w:i/>
          <w:sz w:val="20"/>
          <w:szCs w:val="20"/>
        </w:rPr>
        <w:t xml:space="preserve"> et 4</w:t>
      </w:r>
      <w:r>
        <w:rPr>
          <w:i/>
          <w:sz w:val="20"/>
          <w:szCs w:val="20"/>
        </w:rPr>
        <w:t>) pour chaque unité de la ZPS</w:t>
      </w:r>
    </w:p>
    <w:p w:rsidR="007E5368" w:rsidRDefault="007E5368" w:rsidP="00180F21">
      <w:pPr>
        <w:jc w:val="both"/>
      </w:pPr>
    </w:p>
    <w:p w:rsidR="00BD5F02" w:rsidRDefault="00BD5F02" w:rsidP="00180F21">
      <w:pPr>
        <w:jc w:val="both"/>
      </w:pPr>
    </w:p>
    <w:p w:rsidR="009F504A" w:rsidRDefault="009F504A" w:rsidP="00180F21">
      <w:pPr>
        <w:jc w:val="both"/>
      </w:pPr>
      <w:r>
        <w:t xml:space="preserve">Le domaine </w:t>
      </w:r>
      <w:r w:rsidR="009A0143">
        <w:t>n°5</w:t>
      </w:r>
      <w:r w:rsidR="00BD5F02">
        <w:t>,</w:t>
      </w:r>
      <w:r>
        <w:t xml:space="preserve"> relatif aux actions de formations</w:t>
      </w:r>
      <w:r w:rsidR="009A0143">
        <w:t xml:space="preserve">, communication </w:t>
      </w:r>
      <w:r>
        <w:t>et échanges internationaux</w:t>
      </w:r>
      <w:r w:rsidR="00BD5F02">
        <w:t>,</w:t>
      </w:r>
      <w:r>
        <w:t xml:space="preserve"> </w:t>
      </w:r>
      <w:r w:rsidR="00BD5F02">
        <w:t>est</w:t>
      </w:r>
      <w:r>
        <w:t xml:space="preserve"> applicable de manière identique sur l’ensemble de la ZPS.</w:t>
      </w:r>
    </w:p>
    <w:p w:rsidR="007E5368" w:rsidRDefault="00016292" w:rsidP="00180F21">
      <w:pPr>
        <w:jc w:val="both"/>
      </w:pPr>
      <w:r>
        <w:rPr>
          <w:noProof/>
          <w:lang w:eastAsia="fr-FR"/>
        </w:rPr>
        <w:drawing>
          <wp:anchor distT="0" distB="0" distL="114300" distR="114300" simplePos="0" relativeHeight="252156928" behindDoc="1" locked="0" layoutInCell="1" allowOverlap="1" wp14:anchorId="76F7F877">
            <wp:simplePos x="0" y="0"/>
            <wp:positionH relativeFrom="column">
              <wp:posOffset>2997394</wp:posOffset>
            </wp:positionH>
            <wp:positionV relativeFrom="page">
              <wp:posOffset>6501765</wp:posOffset>
            </wp:positionV>
            <wp:extent cx="2542540" cy="323215"/>
            <wp:effectExtent l="0" t="0" r="0" b="635"/>
            <wp:wrapNone/>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42540" cy="323215"/>
                    </a:xfrm>
                    <a:prstGeom prst="rect">
                      <a:avLst/>
                    </a:prstGeom>
                    <a:noFill/>
                  </pic:spPr>
                </pic:pic>
              </a:graphicData>
            </a:graphic>
            <wp14:sizeRelH relativeFrom="page">
              <wp14:pctWidth>0</wp14:pctWidth>
            </wp14:sizeRelH>
            <wp14:sizeRelV relativeFrom="page">
              <wp14:pctHeight>0</wp14:pctHeight>
            </wp14:sizeRelV>
          </wp:anchor>
        </w:drawing>
      </w:r>
    </w:p>
    <w:p w:rsidR="007E5368" w:rsidRDefault="007E5368" w:rsidP="00180F21">
      <w:pPr>
        <w:jc w:val="both"/>
      </w:pPr>
    </w:p>
    <w:p w:rsidR="007E5368" w:rsidRDefault="007E5368" w:rsidP="00180F21">
      <w:pPr>
        <w:jc w:val="both"/>
      </w:pPr>
    </w:p>
    <w:p w:rsidR="007E5368" w:rsidRDefault="007E5368" w:rsidP="00180F21">
      <w:pPr>
        <w:jc w:val="both"/>
      </w:pPr>
    </w:p>
    <w:tbl>
      <w:tblPr>
        <w:tblW w:w="9520" w:type="dxa"/>
        <w:jc w:val="center"/>
        <w:tblCellMar>
          <w:left w:w="70" w:type="dxa"/>
          <w:right w:w="70" w:type="dxa"/>
        </w:tblCellMar>
        <w:tblLook w:val="04A0" w:firstRow="1" w:lastRow="0" w:firstColumn="1" w:lastColumn="0" w:noHBand="0" w:noVBand="1"/>
      </w:tblPr>
      <w:tblGrid>
        <w:gridCol w:w="1295"/>
        <w:gridCol w:w="7443"/>
        <w:gridCol w:w="782"/>
      </w:tblGrid>
      <w:tr w:rsidR="003C5DFF" w:rsidRPr="003C5DFF" w:rsidTr="003C5DFF">
        <w:trPr>
          <w:trHeight w:val="420"/>
          <w:jc w:val="center"/>
        </w:trPr>
        <w:tc>
          <w:tcPr>
            <w:tcW w:w="9520" w:type="dxa"/>
            <w:gridSpan w:val="3"/>
            <w:tcBorders>
              <w:top w:val="single" w:sz="8" w:space="0" w:color="auto"/>
              <w:left w:val="single" w:sz="8" w:space="0" w:color="auto"/>
              <w:bottom w:val="single" w:sz="8" w:space="0" w:color="auto"/>
              <w:right w:val="single" w:sz="8" w:space="0" w:color="000000"/>
            </w:tcBorders>
            <w:shd w:val="clear" w:color="000000" w:fill="FFE699"/>
            <w:noWrap/>
            <w:vAlign w:val="center"/>
            <w:hideMark/>
          </w:tcPr>
          <w:p w:rsidR="003C5DFF" w:rsidRPr="003C5DFF" w:rsidRDefault="003C5DFF" w:rsidP="003C5DFF">
            <w:pPr>
              <w:spacing w:after="0" w:line="240" w:lineRule="auto"/>
              <w:jc w:val="center"/>
              <w:rPr>
                <w:rFonts w:ascii="Calibri" w:eastAsia="Times New Roman" w:hAnsi="Calibri" w:cs="Times New Roman"/>
                <w:b/>
                <w:bCs/>
                <w:color w:val="000000"/>
                <w:lang w:eastAsia="fr-FR"/>
              </w:rPr>
            </w:pPr>
            <w:r w:rsidRPr="003C5DFF">
              <w:rPr>
                <w:rFonts w:ascii="Calibri" w:eastAsia="Times New Roman" w:hAnsi="Calibri" w:cs="Times New Roman"/>
                <w:b/>
                <w:bCs/>
                <w:color w:val="000000"/>
                <w:lang w:eastAsia="fr-FR"/>
              </w:rPr>
              <w:lastRenderedPageBreak/>
              <w:t xml:space="preserve">LISTE DES TABLEAUX </w:t>
            </w:r>
          </w:p>
        </w:tc>
      </w:tr>
      <w:tr w:rsidR="003C5DFF" w:rsidRPr="003C5DFF" w:rsidTr="003C5DFF">
        <w:trPr>
          <w:trHeight w:val="420"/>
          <w:jc w:val="center"/>
        </w:trPr>
        <w:tc>
          <w:tcPr>
            <w:tcW w:w="1295" w:type="dxa"/>
            <w:tcBorders>
              <w:top w:val="nil"/>
              <w:left w:val="single" w:sz="8" w:space="0" w:color="auto"/>
              <w:bottom w:val="single" w:sz="8" w:space="0" w:color="auto"/>
              <w:right w:val="single" w:sz="8" w:space="0" w:color="auto"/>
            </w:tcBorders>
            <w:shd w:val="clear" w:color="000000" w:fill="FFE699"/>
            <w:noWrap/>
            <w:vAlign w:val="center"/>
            <w:hideMark/>
          </w:tcPr>
          <w:p w:rsidR="003C5DFF" w:rsidRPr="003C5DFF" w:rsidRDefault="003C5DFF" w:rsidP="003C5DFF">
            <w:pPr>
              <w:spacing w:after="0" w:line="240" w:lineRule="auto"/>
              <w:jc w:val="center"/>
              <w:rPr>
                <w:rFonts w:ascii="Calibri" w:eastAsia="Times New Roman" w:hAnsi="Calibri" w:cs="Times New Roman"/>
                <w:b/>
                <w:bCs/>
                <w:color w:val="000000"/>
                <w:lang w:eastAsia="fr-FR"/>
              </w:rPr>
            </w:pPr>
            <w:r w:rsidRPr="003C5DFF">
              <w:rPr>
                <w:rFonts w:ascii="Calibri" w:eastAsia="Times New Roman" w:hAnsi="Calibri" w:cs="Times New Roman"/>
                <w:b/>
                <w:bCs/>
                <w:color w:val="000000"/>
                <w:lang w:eastAsia="fr-FR"/>
              </w:rPr>
              <w:t>Numéro</w:t>
            </w:r>
          </w:p>
        </w:tc>
        <w:tc>
          <w:tcPr>
            <w:tcW w:w="7443" w:type="dxa"/>
            <w:tcBorders>
              <w:top w:val="nil"/>
              <w:left w:val="nil"/>
              <w:bottom w:val="single" w:sz="8" w:space="0" w:color="auto"/>
              <w:right w:val="single" w:sz="8" w:space="0" w:color="auto"/>
            </w:tcBorders>
            <w:shd w:val="clear" w:color="000000" w:fill="FFE699"/>
            <w:vAlign w:val="center"/>
            <w:hideMark/>
          </w:tcPr>
          <w:p w:rsidR="003C5DFF" w:rsidRPr="003C5DFF" w:rsidRDefault="003C5DFF" w:rsidP="003C5DFF">
            <w:pPr>
              <w:spacing w:after="0" w:line="240" w:lineRule="auto"/>
              <w:jc w:val="center"/>
              <w:rPr>
                <w:rFonts w:ascii="Calibri" w:eastAsia="Times New Roman" w:hAnsi="Calibri" w:cs="Times New Roman"/>
                <w:b/>
                <w:bCs/>
                <w:color w:val="000000"/>
                <w:lang w:eastAsia="fr-FR"/>
              </w:rPr>
            </w:pPr>
            <w:r w:rsidRPr="003C5DFF">
              <w:rPr>
                <w:rFonts w:ascii="Calibri" w:eastAsia="Times New Roman" w:hAnsi="Calibri" w:cs="Times New Roman"/>
                <w:b/>
                <w:bCs/>
                <w:color w:val="000000"/>
                <w:lang w:eastAsia="fr-FR"/>
              </w:rPr>
              <w:t>Intitulé</w:t>
            </w:r>
          </w:p>
        </w:tc>
        <w:tc>
          <w:tcPr>
            <w:tcW w:w="782" w:type="dxa"/>
            <w:tcBorders>
              <w:top w:val="nil"/>
              <w:left w:val="nil"/>
              <w:bottom w:val="single" w:sz="8" w:space="0" w:color="auto"/>
              <w:right w:val="single" w:sz="8" w:space="0" w:color="auto"/>
            </w:tcBorders>
            <w:shd w:val="clear" w:color="000000" w:fill="FFE699"/>
            <w:noWrap/>
            <w:vAlign w:val="center"/>
            <w:hideMark/>
          </w:tcPr>
          <w:p w:rsidR="003C5DFF" w:rsidRPr="003C5DFF" w:rsidRDefault="003C5DFF" w:rsidP="003C5DFF">
            <w:pPr>
              <w:spacing w:after="0" w:line="240" w:lineRule="auto"/>
              <w:jc w:val="center"/>
              <w:rPr>
                <w:rFonts w:ascii="Calibri" w:eastAsia="Times New Roman" w:hAnsi="Calibri" w:cs="Times New Roman"/>
                <w:b/>
                <w:bCs/>
                <w:color w:val="000000"/>
                <w:lang w:eastAsia="fr-FR"/>
              </w:rPr>
            </w:pPr>
            <w:r w:rsidRPr="003C5DFF">
              <w:rPr>
                <w:rFonts w:ascii="Calibri" w:eastAsia="Times New Roman" w:hAnsi="Calibri" w:cs="Times New Roman"/>
                <w:b/>
                <w:bCs/>
                <w:color w:val="000000"/>
                <w:lang w:eastAsia="fr-FR"/>
              </w:rPr>
              <w:t>Page</w:t>
            </w:r>
          </w:p>
        </w:tc>
      </w:tr>
      <w:tr w:rsidR="003C5DFF" w:rsidRPr="003C5DFF" w:rsidTr="003C5DFF">
        <w:trPr>
          <w:trHeight w:val="675"/>
          <w:jc w:val="center"/>
        </w:trPr>
        <w:tc>
          <w:tcPr>
            <w:tcW w:w="1295" w:type="dxa"/>
            <w:tcBorders>
              <w:top w:val="nil"/>
              <w:left w:val="single" w:sz="8" w:space="0" w:color="auto"/>
              <w:bottom w:val="single" w:sz="8" w:space="0" w:color="auto"/>
              <w:right w:val="single" w:sz="8" w:space="0" w:color="auto"/>
            </w:tcBorders>
            <w:shd w:val="clear" w:color="auto" w:fill="auto"/>
            <w:noWrap/>
            <w:vAlign w:val="center"/>
            <w:hideMark/>
          </w:tcPr>
          <w:p w:rsidR="003C5DFF" w:rsidRPr="003C5DFF" w:rsidRDefault="003C5DFF" w:rsidP="003C5DFF">
            <w:pPr>
              <w:spacing w:after="0" w:line="240" w:lineRule="auto"/>
              <w:jc w:val="center"/>
              <w:rPr>
                <w:rFonts w:ascii="Calibri" w:eastAsia="Times New Roman" w:hAnsi="Calibri" w:cs="Times New Roman"/>
                <w:color w:val="000000"/>
                <w:lang w:eastAsia="fr-FR"/>
              </w:rPr>
            </w:pPr>
            <w:r w:rsidRPr="003C5DFF">
              <w:rPr>
                <w:rFonts w:ascii="Calibri" w:eastAsia="Times New Roman" w:hAnsi="Calibri" w:cs="Times New Roman"/>
                <w:color w:val="000000"/>
                <w:lang w:eastAsia="fr-FR"/>
              </w:rPr>
              <w:t>I</w:t>
            </w:r>
          </w:p>
        </w:tc>
        <w:tc>
          <w:tcPr>
            <w:tcW w:w="7443" w:type="dxa"/>
            <w:tcBorders>
              <w:top w:val="nil"/>
              <w:left w:val="nil"/>
              <w:bottom w:val="single" w:sz="8" w:space="0" w:color="auto"/>
              <w:right w:val="single" w:sz="8" w:space="0" w:color="auto"/>
            </w:tcBorders>
            <w:shd w:val="clear" w:color="auto" w:fill="auto"/>
            <w:vAlign w:val="center"/>
            <w:hideMark/>
          </w:tcPr>
          <w:p w:rsidR="003C5DFF" w:rsidRPr="003C5DFF" w:rsidRDefault="003C5DFF" w:rsidP="003C5DFF">
            <w:pPr>
              <w:spacing w:after="0" w:line="240" w:lineRule="auto"/>
              <w:rPr>
                <w:rFonts w:ascii="Calibri" w:eastAsia="Times New Roman" w:hAnsi="Calibri" w:cs="Times New Roman"/>
                <w:color w:val="000000"/>
                <w:lang w:eastAsia="fr-FR"/>
              </w:rPr>
            </w:pPr>
            <w:r w:rsidRPr="003C5DFF">
              <w:rPr>
                <w:rFonts w:ascii="Calibri" w:eastAsia="Times New Roman" w:hAnsi="Calibri" w:cs="Times New Roman"/>
                <w:color w:val="000000"/>
                <w:lang w:eastAsia="fr-FR"/>
              </w:rPr>
              <w:t>Objectifs cibles de conservation des arbres favorables à la biodiversité dans les peuplements de pin lariciu</w:t>
            </w:r>
          </w:p>
        </w:tc>
        <w:tc>
          <w:tcPr>
            <w:tcW w:w="782" w:type="dxa"/>
            <w:tcBorders>
              <w:top w:val="nil"/>
              <w:left w:val="nil"/>
              <w:bottom w:val="single" w:sz="8" w:space="0" w:color="auto"/>
              <w:right w:val="single" w:sz="8" w:space="0" w:color="auto"/>
            </w:tcBorders>
            <w:shd w:val="clear" w:color="auto" w:fill="auto"/>
            <w:noWrap/>
            <w:vAlign w:val="center"/>
            <w:hideMark/>
          </w:tcPr>
          <w:p w:rsidR="003C5DFF" w:rsidRPr="003C5DFF" w:rsidRDefault="003C5DFF" w:rsidP="003C5DFF">
            <w:pPr>
              <w:spacing w:after="0" w:line="240" w:lineRule="auto"/>
              <w:jc w:val="center"/>
              <w:rPr>
                <w:rFonts w:ascii="Calibri" w:eastAsia="Times New Roman" w:hAnsi="Calibri" w:cs="Times New Roman"/>
                <w:color w:val="000000"/>
                <w:lang w:eastAsia="fr-FR"/>
              </w:rPr>
            </w:pPr>
            <w:r w:rsidRPr="003C5DFF">
              <w:rPr>
                <w:rFonts w:ascii="Calibri" w:eastAsia="Times New Roman" w:hAnsi="Calibri" w:cs="Times New Roman"/>
                <w:color w:val="000000"/>
                <w:lang w:eastAsia="fr-FR"/>
              </w:rPr>
              <w:t>3</w:t>
            </w:r>
          </w:p>
        </w:tc>
      </w:tr>
      <w:tr w:rsidR="003C5DFF" w:rsidRPr="003C5DFF" w:rsidTr="003C5DFF">
        <w:trPr>
          <w:trHeight w:val="675"/>
          <w:jc w:val="center"/>
        </w:trPr>
        <w:tc>
          <w:tcPr>
            <w:tcW w:w="1295" w:type="dxa"/>
            <w:tcBorders>
              <w:top w:val="nil"/>
              <w:left w:val="single" w:sz="8" w:space="0" w:color="auto"/>
              <w:bottom w:val="single" w:sz="8" w:space="0" w:color="auto"/>
              <w:right w:val="single" w:sz="8" w:space="0" w:color="auto"/>
            </w:tcBorders>
            <w:shd w:val="clear" w:color="000000" w:fill="DDEBF7"/>
            <w:noWrap/>
            <w:vAlign w:val="center"/>
            <w:hideMark/>
          </w:tcPr>
          <w:p w:rsidR="003C5DFF" w:rsidRPr="003C5DFF" w:rsidRDefault="003C5DFF" w:rsidP="003C5DFF">
            <w:pPr>
              <w:spacing w:after="0" w:line="240" w:lineRule="auto"/>
              <w:jc w:val="center"/>
              <w:rPr>
                <w:rFonts w:ascii="Times New Roman" w:eastAsia="Times New Roman" w:hAnsi="Times New Roman" w:cs="Times New Roman"/>
                <w:color w:val="000000"/>
                <w:sz w:val="20"/>
                <w:szCs w:val="20"/>
                <w:lang w:eastAsia="fr-FR"/>
              </w:rPr>
            </w:pPr>
            <w:r w:rsidRPr="003C5DFF">
              <w:rPr>
                <w:rFonts w:ascii="Times New Roman" w:eastAsia="Times New Roman" w:hAnsi="Times New Roman" w:cs="Times New Roman"/>
                <w:color w:val="000000"/>
                <w:sz w:val="20"/>
                <w:szCs w:val="20"/>
                <w:lang w:eastAsia="fr-FR"/>
              </w:rPr>
              <w:t>II</w:t>
            </w:r>
          </w:p>
        </w:tc>
        <w:tc>
          <w:tcPr>
            <w:tcW w:w="7443" w:type="dxa"/>
            <w:tcBorders>
              <w:top w:val="nil"/>
              <w:left w:val="nil"/>
              <w:bottom w:val="single" w:sz="8" w:space="0" w:color="auto"/>
              <w:right w:val="single" w:sz="8" w:space="0" w:color="auto"/>
            </w:tcBorders>
            <w:shd w:val="clear" w:color="000000" w:fill="DDEBF7"/>
            <w:vAlign w:val="center"/>
            <w:hideMark/>
          </w:tcPr>
          <w:p w:rsidR="003C5DFF" w:rsidRPr="003C5DFF" w:rsidRDefault="003C5DFF" w:rsidP="003C5DFF">
            <w:pPr>
              <w:spacing w:after="0" w:line="240" w:lineRule="auto"/>
              <w:rPr>
                <w:rFonts w:ascii="Calibri" w:eastAsia="Times New Roman" w:hAnsi="Calibri" w:cs="Times New Roman"/>
                <w:color w:val="000000"/>
                <w:lang w:eastAsia="fr-FR"/>
              </w:rPr>
            </w:pPr>
            <w:r w:rsidRPr="003C5DFF">
              <w:rPr>
                <w:rFonts w:ascii="Calibri" w:eastAsia="Times New Roman" w:hAnsi="Calibri" w:cs="Times New Roman"/>
                <w:color w:val="000000"/>
                <w:lang w:eastAsia="fr-FR"/>
              </w:rPr>
              <w:t xml:space="preserve">Cycle biologique annuel de l’autour des palombes </w:t>
            </w:r>
            <w:proofErr w:type="spellStart"/>
            <w:r w:rsidRPr="003C5DFF">
              <w:rPr>
                <w:rFonts w:ascii="Calibri" w:eastAsia="Times New Roman" w:hAnsi="Calibri" w:cs="Times New Roman"/>
                <w:color w:val="000000"/>
                <w:lang w:eastAsia="fr-FR"/>
              </w:rPr>
              <w:t>cyrno</w:t>
            </w:r>
            <w:proofErr w:type="spellEnd"/>
            <w:r w:rsidRPr="003C5DFF">
              <w:rPr>
                <w:rFonts w:ascii="Calibri" w:eastAsia="Times New Roman" w:hAnsi="Calibri" w:cs="Times New Roman"/>
                <w:color w:val="000000"/>
                <w:lang w:eastAsia="fr-FR"/>
              </w:rPr>
              <w:t>-sarde</w:t>
            </w:r>
          </w:p>
        </w:tc>
        <w:tc>
          <w:tcPr>
            <w:tcW w:w="782" w:type="dxa"/>
            <w:tcBorders>
              <w:top w:val="nil"/>
              <w:left w:val="nil"/>
              <w:bottom w:val="single" w:sz="8" w:space="0" w:color="auto"/>
              <w:right w:val="single" w:sz="8" w:space="0" w:color="auto"/>
            </w:tcBorders>
            <w:shd w:val="clear" w:color="000000" w:fill="DDEBF7"/>
            <w:noWrap/>
            <w:vAlign w:val="center"/>
            <w:hideMark/>
          </w:tcPr>
          <w:p w:rsidR="003C5DFF" w:rsidRPr="003C5DFF" w:rsidRDefault="003C5DFF" w:rsidP="003C5DFF">
            <w:pPr>
              <w:spacing w:after="0" w:line="240" w:lineRule="auto"/>
              <w:jc w:val="center"/>
              <w:rPr>
                <w:rFonts w:ascii="Times New Roman" w:eastAsia="Times New Roman" w:hAnsi="Times New Roman" w:cs="Times New Roman"/>
                <w:color w:val="000000"/>
                <w:sz w:val="20"/>
                <w:szCs w:val="20"/>
                <w:lang w:eastAsia="fr-FR"/>
              </w:rPr>
            </w:pPr>
            <w:r w:rsidRPr="003C5DFF">
              <w:rPr>
                <w:rFonts w:ascii="Times New Roman" w:eastAsia="Times New Roman" w:hAnsi="Times New Roman" w:cs="Times New Roman"/>
                <w:color w:val="000000"/>
                <w:sz w:val="20"/>
                <w:szCs w:val="20"/>
                <w:lang w:eastAsia="fr-FR"/>
              </w:rPr>
              <w:t>5</w:t>
            </w:r>
          </w:p>
        </w:tc>
      </w:tr>
      <w:tr w:rsidR="003C5DFF" w:rsidRPr="003C5DFF" w:rsidTr="003C5DFF">
        <w:trPr>
          <w:trHeight w:val="675"/>
          <w:jc w:val="center"/>
        </w:trPr>
        <w:tc>
          <w:tcPr>
            <w:tcW w:w="1295" w:type="dxa"/>
            <w:tcBorders>
              <w:top w:val="nil"/>
              <w:left w:val="single" w:sz="8" w:space="0" w:color="auto"/>
              <w:bottom w:val="single" w:sz="8" w:space="0" w:color="auto"/>
              <w:right w:val="single" w:sz="8" w:space="0" w:color="auto"/>
            </w:tcBorders>
            <w:shd w:val="clear" w:color="auto" w:fill="auto"/>
            <w:noWrap/>
            <w:vAlign w:val="center"/>
            <w:hideMark/>
          </w:tcPr>
          <w:p w:rsidR="003C5DFF" w:rsidRPr="003C5DFF" w:rsidRDefault="003C5DFF" w:rsidP="003C5DFF">
            <w:pPr>
              <w:spacing w:after="0" w:line="240" w:lineRule="auto"/>
              <w:jc w:val="center"/>
              <w:rPr>
                <w:rFonts w:ascii="Calibri" w:eastAsia="Times New Roman" w:hAnsi="Calibri" w:cs="Times New Roman"/>
                <w:color w:val="000000"/>
                <w:lang w:eastAsia="fr-FR"/>
              </w:rPr>
            </w:pPr>
            <w:r w:rsidRPr="003C5DFF">
              <w:rPr>
                <w:rFonts w:ascii="Calibri" w:eastAsia="Times New Roman" w:hAnsi="Calibri" w:cs="Times New Roman"/>
                <w:color w:val="000000"/>
                <w:lang w:eastAsia="fr-FR"/>
              </w:rPr>
              <w:t>III</w:t>
            </w:r>
          </w:p>
        </w:tc>
        <w:tc>
          <w:tcPr>
            <w:tcW w:w="7443" w:type="dxa"/>
            <w:tcBorders>
              <w:top w:val="nil"/>
              <w:left w:val="nil"/>
              <w:bottom w:val="single" w:sz="8" w:space="0" w:color="auto"/>
              <w:right w:val="single" w:sz="8" w:space="0" w:color="auto"/>
            </w:tcBorders>
            <w:shd w:val="clear" w:color="auto" w:fill="auto"/>
            <w:vAlign w:val="center"/>
            <w:hideMark/>
          </w:tcPr>
          <w:p w:rsidR="003C5DFF" w:rsidRPr="003C5DFF" w:rsidRDefault="003C5DFF" w:rsidP="003C5DFF">
            <w:pPr>
              <w:spacing w:after="0" w:line="240" w:lineRule="auto"/>
              <w:rPr>
                <w:rFonts w:ascii="Calibri" w:eastAsia="Times New Roman" w:hAnsi="Calibri" w:cs="Times New Roman"/>
                <w:color w:val="000000"/>
                <w:lang w:eastAsia="fr-FR"/>
              </w:rPr>
            </w:pPr>
            <w:r w:rsidRPr="003C5DFF">
              <w:rPr>
                <w:rFonts w:ascii="Calibri" w:eastAsia="Times New Roman" w:hAnsi="Calibri" w:cs="Times New Roman"/>
                <w:color w:val="000000"/>
                <w:lang w:eastAsia="fr-FR"/>
              </w:rPr>
              <w:t>Prescriptions de gestion forestière pour la conservation de l’autour des palombes au sein des forêts publiques</w:t>
            </w:r>
          </w:p>
        </w:tc>
        <w:tc>
          <w:tcPr>
            <w:tcW w:w="782" w:type="dxa"/>
            <w:tcBorders>
              <w:top w:val="nil"/>
              <w:left w:val="nil"/>
              <w:bottom w:val="single" w:sz="8" w:space="0" w:color="auto"/>
              <w:right w:val="single" w:sz="8" w:space="0" w:color="auto"/>
            </w:tcBorders>
            <w:shd w:val="clear" w:color="000000" w:fill="FFFFFF"/>
            <w:noWrap/>
            <w:vAlign w:val="center"/>
            <w:hideMark/>
          </w:tcPr>
          <w:p w:rsidR="003C5DFF" w:rsidRPr="003C5DFF" w:rsidRDefault="003C5DFF" w:rsidP="003C5DFF">
            <w:pPr>
              <w:spacing w:after="0" w:line="240" w:lineRule="auto"/>
              <w:jc w:val="center"/>
              <w:rPr>
                <w:rFonts w:ascii="Times New Roman" w:eastAsia="Times New Roman" w:hAnsi="Times New Roman" w:cs="Times New Roman"/>
                <w:color w:val="000000"/>
                <w:sz w:val="20"/>
                <w:szCs w:val="20"/>
                <w:lang w:eastAsia="fr-FR"/>
              </w:rPr>
            </w:pPr>
            <w:r w:rsidRPr="003C5DFF">
              <w:rPr>
                <w:rFonts w:ascii="Times New Roman" w:eastAsia="Times New Roman" w:hAnsi="Times New Roman" w:cs="Times New Roman"/>
                <w:color w:val="000000"/>
                <w:sz w:val="20"/>
                <w:szCs w:val="20"/>
                <w:lang w:eastAsia="fr-FR"/>
              </w:rPr>
              <w:t>5</w:t>
            </w:r>
          </w:p>
        </w:tc>
      </w:tr>
      <w:tr w:rsidR="003C5DFF" w:rsidRPr="003C5DFF" w:rsidTr="003C5DFF">
        <w:trPr>
          <w:trHeight w:val="675"/>
          <w:jc w:val="center"/>
        </w:trPr>
        <w:tc>
          <w:tcPr>
            <w:tcW w:w="1295" w:type="dxa"/>
            <w:tcBorders>
              <w:top w:val="nil"/>
              <w:left w:val="single" w:sz="8" w:space="0" w:color="auto"/>
              <w:bottom w:val="single" w:sz="8" w:space="0" w:color="auto"/>
              <w:right w:val="single" w:sz="8" w:space="0" w:color="auto"/>
            </w:tcBorders>
            <w:shd w:val="clear" w:color="000000" w:fill="DDEBF7"/>
            <w:noWrap/>
            <w:vAlign w:val="center"/>
            <w:hideMark/>
          </w:tcPr>
          <w:p w:rsidR="003C5DFF" w:rsidRPr="003C5DFF" w:rsidRDefault="003C5DFF" w:rsidP="003C5DFF">
            <w:pPr>
              <w:spacing w:after="0" w:line="240" w:lineRule="auto"/>
              <w:jc w:val="center"/>
              <w:rPr>
                <w:rFonts w:ascii="Times New Roman" w:eastAsia="Times New Roman" w:hAnsi="Times New Roman" w:cs="Times New Roman"/>
                <w:color w:val="000000"/>
                <w:sz w:val="20"/>
                <w:szCs w:val="20"/>
                <w:lang w:eastAsia="fr-FR"/>
              </w:rPr>
            </w:pPr>
            <w:r w:rsidRPr="003C5DFF">
              <w:rPr>
                <w:rFonts w:ascii="Times New Roman" w:eastAsia="Times New Roman" w:hAnsi="Times New Roman" w:cs="Times New Roman"/>
                <w:color w:val="000000"/>
                <w:sz w:val="20"/>
                <w:szCs w:val="20"/>
                <w:lang w:eastAsia="fr-FR"/>
              </w:rPr>
              <w:t>IV</w:t>
            </w:r>
          </w:p>
        </w:tc>
        <w:tc>
          <w:tcPr>
            <w:tcW w:w="7443" w:type="dxa"/>
            <w:tcBorders>
              <w:top w:val="nil"/>
              <w:left w:val="nil"/>
              <w:bottom w:val="single" w:sz="8" w:space="0" w:color="auto"/>
              <w:right w:val="single" w:sz="8" w:space="0" w:color="auto"/>
            </w:tcBorders>
            <w:shd w:val="clear" w:color="000000" w:fill="DDEBF7"/>
            <w:vAlign w:val="center"/>
            <w:hideMark/>
          </w:tcPr>
          <w:p w:rsidR="003C5DFF" w:rsidRPr="003C5DFF" w:rsidRDefault="003C5DFF" w:rsidP="003C5DFF">
            <w:pPr>
              <w:spacing w:after="0" w:line="240" w:lineRule="auto"/>
              <w:rPr>
                <w:rFonts w:ascii="Calibri" w:eastAsia="Times New Roman" w:hAnsi="Calibri" w:cs="Times New Roman"/>
                <w:color w:val="000000"/>
                <w:lang w:eastAsia="fr-FR"/>
              </w:rPr>
            </w:pPr>
            <w:r w:rsidRPr="003C5DFF">
              <w:rPr>
                <w:rFonts w:ascii="Calibri" w:eastAsia="Times New Roman" w:hAnsi="Calibri" w:cs="Times New Roman"/>
                <w:color w:val="000000"/>
                <w:lang w:eastAsia="fr-FR"/>
              </w:rPr>
              <w:t xml:space="preserve">Cycle biologique annuel de l’aigle royal </w:t>
            </w:r>
          </w:p>
        </w:tc>
        <w:tc>
          <w:tcPr>
            <w:tcW w:w="782" w:type="dxa"/>
            <w:tcBorders>
              <w:top w:val="nil"/>
              <w:left w:val="nil"/>
              <w:bottom w:val="single" w:sz="8" w:space="0" w:color="auto"/>
              <w:right w:val="single" w:sz="8" w:space="0" w:color="auto"/>
            </w:tcBorders>
            <w:shd w:val="clear" w:color="000000" w:fill="DDEBF7"/>
            <w:noWrap/>
            <w:vAlign w:val="center"/>
            <w:hideMark/>
          </w:tcPr>
          <w:p w:rsidR="003C5DFF" w:rsidRPr="003C5DFF" w:rsidRDefault="003C5DFF" w:rsidP="003C5DFF">
            <w:pPr>
              <w:spacing w:after="0" w:line="240" w:lineRule="auto"/>
              <w:jc w:val="center"/>
              <w:rPr>
                <w:rFonts w:ascii="Times New Roman" w:eastAsia="Times New Roman" w:hAnsi="Times New Roman" w:cs="Times New Roman"/>
                <w:color w:val="000000"/>
                <w:sz w:val="20"/>
                <w:szCs w:val="20"/>
                <w:lang w:eastAsia="fr-FR"/>
              </w:rPr>
            </w:pPr>
            <w:r w:rsidRPr="003C5DFF">
              <w:rPr>
                <w:rFonts w:ascii="Times New Roman" w:eastAsia="Times New Roman" w:hAnsi="Times New Roman" w:cs="Times New Roman"/>
                <w:color w:val="000000"/>
                <w:sz w:val="20"/>
                <w:szCs w:val="20"/>
                <w:lang w:eastAsia="fr-FR"/>
              </w:rPr>
              <w:t>6</w:t>
            </w:r>
          </w:p>
        </w:tc>
      </w:tr>
      <w:tr w:rsidR="003C5DFF" w:rsidRPr="003C5DFF" w:rsidTr="003C5DFF">
        <w:trPr>
          <w:trHeight w:val="675"/>
          <w:jc w:val="center"/>
        </w:trPr>
        <w:tc>
          <w:tcPr>
            <w:tcW w:w="1295" w:type="dxa"/>
            <w:tcBorders>
              <w:top w:val="nil"/>
              <w:left w:val="single" w:sz="8" w:space="0" w:color="auto"/>
              <w:bottom w:val="single" w:sz="8" w:space="0" w:color="auto"/>
              <w:right w:val="single" w:sz="8" w:space="0" w:color="auto"/>
            </w:tcBorders>
            <w:shd w:val="clear" w:color="auto" w:fill="auto"/>
            <w:noWrap/>
            <w:vAlign w:val="center"/>
            <w:hideMark/>
          </w:tcPr>
          <w:p w:rsidR="003C5DFF" w:rsidRPr="003C5DFF" w:rsidRDefault="003C5DFF" w:rsidP="003C5DFF">
            <w:pPr>
              <w:spacing w:after="0" w:line="240" w:lineRule="auto"/>
              <w:jc w:val="center"/>
              <w:rPr>
                <w:rFonts w:ascii="Calibri" w:eastAsia="Times New Roman" w:hAnsi="Calibri" w:cs="Times New Roman"/>
                <w:color w:val="000000"/>
                <w:lang w:eastAsia="fr-FR"/>
              </w:rPr>
            </w:pPr>
            <w:r w:rsidRPr="003C5DFF">
              <w:rPr>
                <w:rFonts w:ascii="Calibri" w:eastAsia="Times New Roman" w:hAnsi="Calibri" w:cs="Times New Roman"/>
                <w:color w:val="000000"/>
                <w:lang w:eastAsia="fr-FR"/>
              </w:rPr>
              <w:t>V</w:t>
            </w:r>
          </w:p>
        </w:tc>
        <w:tc>
          <w:tcPr>
            <w:tcW w:w="7443" w:type="dxa"/>
            <w:tcBorders>
              <w:top w:val="nil"/>
              <w:left w:val="nil"/>
              <w:bottom w:val="single" w:sz="8" w:space="0" w:color="auto"/>
              <w:right w:val="single" w:sz="8" w:space="0" w:color="auto"/>
            </w:tcBorders>
            <w:shd w:val="clear" w:color="auto" w:fill="auto"/>
            <w:vAlign w:val="center"/>
            <w:hideMark/>
          </w:tcPr>
          <w:p w:rsidR="003C5DFF" w:rsidRPr="003C5DFF" w:rsidRDefault="003C5DFF" w:rsidP="003C5DFF">
            <w:pPr>
              <w:spacing w:after="0" w:line="240" w:lineRule="auto"/>
              <w:rPr>
                <w:rFonts w:ascii="Calibri" w:eastAsia="Times New Roman" w:hAnsi="Calibri" w:cs="Times New Roman"/>
                <w:color w:val="000000"/>
                <w:lang w:eastAsia="fr-FR"/>
              </w:rPr>
            </w:pPr>
            <w:r w:rsidRPr="003C5DFF">
              <w:rPr>
                <w:rFonts w:ascii="Calibri" w:eastAsia="Times New Roman" w:hAnsi="Calibri" w:cs="Times New Roman"/>
                <w:color w:val="000000"/>
                <w:lang w:eastAsia="fr-FR"/>
              </w:rPr>
              <w:t xml:space="preserve">Tableau général des fiches actions du </w:t>
            </w:r>
            <w:proofErr w:type="spellStart"/>
            <w:r w:rsidRPr="003C5DFF">
              <w:rPr>
                <w:rFonts w:ascii="Calibri" w:eastAsia="Times New Roman" w:hAnsi="Calibri" w:cs="Times New Roman"/>
                <w:color w:val="000000"/>
                <w:lang w:eastAsia="fr-FR"/>
              </w:rPr>
              <w:t>DocOb</w:t>
            </w:r>
            <w:proofErr w:type="spellEnd"/>
            <w:r w:rsidRPr="003C5DFF">
              <w:rPr>
                <w:rFonts w:ascii="Calibri" w:eastAsia="Times New Roman" w:hAnsi="Calibri" w:cs="Times New Roman"/>
                <w:color w:val="000000"/>
                <w:lang w:eastAsia="fr-FR"/>
              </w:rPr>
              <w:t xml:space="preserve"> ZPS « Forêts territoriales de Corse »</w:t>
            </w:r>
          </w:p>
        </w:tc>
        <w:tc>
          <w:tcPr>
            <w:tcW w:w="782" w:type="dxa"/>
            <w:tcBorders>
              <w:top w:val="nil"/>
              <w:left w:val="nil"/>
              <w:bottom w:val="single" w:sz="8" w:space="0" w:color="auto"/>
              <w:right w:val="single" w:sz="8" w:space="0" w:color="auto"/>
            </w:tcBorders>
            <w:shd w:val="clear" w:color="000000" w:fill="FFFFFF"/>
            <w:noWrap/>
            <w:vAlign w:val="center"/>
            <w:hideMark/>
          </w:tcPr>
          <w:p w:rsidR="003C5DFF" w:rsidRPr="003C5DFF" w:rsidRDefault="003C5DFF" w:rsidP="003C5DFF">
            <w:pPr>
              <w:spacing w:after="0" w:line="240" w:lineRule="auto"/>
              <w:jc w:val="center"/>
              <w:rPr>
                <w:rFonts w:ascii="Times New Roman" w:eastAsia="Times New Roman" w:hAnsi="Times New Roman" w:cs="Times New Roman"/>
                <w:color w:val="000000"/>
                <w:sz w:val="20"/>
                <w:szCs w:val="20"/>
                <w:lang w:eastAsia="fr-FR"/>
              </w:rPr>
            </w:pPr>
            <w:r w:rsidRPr="003C5DFF">
              <w:rPr>
                <w:rFonts w:ascii="Times New Roman" w:eastAsia="Times New Roman" w:hAnsi="Times New Roman" w:cs="Times New Roman"/>
                <w:color w:val="000000"/>
                <w:sz w:val="20"/>
                <w:szCs w:val="20"/>
                <w:lang w:eastAsia="fr-FR"/>
              </w:rPr>
              <w:t>19</w:t>
            </w:r>
          </w:p>
        </w:tc>
      </w:tr>
      <w:tr w:rsidR="003C5DFF" w:rsidRPr="003C5DFF" w:rsidTr="003C5DFF">
        <w:trPr>
          <w:trHeight w:val="675"/>
          <w:jc w:val="center"/>
        </w:trPr>
        <w:tc>
          <w:tcPr>
            <w:tcW w:w="1295" w:type="dxa"/>
            <w:tcBorders>
              <w:top w:val="nil"/>
              <w:left w:val="single" w:sz="8" w:space="0" w:color="auto"/>
              <w:bottom w:val="single" w:sz="8" w:space="0" w:color="auto"/>
              <w:right w:val="single" w:sz="8" w:space="0" w:color="auto"/>
            </w:tcBorders>
            <w:shd w:val="clear" w:color="000000" w:fill="DDEBF7"/>
            <w:noWrap/>
            <w:vAlign w:val="center"/>
            <w:hideMark/>
          </w:tcPr>
          <w:p w:rsidR="003C5DFF" w:rsidRPr="003C5DFF" w:rsidRDefault="003C5DFF" w:rsidP="003C5DFF">
            <w:pPr>
              <w:spacing w:after="0" w:line="240" w:lineRule="auto"/>
              <w:jc w:val="center"/>
              <w:rPr>
                <w:rFonts w:ascii="Times New Roman" w:eastAsia="Times New Roman" w:hAnsi="Times New Roman" w:cs="Times New Roman"/>
                <w:color w:val="000000"/>
                <w:sz w:val="20"/>
                <w:szCs w:val="20"/>
                <w:lang w:eastAsia="fr-FR"/>
              </w:rPr>
            </w:pPr>
            <w:r w:rsidRPr="003C5DFF">
              <w:rPr>
                <w:rFonts w:ascii="Times New Roman" w:eastAsia="Times New Roman" w:hAnsi="Times New Roman" w:cs="Times New Roman"/>
                <w:color w:val="000000"/>
                <w:sz w:val="20"/>
                <w:szCs w:val="20"/>
                <w:lang w:eastAsia="fr-FR"/>
              </w:rPr>
              <w:t>VI</w:t>
            </w:r>
          </w:p>
        </w:tc>
        <w:tc>
          <w:tcPr>
            <w:tcW w:w="7443" w:type="dxa"/>
            <w:tcBorders>
              <w:top w:val="nil"/>
              <w:left w:val="nil"/>
              <w:bottom w:val="single" w:sz="8" w:space="0" w:color="auto"/>
              <w:right w:val="single" w:sz="8" w:space="0" w:color="auto"/>
            </w:tcBorders>
            <w:shd w:val="clear" w:color="000000" w:fill="DDEBF7"/>
            <w:vAlign w:val="center"/>
            <w:hideMark/>
          </w:tcPr>
          <w:p w:rsidR="003C5DFF" w:rsidRPr="003C5DFF" w:rsidRDefault="003C5DFF" w:rsidP="003C5DFF">
            <w:pPr>
              <w:spacing w:after="0" w:line="240" w:lineRule="auto"/>
              <w:rPr>
                <w:rFonts w:ascii="Calibri" w:eastAsia="Times New Roman" w:hAnsi="Calibri" w:cs="Times New Roman"/>
                <w:color w:val="000000"/>
                <w:lang w:eastAsia="fr-FR"/>
              </w:rPr>
            </w:pPr>
            <w:r w:rsidRPr="003C5DFF">
              <w:rPr>
                <w:rFonts w:ascii="Calibri" w:eastAsia="Times New Roman" w:hAnsi="Calibri" w:cs="Times New Roman"/>
                <w:color w:val="000000"/>
                <w:lang w:eastAsia="fr-FR"/>
              </w:rPr>
              <w:t>Priorisation de la mise en œuvre des fiches actions (domaines 1 et 2) pour chaque unité de la ZPS</w:t>
            </w:r>
          </w:p>
        </w:tc>
        <w:tc>
          <w:tcPr>
            <w:tcW w:w="782" w:type="dxa"/>
            <w:tcBorders>
              <w:top w:val="nil"/>
              <w:left w:val="nil"/>
              <w:bottom w:val="single" w:sz="8" w:space="0" w:color="auto"/>
              <w:right w:val="single" w:sz="8" w:space="0" w:color="auto"/>
            </w:tcBorders>
            <w:shd w:val="clear" w:color="000000" w:fill="DDEBF7"/>
            <w:noWrap/>
            <w:vAlign w:val="center"/>
            <w:hideMark/>
          </w:tcPr>
          <w:p w:rsidR="003C5DFF" w:rsidRPr="003C5DFF" w:rsidRDefault="003C5DFF" w:rsidP="003C5DFF">
            <w:pPr>
              <w:spacing w:after="0" w:line="240" w:lineRule="auto"/>
              <w:jc w:val="center"/>
              <w:rPr>
                <w:rFonts w:ascii="Times New Roman" w:eastAsia="Times New Roman" w:hAnsi="Times New Roman" w:cs="Times New Roman"/>
                <w:color w:val="000000"/>
                <w:sz w:val="20"/>
                <w:szCs w:val="20"/>
                <w:lang w:eastAsia="fr-FR"/>
              </w:rPr>
            </w:pPr>
            <w:r w:rsidRPr="003C5DFF">
              <w:rPr>
                <w:rFonts w:ascii="Times New Roman" w:eastAsia="Times New Roman" w:hAnsi="Times New Roman" w:cs="Times New Roman"/>
                <w:color w:val="000000"/>
                <w:sz w:val="20"/>
                <w:szCs w:val="20"/>
                <w:lang w:eastAsia="fr-FR"/>
              </w:rPr>
              <w:t>42</w:t>
            </w:r>
          </w:p>
        </w:tc>
      </w:tr>
      <w:tr w:rsidR="003C5DFF" w:rsidRPr="003C5DFF" w:rsidTr="003C5DFF">
        <w:trPr>
          <w:trHeight w:val="675"/>
          <w:jc w:val="center"/>
        </w:trPr>
        <w:tc>
          <w:tcPr>
            <w:tcW w:w="1295" w:type="dxa"/>
            <w:tcBorders>
              <w:top w:val="nil"/>
              <w:left w:val="single" w:sz="8" w:space="0" w:color="auto"/>
              <w:bottom w:val="single" w:sz="8" w:space="0" w:color="auto"/>
              <w:right w:val="single" w:sz="8" w:space="0" w:color="auto"/>
            </w:tcBorders>
            <w:shd w:val="clear" w:color="auto" w:fill="auto"/>
            <w:noWrap/>
            <w:vAlign w:val="center"/>
            <w:hideMark/>
          </w:tcPr>
          <w:p w:rsidR="003C5DFF" w:rsidRPr="003C5DFF" w:rsidRDefault="003C5DFF" w:rsidP="003C5DFF">
            <w:pPr>
              <w:spacing w:after="0" w:line="240" w:lineRule="auto"/>
              <w:jc w:val="center"/>
              <w:rPr>
                <w:rFonts w:ascii="Calibri" w:eastAsia="Times New Roman" w:hAnsi="Calibri" w:cs="Times New Roman"/>
                <w:color w:val="000000"/>
                <w:lang w:eastAsia="fr-FR"/>
              </w:rPr>
            </w:pPr>
            <w:r w:rsidRPr="003C5DFF">
              <w:rPr>
                <w:rFonts w:ascii="Calibri" w:eastAsia="Times New Roman" w:hAnsi="Calibri" w:cs="Times New Roman"/>
                <w:color w:val="000000"/>
                <w:lang w:eastAsia="fr-FR"/>
              </w:rPr>
              <w:t>VII</w:t>
            </w:r>
          </w:p>
        </w:tc>
        <w:tc>
          <w:tcPr>
            <w:tcW w:w="7443" w:type="dxa"/>
            <w:tcBorders>
              <w:top w:val="nil"/>
              <w:left w:val="nil"/>
              <w:bottom w:val="single" w:sz="8" w:space="0" w:color="auto"/>
              <w:right w:val="single" w:sz="8" w:space="0" w:color="auto"/>
            </w:tcBorders>
            <w:shd w:val="clear" w:color="auto" w:fill="auto"/>
            <w:vAlign w:val="center"/>
            <w:hideMark/>
          </w:tcPr>
          <w:p w:rsidR="003C5DFF" w:rsidRPr="003C5DFF" w:rsidRDefault="003C5DFF" w:rsidP="003C5DFF">
            <w:pPr>
              <w:spacing w:after="0" w:line="240" w:lineRule="auto"/>
              <w:rPr>
                <w:rFonts w:ascii="Calibri" w:eastAsia="Times New Roman" w:hAnsi="Calibri" w:cs="Times New Roman"/>
                <w:color w:val="000000"/>
                <w:lang w:eastAsia="fr-FR"/>
              </w:rPr>
            </w:pPr>
            <w:r w:rsidRPr="003C5DFF">
              <w:rPr>
                <w:rFonts w:ascii="Calibri" w:eastAsia="Times New Roman" w:hAnsi="Calibri" w:cs="Times New Roman"/>
                <w:color w:val="000000"/>
                <w:lang w:eastAsia="fr-FR"/>
              </w:rPr>
              <w:t>Priorisation de la mise en œuvre des fiches actions (domaines 3 et 4) pour chaque unité de la ZPS</w:t>
            </w:r>
          </w:p>
        </w:tc>
        <w:tc>
          <w:tcPr>
            <w:tcW w:w="782" w:type="dxa"/>
            <w:tcBorders>
              <w:top w:val="nil"/>
              <w:left w:val="nil"/>
              <w:bottom w:val="single" w:sz="8" w:space="0" w:color="auto"/>
              <w:right w:val="single" w:sz="8" w:space="0" w:color="auto"/>
            </w:tcBorders>
            <w:shd w:val="clear" w:color="auto" w:fill="auto"/>
            <w:noWrap/>
            <w:vAlign w:val="center"/>
            <w:hideMark/>
          </w:tcPr>
          <w:p w:rsidR="003C5DFF" w:rsidRPr="003C5DFF" w:rsidRDefault="003C5DFF" w:rsidP="003C5DFF">
            <w:pPr>
              <w:spacing w:after="0" w:line="240" w:lineRule="auto"/>
              <w:jc w:val="center"/>
              <w:rPr>
                <w:rFonts w:ascii="Calibri" w:eastAsia="Times New Roman" w:hAnsi="Calibri" w:cs="Times New Roman"/>
                <w:color w:val="000000"/>
                <w:lang w:eastAsia="fr-FR"/>
              </w:rPr>
            </w:pPr>
            <w:r w:rsidRPr="003C5DFF">
              <w:rPr>
                <w:rFonts w:ascii="Calibri" w:eastAsia="Times New Roman" w:hAnsi="Calibri" w:cs="Times New Roman"/>
                <w:color w:val="000000"/>
                <w:lang w:eastAsia="fr-FR"/>
              </w:rPr>
              <w:t>43</w:t>
            </w:r>
          </w:p>
        </w:tc>
      </w:tr>
    </w:tbl>
    <w:p w:rsidR="007E5368" w:rsidRDefault="007E5368" w:rsidP="00180F21">
      <w:pPr>
        <w:jc w:val="both"/>
      </w:pPr>
    </w:p>
    <w:p w:rsidR="00F40851" w:rsidRDefault="00F40851" w:rsidP="00180F21">
      <w:pPr>
        <w:jc w:val="both"/>
      </w:pPr>
    </w:p>
    <w:p w:rsidR="00F40851" w:rsidRDefault="00F40851" w:rsidP="00180F21">
      <w:pPr>
        <w:jc w:val="both"/>
      </w:pPr>
    </w:p>
    <w:p w:rsidR="003C5DFF" w:rsidRDefault="003C5DFF" w:rsidP="00180F21">
      <w:pPr>
        <w:jc w:val="both"/>
      </w:pPr>
    </w:p>
    <w:p w:rsidR="003C5DFF" w:rsidRDefault="003C5DFF" w:rsidP="00180F21">
      <w:pPr>
        <w:jc w:val="both"/>
      </w:pPr>
    </w:p>
    <w:p w:rsidR="003C5DFF" w:rsidRDefault="003C5DFF" w:rsidP="00180F21">
      <w:pPr>
        <w:jc w:val="both"/>
      </w:pPr>
    </w:p>
    <w:p w:rsidR="003C5DFF" w:rsidRDefault="003C5DFF" w:rsidP="00180F21">
      <w:pPr>
        <w:jc w:val="both"/>
      </w:pPr>
    </w:p>
    <w:p w:rsidR="00F40851" w:rsidRDefault="00F40851" w:rsidP="00180F21">
      <w:pPr>
        <w:jc w:val="both"/>
      </w:pPr>
    </w:p>
    <w:p w:rsidR="00F40851" w:rsidRDefault="00F40851" w:rsidP="00180F21">
      <w:pPr>
        <w:jc w:val="both"/>
      </w:pPr>
    </w:p>
    <w:p w:rsidR="00F40851" w:rsidRDefault="00F40851" w:rsidP="00180F21">
      <w:pPr>
        <w:jc w:val="both"/>
      </w:pPr>
    </w:p>
    <w:p w:rsidR="00F40851" w:rsidRDefault="00F40851" w:rsidP="00180F21">
      <w:pPr>
        <w:jc w:val="both"/>
      </w:pPr>
    </w:p>
    <w:p w:rsidR="00F40851" w:rsidRDefault="00F40851" w:rsidP="00180F21">
      <w:pPr>
        <w:jc w:val="both"/>
      </w:pPr>
    </w:p>
    <w:p w:rsidR="00F40851" w:rsidRDefault="00F40851" w:rsidP="00180F21">
      <w:pPr>
        <w:jc w:val="both"/>
      </w:pPr>
    </w:p>
    <w:p w:rsidR="00F40851" w:rsidRDefault="00F40851" w:rsidP="00180F21">
      <w:pPr>
        <w:jc w:val="both"/>
      </w:pPr>
    </w:p>
    <w:p w:rsidR="00F40851" w:rsidRDefault="00F40851" w:rsidP="00180F21">
      <w:pPr>
        <w:jc w:val="both"/>
      </w:pPr>
    </w:p>
    <w:p w:rsidR="00B00DC2" w:rsidRPr="00CC12C6" w:rsidRDefault="005E37C5" w:rsidP="00B00DC2">
      <w:pPr>
        <w:pStyle w:val="Titre"/>
        <w:rPr>
          <w:rFonts w:asciiTheme="minorHAnsi" w:hAnsiTheme="minorHAnsi"/>
        </w:rPr>
      </w:pPr>
      <w:bookmarkStart w:id="43" w:name="_Toc16166175"/>
      <w:r w:rsidRPr="00CC12C6">
        <w:rPr>
          <w:rFonts w:asciiTheme="minorHAnsi" w:hAnsiTheme="minorHAnsi"/>
        </w:rPr>
        <w:lastRenderedPageBreak/>
        <w:t>Principales références b</w:t>
      </w:r>
      <w:r w:rsidR="00B00DC2" w:rsidRPr="00CC12C6">
        <w:rPr>
          <w:rFonts w:asciiTheme="minorHAnsi" w:hAnsiTheme="minorHAnsi"/>
        </w:rPr>
        <w:t>ibliographi</w:t>
      </w:r>
      <w:r w:rsidRPr="00CC12C6">
        <w:rPr>
          <w:rFonts w:asciiTheme="minorHAnsi" w:hAnsiTheme="minorHAnsi"/>
        </w:rPr>
        <w:t>qu</w:t>
      </w:r>
      <w:r w:rsidR="00B00DC2" w:rsidRPr="00CC12C6">
        <w:rPr>
          <w:rFonts w:asciiTheme="minorHAnsi" w:hAnsiTheme="minorHAnsi"/>
        </w:rPr>
        <w:t>e</w:t>
      </w:r>
      <w:r w:rsidRPr="00CC12C6">
        <w:rPr>
          <w:rFonts w:asciiTheme="minorHAnsi" w:hAnsiTheme="minorHAnsi"/>
        </w:rPr>
        <w:t>s</w:t>
      </w:r>
      <w:bookmarkEnd w:id="43"/>
    </w:p>
    <w:p w:rsidR="00B00DC2" w:rsidRPr="00CC12C6" w:rsidRDefault="00B00DC2" w:rsidP="000F1DD8">
      <w:pPr>
        <w:spacing w:line="276" w:lineRule="auto"/>
        <w:jc w:val="both"/>
      </w:pPr>
    </w:p>
    <w:p w:rsidR="00B00DC2" w:rsidRPr="00CC12C6" w:rsidRDefault="0007143E" w:rsidP="00944DAA">
      <w:pPr>
        <w:pStyle w:val="texte"/>
        <w:tabs>
          <w:tab w:val="left" w:pos="4270"/>
        </w:tabs>
        <w:spacing w:line="276" w:lineRule="auto"/>
        <w:rPr>
          <w:rFonts w:asciiTheme="minorHAnsi" w:eastAsiaTheme="minorHAnsi" w:hAnsiTheme="minorHAnsi" w:cstheme="minorBidi"/>
          <w:color w:val="auto"/>
          <w:sz w:val="22"/>
          <w:szCs w:val="22"/>
          <w:lang w:val="en-GB" w:eastAsia="fr-FR"/>
        </w:rPr>
      </w:pPr>
      <w:proofErr w:type="spellStart"/>
      <w:r w:rsidRPr="00CC12C6">
        <w:rPr>
          <w:rFonts w:asciiTheme="minorHAnsi" w:eastAsiaTheme="minorHAnsi" w:hAnsiTheme="minorHAnsi" w:cstheme="minorBidi"/>
          <w:b/>
          <w:color w:val="auto"/>
          <w:sz w:val="22"/>
          <w:szCs w:val="22"/>
          <w:lang w:eastAsia="fr-FR"/>
        </w:rPr>
        <w:t>A</w:t>
      </w:r>
      <w:r w:rsidR="00B51F34" w:rsidRPr="00CC12C6">
        <w:rPr>
          <w:rFonts w:asciiTheme="minorHAnsi" w:eastAsiaTheme="minorHAnsi" w:hAnsiTheme="minorHAnsi" w:cstheme="minorBidi"/>
          <w:b/>
          <w:color w:val="auto"/>
          <w:sz w:val="22"/>
          <w:szCs w:val="22"/>
          <w:lang w:eastAsia="fr-FR"/>
        </w:rPr>
        <w:t>ten</w:t>
      </w:r>
      <w:proofErr w:type="spellEnd"/>
      <w:r w:rsidRPr="00CC12C6">
        <w:rPr>
          <w:rFonts w:asciiTheme="minorHAnsi" w:eastAsiaTheme="minorHAnsi" w:hAnsiTheme="minorHAnsi" w:cstheme="minorBidi"/>
          <w:b/>
          <w:color w:val="auto"/>
          <w:sz w:val="22"/>
          <w:szCs w:val="22"/>
          <w:lang w:eastAsia="fr-FR"/>
        </w:rPr>
        <w:t xml:space="preserve">. </w:t>
      </w:r>
      <w:r w:rsidR="00B00DC2" w:rsidRPr="00CC12C6">
        <w:rPr>
          <w:rFonts w:asciiTheme="minorHAnsi" w:eastAsiaTheme="minorHAnsi" w:hAnsiTheme="minorHAnsi" w:cstheme="minorBidi"/>
          <w:b/>
          <w:color w:val="auto"/>
          <w:sz w:val="22"/>
          <w:szCs w:val="22"/>
          <w:lang w:eastAsia="fr-FR"/>
        </w:rPr>
        <w:t>2012</w:t>
      </w:r>
      <w:r w:rsidR="00B00DC2" w:rsidRPr="00CC12C6">
        <w:rPr>
          <w:rFonts w:asciiTheme="minorHAnsi" w:hAnsiTheme="minorHAnsi"/>
          <w:i/>
        </w:rPr>
        <w:t xml:space="preserve">. </w:t>
      </w:r>
      <w:proofErr w:type="spellStart"/>
      <w:r w:rsidR="00B00DC2" w:rsidRPr="00CC12C6">
        <w:rPr>
          <w:rFonts w:asciiTheme="minorHAnsi" w:eastAsiaTheme="minorHAnsi" w:hAnsiTheme="minorHAnsi" w:cstheme="minorBidi"/>
          <w:i/>
          <w:color w:val="auto"/>
          <w:sz w:val="22"/>
          <w:szCs w:val="22"/>
          <w:lang w:val="en-GB" w:eastAsia="fr-FR"/>
        </w:rPr>
        <w:t>Mesurer</w:t>
      </w:r>
      <w:proofErr w:type="spellEnd"/>
      <w:r w:rsidR="00B00DC2" w:rsidRPr="00CC12C6">
        <w:rPr>
          <w:rFonts w:asciiTheme="minorHAnsi" w:eastAsiaTheme="minorHAnsi" w:hAnsiTheme="minorHAnsi" w:cstheme="minorBidi"/>
          <w:i/>
          <w:color w:val="auto"/>
          <w:sz w:val="22"/>
          <w:szCs w:val="22"/>
          <w:lang w:val="en-GB" w:eastAsia="fr-FR"/>
        </w:rPr>
        <w:t xml:space="preserve"> </w:t>
      </w:r>
      <w:proofErr w:type="spellStart"/>
      <w:r w:rsidR="00B00DC2" w:rsidRPr="00CC12C6">
        <w:rPr>
          <w:rFonts w:asciiTheme="minorHAnsi" w:eastAsiaTheme="minorHAnsi" w:hAnsiTheme="minorHAnsi" w:cstheme="minorBidi"/>
          <w:i/>
          <w:color w:val="auto"/>
          <w:sz w:val="22"/>
          <w:szCs w:val="22"/>
          <w:lang w:val="en-GB" w:eastAsia="fr-FR"/>
        </w:rPr>
        <w:t>l’état</w:t>
      </w:r>
      <w:proofErr w:type="spellEnd"/>
      <w:r w:rsidR="00B00DC2" w:rsidRPr="00CC12C6">
        <w:rPr>
          <w:rFonts w:asciiTheme="minorHAnsi" w:eastAsiaTheme="minorHAnsi" w:hAnsiTheme="minorHAnsi" w:cstheme="minorBidi"/>
          <w:i/>
          <w:color w:val="auto"/>
          <w:sz w:val="22"/>
          <w:szCs w:val="22"/>
          <w:lang w:val="en-GB" w:eastAsia="fr-FR"/>
        </w:rPr>
        <w:t xml:space="preserve"> de conservation des habitats</w:t>
      </w:r>
      <w:r w:rsidR="00B00DC2" w:rsidRPr="00CC12C6">
        <w:rPr>
          <w:rFonts w:asciiTheme="minorHAnsi" w:hAnsiTheme="minorHAnsi"/>
          <w:i/>
        </w:rPr>
        <w:t xml:space="preserve">. </w:t>
      </w:r>
      <w:proofErr w:type="spellStart"/>
      <w:r w:rsidR="00B00DC2" w:rsidRPr="00CC12C6">
        <w:rPr>
          <w:rFonts w:asciiTheme="minorHAnsi" w:eastAsiaTheme="minorHAnsi" w:hAnsiTheme="minorHAnsi" w:cstheme="minorBidi"/>
          <w:color w:val="auto"/>
          <w:sz w:val="22"/>
          <w:szCs w:val="22"/>
          <w:lang w:val="en-GB" w:eastAsia="fr-FR"/>
        </w:rPr>
        <w:t>Espaces</w:t>
      </w:r>
      <w:proofErr w:type="spellEnd"/>
      <w:r w:rsidR="00B00DC2" w:rsidRPr="00CC12C6">
        <w:rPr>
          <w:rFonts w:asciiTheme="minorHAnsi" w:eastAsiaTheme="minorHAnsi" w:hAnsiTheme="minorHAnsi" w:cstheme="minorBidi"/>
          <w:color w:val="auto"/>
          <w:sz w:val="22"/>
          <w:szCs w:val="22"/>
          <w:lang w:val="en-GB" w:eastAsia="fr-FR"/>
        </w:rPr>
        <w:t xml:space="preserve"> </w:t>
      </w:r>
      <w:proofErr w:type="spellStart"/>
      <w:r w:rsidR="00B00DC2" w:rsidRPr="00CC12C6">
        <w:rPr>
          <w:rFonts w:asciiTheme="minorHAnsi" w:eastAsiaTheme="minorHAnsi" w:hAnsiTheme="minorHAnsi" w:cstheme="minorBidi"/>
          <w:color w:val="auto"/>
          <w:sz w:val="22"/>
          <w:szCs w:val="22"/>
          <w:lang w:val="en-GB" w:eastAsia="fr-FR"/>
        </w:rPr>
        <w:t>naturels</w:t>
      </w:r>
      <w:proofErr w:type="spellEnd"/>
      <w:r w:rsidR="00B00DC2" w:rsidRPr="00CC12C6">
        <w:rPr>
          <w:rFonts w:asciiTheme="minorHAnsi" w:eastAsiaTheme="minorHAnsi" w:hAnsiTheme="minorHAnsi" w:cstheme="minorBidi"/>
          <w:color w:val="auto"/>
          <w:sz w:val="22"/>
          <w:szCs w:val="22"/>
          <w:lang w:val="en-GB" w:eastAsia="fr-FR"/>
        </w:rPr>
        <w:t xml:space="preserve"> n°40, </w:t>
      </w:r>
      <w:proofErr w:type="spellStart"/>
      <w:r w:rsidR="00B00DC2" w:rsidRPr="00CC12C6">
        <w:rPr>
          <w:rFonts w:asciiTheme="minorHAnsi" w:eastAsiaTheme="minorHAnsi" w:hAnsiTheme="minorHAnsi" w:cstheme="minorBidi"/>
          <w:color w:val="auto"/>
          <w:sz w:val="22"/>
          <w:szCs w:val="22"/>
          <w:lang w:val="en-GB" w:eastAsia="fr-FR"/>
        </w:rPr>
        <w:t>octobre</w:t>
      </w:r>
      <w:proofErr w:type="spellEnd"/>
      <w:r w:rsidR="00B00DC2" w:rsidRPr="00CC12C6">
        <w:rPr>
          <w:rFonts w:asciiTheme="minorHAnsi" w:eastAsiaTheme="minorHAnsi" w:hAnsiTheme="minorHAnsi" w:cstheme="minorBidi"/>
          <w:color w:val="auto"/>
          <w:sz w:val="22"/>
          <w:szCs w:val="22"/>
          <w:lang w:val="en-GB" w:eastAsia="fr-FR"/>
        </w:rPr>
        <w:t xml:space="preserve"> 2012.</w:t>
      </w:r>
    </w:p>
    <w:p w:rsidR="00B00DC2" w:rsidRPr="00CC12C6" w:rsidRDefault="00B00DC2" w:rsidP="00944DAA">
      <w:pPr>
        <w:spacing w:line="276" w:lineRule="auto"/>
        <w:jc w:val="both"/>
        <w:rPr>
          <w:lang w:val="en-GB" w:eastAsia="fr-FR"/>
        </w:rPr>
      </w:pPr>
      <w:proofErr w:type="spellStart"/>
      <w:r w:rsidRPr="00CC12C6">
        <w:rPr>
          <w:b/>
          <w:lang w:eastAsia="fr-FR"/>
        </w:rPr>
        <w:t>Arrizabalaga</w:t>
      </w:r>
      <w:proofErr w:type="spellEnd"/>
      <w:r w:rsidRPr="00CC12C6">
        <w:rPr>
          <w:b/>
          <w:lang w:eastAsia="fr-FR"/>
        </w:rPr>
        <w:t xml:space="preserve"> P., Fournier P., </w:t>
      </w:r>
      <w:proofErr w:type="spellStart"/>
      <w:r w:rsidRPr="00CC12C6">
        <w:rPr>
          <w:b/>
          <w:lang w:eastAsia="fr-FR"/>
        </w:rPr>
        <w:t>Prodon</w:t>
      </w:r>
      <w:proofErr w:type="spellEnd"/>
      <w:r w:rsidRPr="00CC12C6">
        <w:rPr>
          <w:b/>
          <w:lang w:eastAsia="fr-FR"/>
        </w:rPr>
        <w:t xml:space="preserve"> R., Seguin, J.-F. &amp; Thibault J.-C. 2002</w:t>
      </w:r>
      <w:r w:rsidRPr="00CC12C6">
        <w:rPr>
          <w:lang w:eastAsia="fr-FR"/>
        </w:rPr>
        <w:t xml:space="preserve">. </w:t>
      </w:r>
      <w:r w:rsidRPr="00CC12C6">
        <w:rPr>
          <w:i/>
          <w:lang w:eastAsia="fr-FR"/>
        </w:rPr>
        <w:t xml:space="preserve">L’avifaune reproductrice des futaies de pin </w:t>
      </w:r>
      <w:r w:rsidR="00936097" w:rsidRPr="00CC12C6">
        <w:rPr>
          <w:i/>
          <w:lang w:eastAsia="fr-FR"/>
        </w:rPr>
        <w:t>lariciu</w:t>
      </w:r>
      <w:r w:rsidRPr="00CC12C6">
        <w:rPr>
          <w:i/>
          <w:lang w:eastAsia="fr-FR"/>
        </w:rPr>
        <w:t xml:space="preserve"> dans l’île de Corse, Méditerranée occidentale</w:t>
      </w:r>
      <w:r w:rsidRPr="00CC12C6">
        <w:rPr>
          <w:lang w:eastAsia="fr-FR"/>
        </w:rPr>
        <w:t xml:space="preserve">. </w:t>
      </w:r>
      <w:r w:rsidRPr="00CC12C6">
        <w:rPr>
          <w:lang w:val="en-GB" w:eastAsia="fr-FR"/>
        </w:rPr>
        <w:t xml:space="preserve">Revue </w:t>
      </w:r>
      <w:proofErr w:type="spellStart"/>
      <w:r w:rsidRPr="00CC12C6">
        <w:rPr>
          <w:lang w:val="en-GB" w:eastAsia="fr-FR"/>
        </w:rPr>
        <w:t>forestière</w:t>
      </w:r>
      <w:proofErr w:type="spellEnd"/>
      <w:r w:rsidRPr="00CC12C6">
        <w:rPr>
          <w:lang w:val="en-GB" w:eastAsia="fr-FR"/>
        </w:rPr>
        <w:t xml:space="preserve"> </w:t>
      </w:r>
      <w:proofErr w:type="spellStart"/>
      <w:r w:rsidRPr="00CC12C6">
        <w:rPr>
          <w:lang w:val="en-GB" w:eastAsia="fr-FR"/>
        </w:rPr>
        <w:t>française</w:t>
      </w:r>
      <w:proofErr w:type="spellEnd"/>
      <w:r w:rsidRPr="00CC12C6">
        <w:rPr>
          <w:lang w:val="en-GB" w:eastAsia="fr-FR"/>
        </w:rPr>
        <w:t xml:space="preserve"> 54, 131-142.</w:t>
      </w:r>
    </w:p>
    <w:p w:rsidR="00B00DC2" w:rsidRPr="00CC12C6" w:rsidRDefault="00B00DC2" w:rsidP="00944DAA">
      <w:pPr>
        <w:spacing w:line="276" w:lineRule="auto"/>
        <w:jc w:val="both"/>
        <w:rPr>
          <w:lang w:val="en-GB" w:eastAsia="fr-FR"/>
        </w:rPr>
      </w:pPr>
      <w:r w:rsidRPr="00CC12C6">
        <w:rPr>
          <w:b/>
          <w:lang w:val="en-US" w:eastAsia="fr-FR"/>
        </w:rPr>
        <w:t>Barbet-</w:t>
      </w:r>
      <w:proofErr w:type="spellStart"/>
      <w:r w:rsidRPr="00CC12C6">
        <w:rPr>
          <w:b/>
          <w:lang w:val="en-US" w:eastAsia="fr-FR"/>
        </w:rPr>
        <w:t>Massin</w:t>
      </w:r>
      <w:proofErr w:type="spellEnd"/>
      <w:r w:rsidRPr="00CC12C6">
        <w:rPr>
          <w:b/>
          <w:lang w:val="en-US" w:eastAsia="fr-FR"/>
        </w:rPr>
        <w:t xml:space="preserve">, M. </w:t>
      </w:r>
      <w:proofErr w:type="gramStart"/>
      <w:r w:rsidRPr="00CC12C6">
        <w:rPr>
          <w:b/>
          <w:lang w:val="en-US" w:eastAsia="fr-FR"/>
        </w:rPr>
        <w:t>et</w:t>
      </w:r>
      <w:proofErr w:type="gramEnd"/>
      <w:r w:rsidRPr="00CC12C6">
        <w:rPr>
          <w:b/>
          <w:lang w:val="en-US" w:eastAsia="fr-FR"/>
        </w:rPr>
        <w:t xml:space="preserve"> </w:t>
      </w:r>
      <w:proofErr w:type="spellStart"/>
      <w:r w:rsidRPr="00CC12C6">
        <w:rPr>
          <w:b/>
          <w:lang w:val="en-US" w:eastAsia="fr-FR"/>
        </w:rPr>
        <w:t>Jiguet</w:t>
      </w:r>
      <w:proofErr w:type="spellEnd"/>
      <w:r w:rsidRPr="00CC12C6">
        <w:rPr>
          <w:b/>
          <w:lang w:val="en-US" w:eastAsia="fr-FR"/>
        </w:rPr>
        <w:t>, F. 2011.</w:t>
      </w:r>
      <w:r w:rsidRPr="00CC12C6">
        <w:rPr>
          <w:rFonts w:eastAsia="Calibri,Bold" w:cs="Calibri,Bold"/>
          <w:b/>
          <w:bCs/>
          <w:lang w:val="en-US" w:eastAsia="fr-FR"/>
        </w:rPr>
        <w:t xml:space="preserve"> </w:t>
      </w:r>
      <w:r w:rsidRPr="00CC12C6">
        <w:rPr>
          <w:i/>
          <w:lang w:val="en-GB" w:eastAsia="fr-FR"/>
        </w:rPr>
        <w:t xml:space="preserve">Back from a predicted climatic extinction of an island endemic: a future for the </w:t>
      </w:r>
      <w:proofErr w:type="spellStart"/>
      <w:r w:rsidRPr="00CC12C6">
        <w:rPr>
          <w:i/>
          <w:lang w:val="en-GB" w:eastAsia="fr-FR"/>
        </w:rPr>
        <w:t>corsican</w:t>
      </w:r>
      <w:proofErr w:type="spellEnd"/>
      <w:r w:rsidRPr="00CC12C6">
        <w:rPr>
          <w:i/>
          <w:lang w:val="en-GB" w:eastAsia="fr-FR"/>
        </w:rPr>
        <w:t xml:space="preserve"> nuthatch</w:t>
      </w:r>
      <w:r w:rsidRPr="00CC12C6">
        <w:rPr>
          <w:rFonts w:eastAsia="Calibri,Bold" w:cs="Calibri"/>
          <w:lang w:val="en-GB" w:eastAsia="fr-FR"/>
        </w:rPr>
        <w:t xml:space="preserve">. </w:t>
      </w:r>
      <w:r w:rsidRPr="00CC12C6">
        <w:rPr>
          <w:lang w:val="en-GB" w:eastAsia="fr-FR"/>
        </w:rPr>
        <w:t>www.plosone.org. [</w:t>
      </w:r>
      <w:proofErr w:type="spellStart"/>
      <w:r w:rsidRPr="00CC12C6">
        <w:rPr>
          <w:lang w:val="en-GB" w:eastAsia="fr-FR"/>
        </w:rPr>
        <w:t>En</w:t>
      </w:r>
      <w:proofErr w:type="spellEnd"/>
      <w:r w:rsidRPr="00CC12C6">
        <w:rPr>
          <w:lang w:val="en-GB" w:eastAsia="fr-FR"/>
        </w:rPr>
        <w:t xml:space="preserve"> </w:t>
      </w:r>
      <w:proofErr w:type="spellStart"/>
      <w:r w:rsidRPr="00CC12C6">
        <w:rPr>
          <w:lang w:val="en-GB" w:eastAsia="fr-FR"/>
        </w:rPr>
        <w:t>ligne</w:t>
      </w:r>
      <w:proofErr w:type="spellEnd"/>
      <w:r w:rsidRPr="00CC12C6">
        <w:rPr>
          <w:lang w:val="en-GB" w:eastAsia="fr-FR"/>
        </w:rPr>
        <w:t>] mars 2011. Volume 6/ Issue 3/ e18228.</w:t>
      </w:r>
    </w:p>
    <w:p w:rsidR="00E33B9F" w:rsidRPr="00CC12C6" w:rsidRDefault="00E33B9F" w:rsidP="00944DAA">
      <w:pPr>
        <w:spacing w:line="276" w:lineRule="auto"/>
        <w:jc w:val="both"/>
        <w:rPr>
          <w:lang w:eastAsia="fr-FR"/>
        </w:rPr>
      </w:pPr>
      <w:r w:rsidRPr="00CC12C6">
        <w:rPr>
          <w:b/>
          <w:lang w:eastAsia="fr-FR"/>
        </w:rPr>
        <w:t xml:space="preserve">Biotope, 2011. </w:t>
      </w:r>
      <w:r w:rsidR="00495A07" w:rsidRPr="00CC12C6">
        <w:rPr>
          <w:i/>
          <w:lang w:val="en-GB" w:eastAsia="fr-FR"/>
        </w:rPr>
        <w:t xml:space="preserve">Evaluation du plan de restauration de </w:t>
      </w:r>
      <w:proofErr w:type="spellStart"/>
      <w:r w:rsidR="00495A07" w:rsidRPr="00CC12C6">
        <w:rPr>
          <w:i/>
          <w:lang w:val="en-GB" w:eastAsia="fr-FR"/>
        </w:rPr>
        <w:t>l’autour</w:t>
      </w:r>
      <w:proofErr w:type="spellEnd"/>
      <w:r w:rsidR="00495A07" w:rsidRPr="00CC12C6">
        <w:rPr>
          <w:i/>
          <w:lang w:val="en-GB" w:eastAsia="fr-FR"/>
        </w:rPr>
        <w:t xml:space="preserve"> des </w:t>
      </w:r>
      <w:proofErr w:type="spellStart"/>
      <w:r w:rsidR="00495A07" w:rsidRPr="00CC12C6">
        <w:rPr>
          <w:i/>
          <w:lang w:val="en-GB" w:eastAsia="fr-FR"/>
        </w:rPr>
        <w:t>palombes</w:t>
      </w:r>
      <w:proofErr w:type="spellEnd"/>
      <w:r w:rsidR="00495A07" w:rsidRPr="00CC12C6">
        <w:rPr>
          <w:i/>
          <w:lang w:val="en-GB" w:eastAsia="fr-FR"/>
        </w:rPr>
        <w:t xml:space="preserve"> </w:t>
      </w:r>
      <w:proofErr w:type="spellStart"/>
      <w:r w:rsidR="00495A07" w:rsidRPr="00CC12C6">
        <w:rPr>
          <w:i/>
          <w:lang w:val="en-GB" w:eastAsia="fr-FR"/>
        </w:rPr>
        <w:t>cyrno-sarde</w:t>
      </w:r>
      <w:proofErr w:type="spellEnd"/>
      <w:r w:rsidR="00495A07" w:rsidRPr="00CC12C6">
        <w:rPr>
          <w:i/>
          <w:lang w:val="en-GB" w:eastAsia="fr-FR"/>
        </w:rPr>
        <w:t xml:space="preserve"> </w:t>
      </w:r>
      <w:proofErr w:type="spellStart"/>
      <w:r w:rsidR="00495A07" w:rsidRPr="00CC12C6">
        <w:rPr>
          <w:i/>
          <w:lang w:val="en-GB" w:eastAsia="fr-FR"/>
        </w:rPr>
        <w:t>en</w:t>
      </w:r>
      <w:proofErr w:type="spellEnd"/>
      <w:r w:rsidR="00495A07" w:rsidRPr="00CC12C6">
        <w:rPr>
          <w:i/>
          <w:lang w:val="en-GB" w:eastAsia="fr-FR"/>
        </w:rPr>
        <w:t xml:space="preserve"> Corse.</w:t>
      </w:r>
      <w:r w:rsidR="00495A07" w:rsidRPr="00CC12C6">
        <w:rPr>
          <w:b/>
          <w:lang w:eastAsia="fr-FR"/>
        </w:rPr>
        <w:t xml:space="preserve"> </w:t>
      </w:r>
      <w:r w:rsidR="00495A07" w:rsidRPr="00CC12C6">
        <w:rPr>
          <w:lang w:eastAsia="fr-FR"/>
        </w:rPr>
        <w:t xml:space="preserve">Commande de la </w:t>
      </w:r>
      <w:proofErr w:type="spellStart"/>
      <w:r w:rsidR="00495A07" w:rsidRPr="00CC12C6">
        <w:rPr>
          <w:lang w:eastAsia="fr-FR"/>
        </w:rPr>
        <w:t>Dreal</w:t>
      </w:r>
      <w:proofErr w:type="spellEnd"/>
      <w:r w:rsidR="00495A07" w:rsidRPr="00CC12C6">
        <w:rPr>
          <w:lang w:eastAsia="fr-FR"/>
        </w:rPr>
        <w:t xml:space="preserve"> Région Corse, novembre 2011. 73 pages</w:t>
      </w:r>
    </w:p>
    <w:p w:rsidR="00B00DC2" w:rsidRPr="00CC12C6" w:rsidRDefault="00B00DC2" w:rsidP="00944DAA">
      <w:pPr>
        <w:spacing w:line="276" w:lineRule="auto"/>
        <w:jc w:val="both"/>
        <w:rPr>
          <w:b/>
          <w:lang w:eastAsia="fr-FR"/>
        </w:rPr>
      </w:pPr>
      <w:proofErr w:type="spellStart"/>
      <w:r w:rsidRPr="00CC12C6">
        <w:rPr>
          <w:b/>
          <w:lang w:eastAsia="fr-FR"/>
        </w:rPr>
        <w:t>Cibois</w:t>
      </w:r>
      <w:proofErr w:type="spellEnd"/>
      <w:r w:rsidRPr="00CC12C6">
        <w:rPr>
          <w:b/>
          <w:lang w:eastAsia="fr-FR"/>
        </w:rPr>
        <w:t xml:space="preserve"> A. </w:t>
      </w:r>
      <w:proofErr w:type="spellStart"/>
      <w:r w:rsidRPr="00CC12C6">
        <w:rPr>
          <w:b/>
          <w:lang w:eastAsia="fr-FR"/>
        </w:rPr>
        <w:t>Pasquet</w:t>
      </w:r>
      <w:proofErr w:type="spellEnd"/>
      <w:r w:rsidRPr="00CC12C6">
        <w:rPr>
          <w:b/>
          <w:lang w:eastAsia="fr-FR"/>
        </w:rPr>
        <w:t xml:space="preserve"> E. &amp; Thibault J.-C. 2013</w:t>
      </w:r>
      <w:r w:rsidRPr="00CC12C6">
        <w:rPr>
          <w:lang w:eastAsia="fr-FR"/>
        </w:rPr>
        <w:t xml:space="preserve">. </w:t>
      </w:r>
      <w:proofErr w:type="spellStart"/>
      <w:r w:rsidRPr="00CC12C6">
        <w:rPr>
          <w:i/>
          <w:lang w:val="en-GB" w:eastAsia="fr-FR"/>
        </w:rPr>
        <w:t>Connaître</w:t>
      </w:r>
      <w:proofErr w:type="spellEnd"/>
      <w:r w:rsidRPr="00CC12C6">
        <w:rPr>
          <w:i/>
          <w:lang w:val="en-GB" w:eastAsia="fr-FR"/>
        </w:rPr>
        <w:t xml:space="preserve"> les </w:t>
      </w:r>
      <w:proofErr w:type="spellStart"/>
      <w:r w:rsidRPr="00CC12C6">
        <w:rPr>
          <w:i/>
          <w:lang w:val="en-GB" w:eastAsia="fr-FR"/>
        </w:rPr>
        <w:t>capacités</w:t>
      </w:r>
      <w:proofErr w:type="spellEnd"/>
      <w:r w:rsidRPr="00CC12C6">
        <w:rPr>
          <w:i/>
          <w:lang w:val="en-GB" w:eastAsia="fr-FR"/>
        </w:rPr>
        <w:t xml:space="preserve"> de dispersion de la </w:t>
      </w:r>
      <w:proofErr w:type="spellStart"/>
      <w:r w:rsidR="00654185" w:rsidRPr="00CC12C6">
        <w:rPr>
          <w:i/>
          <w:lang w:val="en-GB" w:eastAsia="fr-FR"/>
        </w:rPr>
        <w:t>Sittelle</w:t>
      </w:r>
      <w:proofErr w:type="spellEnd"/>
      <w:r w:rsidR="00654185" w:rsidRPr="00CC12C6">
        <w:rPr>
          <w:i/>
          <w:lang w:val="en-GB" w:eastAsia="fr-FR"/>
        </w:rPr>
        <w:t xml:space="preserve"> </w:t>
      </w:r>
      <w:proofErr w:type="spellStart"/>
      <w:r w:rsidR="00654185" w:rsidRPr="00CC12C6">
        <w:rPr>
          <w:i/>
          <w:lang w:val="en-GB" w:eastAsia="fr-FR"/>
        </w:rPr>
        <w:t>corse</w:t>
      </w:r>
      <w:proofErr w:type="spellEnd"/>
      <w:r w:rsidRPr="00CC12C6">
        <w:rPr>
          <w:i/>
          <w:lang w:val="en-GB" w:eastAsia="fr-FR"/>
        </w:rPr>
        <w:t xml:space="preserve"> pour </w:t>
      </w:r>
      <w:proofErr w:type="spellStart"/>
      <w:r w:rsidRPr="00CC12C6">
        <w:rPr>
          <w:i/>
          <w:lang w:val="en-GB" w:eastAsia="fr-FR"/>
        </w:rPr>
        <w:t>apprécier</w:t>
      </w:r>
      <w:proofErr w:type="spellEnd"/>
      <w:r w:rsidRPr="00CC12C6">
        <w:rPr>
          <w:i/>
          <w:lang w:val="en-GB" w:eastAsia="fr-FR"/>
        </w:rPr>
        <w:t xml:space="preserve"> son aptitude à faire face à la fragmentation de son habitat (</w:t>
      </w:r>
      <w:proofErr w:type="spellStart"/>
      <w:r w:rsidRPr="00CC12C6">
        <w:rPr>
          <w:i/>
          <w:lang w:val="en-GB" w:eastAsia="fr-FR"/>
        </w:rPr>
        <w:t>étude</w:t>
      </w:r>
      <w:proofErr w:type="spellEnd"/>
      <w:r w:rsidRPr="00CC12C6">
        <w:rPr>
          <w:i/>
          <w:lang w:val="en-GB" w:eastAsia="fr-FR"/>
        </w:rPr>
        <w:t xml:space="preserve"> </w:t>
      </w:r>
      <w:proofErr w:type="spellStart"/>
      <w:r w:rsidRPr="00CC12C6">
        <w:rPr>
          <w:i/>
          <w:lang w:val="en-GB" w:eastAsia="fr-FR"/>
        </w:rPr>
        <w:t>complémentaire</w:t>
      </w:r>
      <w:proofErr w:type="spellEnd"/>
      <w:r w:rsidRPr="00CC12C6">
        <w:rPr>
          <w:i/>
          <w:lang w:val="en-GB" w:eastAsia="fr-FR"/>
        </w:rPr>
        <w:t>)</w:t>
      </w:r>
      <w:r w:rsidRPr="00CC12C6">
        <w:rPr>
          <w:lang w:eastAsia="fr-FR"/>
        </w:rPr>
        <w:t xml:space="preserve">. </w:t>
      </w:r>
      <w:proofErr w:type="spellStart"/>
      <w:r w:rsidRPr="00CC12C6">
        <w:rPr>
          <w:lang w:val="en-GB" w:eastAsia="fr-FR"/>
        </w:rPr>
        <w:t>Parc</w:t>
      </w:r>
      <w:proofErr w:type="spellEnd"/>
      <w:r w:rsidRPr="00CC12C6">
        <w:rPr>
          <w:lang w:val="en-GB" w:eastAsia="fr-FR"/>
        </w:rPr>
        <w:t xml:space="preserve"> naturel </w:t>
      </w:r>
      <w:proofErr w:type="spellStart"/>
      <w:r w:rsidRPr="00CC12C6">
        <w:rPr>
          <w:lang w:val="en-GB" w:eastAsia="fr-FR"/>
        </w:rPr>
        <w:t>régional</w:t>
      </w:r>
      <w:proofErr w:type="spellEnd"/>
      <w:r w:rsidRPr="00CC12C6">
        <w:rPr>
          <w:lang w:val="en-GB" w:eastAsia="fr-FR"/>
        </w:rPr>
        <w:t xml:space="preserve"> de Corse </w:t>
      </w:r>
      <w:proofErr w:type="gramStart"/>
      <w:r w:rsidRPr="00CC12C6">
        <w:rPr>
          <w:lang w:val="en-GB" w:eastAsia="fr-FR"/>
        </w:rPr>
        <w:t>et</w:t>
      </w:r>
      <w:proofErr w:type="gramEnd"/>
      <w:r w:rsidRPr="00CC12C6">
        <w:rPr>
          <w:lang w:val="en-GB" w:eastAsia="fr-FR"/>
        </w:rPr>
        <w:t xml:space="preserve"> </w:t>
      </w:r>
      <w:proofErr w:type="spellStart"/>
      <w:r w:rsidRPr="00CC12C6">
        <w:rPr>
          <w:lang w:val="en-GB" w:eastAsia="fr-FR"/>
        </w:rPr>
        <w:t>Département</w:t>
      </w:r>
      <w:proofErr w:type="spellEnd"/>
      <w:r w:rsidRPr="00CC12C6">
        <w:rPr>
          <w:lang w:val="en-GB" w:eastAsia="fr-FR"/>
        </w:rPr>
        <w:t xml:space="preserve"> </w:t>
      </w:r>
      <w:proofErr w:type="spellStart"/>
      <w:r w:rsidRPr="00CC12C6">
        <w:rPr>
          <w:lang w:val="en-GB" w:eastAsia="fr-FR"/>
        </w:rPr>
        <w:t>Systématique</w:t>
      </w:r>
      <w:proofErr w:type="spellEnd"/>
      <w:r w:rsidRPr="00CC12C6">
        <w:rPr>
          <w:lang w:val="en-GB" w:eastAsia="fr-FR"/>
        </w:rPr>
        <w:t xml:space="preserve"> &amp; Evolution du Museum national </w:t>
      </w:r>
      <w:proofErr w:type="spellStart"/>
      <w:r w:rsidRPr="00CC12C6">
        <w:rPr>
          <w:lang w:val="en-GB" w:eastAsia="fr-FR"/>
        </w:rPr>
        <w:t>d’Histoire</w:t>
      </w:r>
      <w:proofErr w:type="spellEnd"/>
      <w:r w:rsidRPr="00CC12C6">
        <w:rPr>
          <w:lang w:val="en-GB" w:eastAsia="fr-FR"/>
        </w:rPr>
        <w:t xml:space="preserve"> </w:t>
      </w:r>
      <w:proofErr w:type="spellStart"/>
      <w:r w:rsidRPr="00CC12C6">
        <w:rPr>
          <w:lang w:val="en-GB" w:eastAsia="fr-FR"/>
        </w:rPr>
        <w:t>naturelle</w:t>
      </w:r>
      <w:proofErr w:type="spellEnd"/>
      <w:r w:rsidRPr="00CC12C6">
        <w:rPr>
          <w:lang w:val="en-GB" w:eastAsia="fr-FR"/>
        </w:rPr>
        <w:t>.</w:t>
      </w:r>
    </w:p>
    <w:p w:rsidR="0007143E" w:rsidRPr="00CC12C6" w:rsidRDefault="0007143E" w:rsidP="00944DAA">
      <w:pPr>
        <w:pStyle w:val="texte"/>
        <w:tabs>
          <w:tab w:val="left" w:pos="4270"/>
        </w:tabs>
        <w:spacing w:line="276" w:lineRule="auto"/>
        <w:rPr>
          <w:rFonts w:asciiTheme="minorHAnsi" w:eastAsiaTheme="minorHAnsi" w:hAnsiTheme="minorHAnsi" w:cstheme="minorBidi"/>
          <w:color w:val="auto"/>
          <w:sz w:val="22"/>
          <w:szCs w:val="22"/>
          <w:lang w:val="en-GB" w:eastAsia="fr-FR"/>
        </w:rPr>
      </w:pPr>
      <w:r w:rsidRPr="00CC12C6">
        <w:rPr>
          <w:rFonts w:asciiTheme="minorHAnsi" w:eastAsiaTheme="minorHAnsi" w:hAnsiTheme="minorHAnsi" w:cstheme="minorBidi"/>
          <w:b/>
          <w:color w:val="auto"/>
          <w:sz w:val="22"/>
          <w:szCs w:val="22"/>
          <w:lang w:eastAsia="fr-FR"/>
        </w:rPr>
        <w:t xml:space="preserve">Commission européenne. 2000. </w:t>
      </w:r>
      <w:r w:rsidRPr="00CC12C6">
        <w:rPr>
          <w:rFonts w:asciiTheme="minorHAnsi" w:eastAsiaTheme="minorHAnsi" w:hAnsiTheme="minorHAnsi" w:cstheme="minorBidi"/>
          <w:i/>
          <w:color w:val="auto"/>
          <w:sz w:val="22"/>
          <w:szCs w:val="22"/>
          <w:lang w:eastAsia="fr-FR"/>
        </w:rPr>
        <w:t>Gérer les sites Natura 2000 – Les dispositions de l’article 6 de la directive “habitats” (92/43/CEE)</w:t>
      </w:r>
      <w:r w:rsidRPr="00CC12C6">
        <w:rPr>
          <w:rFonts w:asciiTheme="minorHAnsi" w:eastAsiaTheme="minorHAnsi" w:hAnsiTheme="minorHAnsi" w:cstheme="minorBidi"/>
          <w:b/>
          <w:color w:val="auto"/>
          <w:sz w:val="22"/>
          <w:szCs w:val="22"/>
          <w:lang w:eastAsia="fr-FR"/>
        </w:rPr>
        <w:t xml:space="preserve">. </w:t>
      </w:r>
      <w:r w:rsidRPr="00CC12C6">
        <w:rPr>
          <w:rFonts w:asciiTheme="minorHAnsi" w:eastAsiaTheme="minorHAnsi" w:hAnsiTheme="minorHAnsi" w:cstheme="minorBidi"/>
          <w:color w:val="auto"/>
          <w:sz w:val="22"/>
          <w:szCs w:val="22"/>
          <w:lang w:val="en-GB" w:eastAsia="fr-FR"/>
        </w:rPr>
        <w:t xml:space="preserve">Office des Publications </w:t>
      </w:r>
      <w:proofErr w:type="spellStart"/>
      <w:r w:rsidRPr="00CC12C6">
        <w:rPr>
          <w:rFonts w:asciiTheme="minorHAnsi" w:eastAsiaTheme="minorHAnsi" w:hAnsiTheme="minorHAnsi" w:cstheme="minorBidi"/>
          <w:color w:val="auto"/>
          <w:sz w:val="22"/>
          <w:szCs w:val="22"/>
          <w:lang w:val="en-GB" w:eastAsia="fr-FR"/>
        </w:rPr>
        <w:t>Officielles</w:t>
      </w:r>
      <w:proofErr w:type="spellEnd"/>
      <w:r w:rsidRPr="00CC12C6">
        <w:rPr>
          <w:rFonts w:asciiTheme="minorHAnsi" w:eastAsiaTheme="minorHAnsi" w:hAnsiTheme="minorHAnsi" w:cstheme="minorBidi"/>
          <w:color w:val="auto"/>
          <w:sz w:val="22"/>
          <w:szCs w:val="22"/>
          <w:lang w:val="en-GB" w:eastAsia="fr-FR"/>
        </w:rPr>
        <w:t xml:space="preserve"> des </w:t>
      </w:r>
      <w:proofErr w:type="spellStart"/>
      <w:r w:rsidRPr="00CC12C6">
        <w:rPr>
          <w:rFonts w:asciiTheme="minorHAnsi" w:eastAsiaTheme="minorHAnsi" w:hAnsiTheme="minorHAnsi" w:cstheme="minorBidi"/>
          <w:color w:val="auto"/>
          <w:sz w:val="22"/>
          <w:szCs w:val="22"/>
          <w:lang w:val="en-GB" w:eastAsia="fr-FR"/>
        </w:rPr>
        <w:t>Communautés</w:t>
      </w:r>
      <w:proofErr w:type="spellEnd"/>
      <w:r w:rsidRPr="00CC12C6">
        <w:rPr>
          <w:rFonts w:asciiTheme="minorHAnsi" w:eastAsiaTheme="minorHAnsi" w:hAnsiTheme="minorHAnsi" w:cstheme="minorBidi"/>
          <w:color w:val="auto"/>
          <w:sz w:val="22"/>
          <w:szCs w:val="22"/>
          <w:lang w:val="en-GB" w:eastAsia="fr-FR"/>
        </w:rPr>
        <w:t xml:space="preserve"> </w:t>
      </w:r>
      <w:proofErr w:type="spellStart"/>
      <w:r w:rsidRPr="00CC12C6">
        <w:rPr>
          <w:rFonts w:asciiTheme="minorHAnsi" w:eastAsiaTheme="minorHAnsi" w:hAnsiTheme="minorHAnsi" w:cstheme="minorBidi"/>
          <w:color w:val="auto"/>
          <w:sz w:val="22"/>
          <w:szCs w:val="22"/>
          <w:lang w:val="en-GB" w:eastAsia="fr-FR"/>
        </w:rPr>
        <w:t>Européennes</w:t>
      </w:r>
      <w:proofErr w:type="spellEnd"/>
      <w:r w:rsidRPr="00CC12C6">
        <w:rPr>
          <w:rFonts w:asciiTheme="minorHAnsi" w:eastAsiaTheme="minorHAnsi" w:hAnsiTheme="minorHAnsi" w:cstheme="minorBidi"/>
          <w:color w:val="auto"/>
          <w:sz w:val="22"/>
          <w:szCs w:val="22"/>
          <w:lang w:val="en-GB" w:eastAsia="fr-FR"/>
        </w:rPr>
        <w:t>, 69 pages.</w:t>
      </w:r>
    </w:p>
    <w:p w:rsidR="00B00DC2" w:rsidRPr="00CC12C6" w:rsidRDefault="00B00DC2" w:rsidP="00944DAA">
      <w:pPr>
        <w:jc w:val="both"/>
        <w:rPr>
          <w:b/>
          <w:lang w:eastAsia="fr-FR"/>
        </w:rPr>
      </w:pPr>
      <w:r w:rsidRPr="00CC12C6">
        <w:rPr>
          <w:b/>
          <w:lang w:eastAsia="fr-FR"/>
        </w:rPr>
        <w:t xml:space="preserve">De Turckheim B. &amp; </w:t>
      </w:r>
      <w:proofErr w:type="spellStart"/>
      <w:r w:rsidRPr="00CC12C6">
        <w:rPr>
          <w:b/>
          <w:lang w:eastAsia="fr-FR"/>
        </w:rPr>
        <w:t>Bruciamacchie</w:t>
      </w:r>
      <w:proofErr w:type="spellEnd"/>
      <w:r w:rsidRPr="00CC12C6">
        <w:rPr>
          <w:b/>
          <w:lang w:eastAsia="fr-FR"/>
        </w:rPr>
        <w:t xml:space="preserve"> M. 2005. </w:t>
      </w:r>
      <w:r w:rsidRPr="00CC12C6">
        <w:rPr>
          <w:i/>
          <w:lang w:eastAsia="fr-FR"/>
        </w:rPr>
        <w:t>La futaie irrégulière - Théorie et pratique de la sylviculture irrégulière, continue et proche de la nature</w:t>
      </w:r>
      <w:r w:rsidRPr="00CC12C6">
        <w:rPr>
          <w:lang w:eastAsia="fr-FR"/>
        </w:rPr>
        <w:t>.</w:t>
      </w:r>
      <w:r w:rsidRPr="00CC12C6">
        <w:rPr>
          <w:sz w:val="24"/>
          <w:szCs w:val="24"/>
          <w:lang w:eastAsia="fr-FR"/>
        </w:rPr>
        <w:t xml:space="preserve"> </w:t>
      </w:r>
      <w:proofErr w:type="spellStart"/>
      <w:r w:rsidRPr="00CC12C6">
        <w:rPr>
          <w:lang w:val="en-GB" w:eastAsia="fr-FR"/>
        </w:rPr>
        <w:t>Edisud</w:t>
      </w:r>
      <w:proofErr w:type="spellEnd"/>
      <w:r w:rsidRPr="00CC12C6">
        <w:rPr>
          <w:lang w:val="en-GB" w:eastAsia="fr-FR"/>
        </w:rPr>
        <w:t>, 286 p.</w:t>
      </w:r>
    </w:p>
    <w:p w:rsidR="00656909" w:rsidRDefault="00656909" w:rsidP="00656909">
      <w:pPr>
        <w:jc w:val="both"/>
        <w:rPr>
          <w:b/>
          <w:lang w:eastAsia="fr-FR"/>
        </w:rPr>
      </w:pPr>
      <w:r>
        <w:rPr>
          <w:b/>
          <w:lang w:eastAsia="fr-FR"/>
        </w:rPr>
        <w:t xml:space="preserve">Direction Régionale de l’Agriculture et de la Forêt (DRAF) – région Corse, 2013. </w:t>
      </w:r>
      <w:r w:rsidRPr="00656909">
        <w:rPr>
          <w:i/>
          <w:lang w:eastAsia="fr-FR"/>
        </w:rPr>
        <w:t xml:space="preserve">Plan de Protection des Forêts et des Espaces Naturels contre les Incendies. </w:t>
      </w:r>
      <w:r w:rsidRPr="00656909">
        <w:rPr>
          <w:lang w:eastAsia="fr-FR"/>
        </w:rPr>
        <w:t>DRAF Corse,</w:t>
      </w:r>
      <w:r>
        <w:rPr>
          <w:i/>
          <w:lang w:eastAsia="fr-FR"/>
        </w:rPr>
        <w:t xml:space="preserve"> </w:t>
      </w:r>
      <w:r w:rsidRPr="00656909">
        <w:rPr>
          <w:lang w:eastAsia="fr-FR"/>
        </w:rPr>
        <w:t>125p.</w:t>
      </w:r>
    </w:p>
    <w:p w:rsidR="0007143E" w:rsidRPr="00CC12C6" w:rsidRDefault="0007143E" w:rsidP="00944DAA">
      <w:pPr>
        <w:pStyle w:val="texte"/>
        <w:tabs>
          <w:tab w:val="left" w:pos="4270"/>
        </w:tabs>
        <w:spacing w:line="276" w:lineRule="auto"/>
        <w:rPr>
          <w:rFonts w:asciiTheme="minorHAnsi" w:eastAsiaTheme="minorHAnsi" w:hAnsiTheme="minorHAnsi" w:cstheme="minorBidi"/>
          <w:color w:val="auto"/>
          <w:sz w:val="22"/>
          <w:szCs w:val="22"/>
          <w:lang w:val="en-GB" w:eastAsia="fr-FR"/>
        </w:rPr>
      </w:pPr>
      <w:proofErr w:type="spellStart"/>
      <w:r w:rsidRPr="00CC12C6">
        <w:rPr>
          <w:rFonts w:asciiTheme="minorHAnsi" w:eastAsiaTheme="minorHAnsi" w:hAnsiTheme="minorHAnsi" w:cstheme="minorBidi"/>
          <w:b/>
          <w:color w:val="auto"/>
          <w:sz w:val="22"/>
          <w:szCs w:val="22"/>
          <w:lang w:eastAsia="fr-FR"/>
        </w:rPr>
        <w:t>Jactel</w:t>
      </w:r>
      <w:proofErr w:type="spellEnd"/>
      <w:r w:rsidRPr="00CC12C6">
        <w:rPr>
          <w:rFonts w:asciiTheme="minorHAnsi" w:eastAsiaTheme="minorHAnsi" w:hAnsiTheme="minorHAnsi" w:cstheme="minorBidi"/>
          <w:b/>
          <w:color w:val="auto"/>
          <w:sz w:val="22"/>
          <w:szCs w:val="22"/>
          <w:lang w:eastAsia="fr-FR"/>
        </w:rPr>
        <w:t xml:space="preserve"> H. 2002</w:t>
      </w:r>
      <w:r w:rsidRPr="00CC12C6">
        <w:rPr>
          <w:rFonts w:asciiTheme="minorHAnsi" w:hAnsiTheme="minorHAnsi"/>
        </w:rPr>
        <w:t xml:space="preserve">. </w:t>
      </w:r>
      <w:r w:rsidRPr="00CC12C6">
        <w:rPr>
          <w:rFonts w:asciiTheme="minorHAnsi" w:eastAsiaTheme="minorHAnsi" w:hAnsiTheme="minorHAnsi" w:cstheme="minorBidi"/>
          <w:i/>
          <w:color w:val="auto"/>
          <w:sz w:val="22"/>
          <w:szCs w:val="22"/>
          <w:lang w:eastAsia="fr-FR"/>
        </w:rPr>
        <w:t>Lutte contre la cochenille du pin maritime en Corse – Programme triennal 2002 – 2004.</w:t>
      </w:r>
      <w:r w:rsidRPr="00CC12C6">
        <w:rPr>
          <w:rFonts w:asciiTheme="minorHAnsi" w:eastAsiaTheme="minorHAnsi" w:hAnsiTheme="minorHAnsi" w:cstheme="minorBidi"/>
          <w:b/>
          <w:color w:val="auto"/>
          <w:sz w:val="22"/>
          <w:szCs w:val="22"/>
          <w:lang w:eastAsia="fr-FR"/>
        </w:rPr>
        <w:t xml:space="preserve"> </w:t>
      </w:r>
      <w:r w:rsidRPr="00CC12C6">
        <w:rPr>
          <w:rFonts w:asciiTheme="minorHAnsi" w:eastAsiaTheme="minorHAnsi" w:hAnsiTheme="minorHAnsi" w:cstheme="minorBidi"/>
          <w:color w:val="auto"/>
          <w:sz w:val="22"/>
          <w:szCs w:val="22"/>
          <w:lang w:val="en-GB" w:eastAsia="fr-FR"/>
        </w:rPr>
        <w:t>Rapport Final, 26 pages.</w:t>
      </w:r>
    </w:p>
    <w:p w:rsidR="0007143E" w:rsidRPr="00CC12C6" w:rsidRDefault="0007143E" w:rsidP="00944DAA">
      <w:pPr>
        <w:pStyle w:val="texte"/>
        <w:tabs>
          <w:tab w:val="left" w:pos="4270"/>
        </w:tabs>
        <w:spacing w:line="276" w:lineRule="auto"/>
        <w:rPr>
          <w:rFonts w:asciiTheme="minorHAnsi" w:eastAsiaTheme="minorHAnsi" w:hAnsiTheme="minorHAnsi" w:cstheme="minorBidi"/>
          <w:color w:val="auto"/>
          <w:sz w:val="22"/>
          <w:szCs w:val="22"/>
          <w:lang w:val="en-GB" w:eastAsia="fr-FR"/>
        </w:rPr>
      </w:pPr>
      <w:proofErr w:type="spellStart"/>
      <w:r w:rsidRPr="00CC12C6">
        <w:rPr>
          <w:rFonts w:asciiTheme="minorHAnsi" w:eastAsiaTheme="minorHAnsi" w:hAnsiTheme="minorHAnsi" w:cstheme="minorBidi"/>
          <w:b/>
          <w:color w:val="auto"/>
          <w:sz w:val="22"/>
          <w:szCs w:val="22"/>
          <w:lang w:eastAsia="fr-FR"/>
        </w:rPr>
        <w:t>Jactel</w:t>
      </w:r>
      <w:proofErr w:type="spellEnd"/>
      <w:r w:rsidRPr="00CC12C6">
        <w:rPr>
          <w:rFonts w:asciiTheme="minorHAnsi" w:eastAsiaTheme="minorHAnsi" w:hAnsiTheme="minorHAnsi" w:cstheme="minorBidi"/>
          <w:b/>
          <w:color w:val="auto"/>
          <w:sz w:val="22"/>
          <w:szCs w:val="22"/>
          <w:lang w:eastAsia="fr-FR"/>
        </w:rPr>
        <w:t xml:space="preserve"> H., </w:t>
      </w:r>
      <w:proofErr w:type="spellStart"/>
      <w:r w:rsidRPr="00CC12C6">
        <w:rPr>
          <w:rFonts w:asciiTheme="minorHAnsi" w:eastAsiaTheme="minorHAnsi" w:hAnsiTheme="minorHAnsi" w:cstheme="minorBidi"/>
          <w:b/>
          <w:color w:val="auto"/>
          <w:sz w:val="22"/>
          <w:szCs w:val="22"/>
          <w:lang w:eastAsia="fr-FR"/>
        </w:rPr>
        <w:t>Halder</w:t>
      </w:r>
      <w:proofErr w:type="spellEnd"/>
      <w:r w:rsidRPr="00CC12C6">
        <w:rPr>
          <w:rFonts w:asciiTheme="minorHAnsi" w:eastAsiaTheme="minorHAnsi" w:hAnsiTheme="minorHAnsi" w:cstheme="minorBidi"/>
          <w:b/>
          <w:color w:val="auto"/>
          <w:sz w:val="22"/>
          <w:szCs w:val="22"/>
          <w:lang w:eastAsia="fr-FR"/>
        </w:rPr>
        <w:t xml:space="preserve"> I., </w:t>
      </w:r>
      <w:proofErr w:type="spellStart"/>
      <w:r w:rsidRPr="00CC12C6">
        <w:rPr>
          <w:rFonts w:asciiTheme="minorHAnsi" w:eastAsiaTheme="minorHAnsi" w:hAnsiTheme="minorHAnsi" w:cstheme="minorBidi"/>
          <w:b/>
          <w:color w:val="auto"/>
          <w:sz w:val="22"/>
          <w:szCs w:val="22"/>
          <w:lang w:eastAsia="fr-FR"/>
        </w:rPr>
        <w:t>Kerdelhue</w:t>
      </w:r>
      <w:proofErr w:type="spellEnd"/>
      <w:r w:rsidRPr="00CC12C6">
        <w:rPr>
          <w:rFonts w:asciiTheme="minorHAnsi" w:eastAsiaTheme="minorHAnsi" w:hAnsiTheme="minorHAnsi" w:cstheme="minorBidi"/>
          <w:b/>
          <w:color w:val="auto"/>
          <w:sz w:val="22"/>
          <w:szCs w:val="22"/>
          <w:lang w:eastAsia="fr-FR"/>
        </w:rPr>
        <w:t xml:space="preserve">., </w:t>
      </w:r>
      <w:proofErr w:type="spellStart"/>
      <w:r w:rsidRPr="00CC12C6">
        <w:rPr>
          <w:rFonts w:asciiTheme="minorHAnsi" w:eastAsiaTheme="minorHAnsi" w:hAnsiTheme="minorHAnsi" w:cstheme="minorBidi"/>
          <w:b/>
          <w:color w:val="auto"/>
          <w:sz w:val="22"/>
          <w:szCs w:val="22"/>
          <w:lang w:eastAsia="fr-FR"/>
        </w:rPr>
        <w:t>Yart</w:t>
      </w:r>
      <w:proofErr w:type="spellEnd"/>
      <w:r w:rsidRPr="00CC12C6">
        <w:rPr>
          <w:rFonts w:asciiTheme="minorHAnsi" w:eastAsiaTheme="minorHAnsi" w:hAnsiTheme="minorHAnsi" w:cstheme="minorBidi"/>
          <w:b/>
          <w:color w:val="auto"/>
          <w:sz w:val="22"/>
          <w:szCs w:val="22"/>
          <w:lang w:eastAsia="fr-FR"/>
        </w:rPr>
        <w:t xml:space="preserve"> A., </w:t>
      </w:r>
      <w:proofErr w:type="spellStart"/>
      <w:r w:rsidRPr="00CC12C6">
        <w:rPr>
          <w:rFonts w:asciiTheme="minorHAnsi" w:eastAsiaTheme="minorHAnsi" w:hAnsiTheme="minorHAnsi" w:cstheme="minorBidi"/>
          <w:b/>
          <w:color w:val="auto"/>
          <w:sz w:val="22"/>
          <w:szCs w:val="22"/>
          <w:lang w:eastAsia="fr-FR"/>
        </w:rPr>
        <w:t>Vetillard</w:t>
      </w:r>
      <w:proofErr w:type="spellEnd"/>
      <w:r w:rsidRPr="00CC12C6">
        <w:rPr>
          <w:rFonts w:asciiTheme="minorHAnsi" w:eastAsiaTheme="minorHAnsi" w:hAnsiTheme="minorHAnsi" w:cstheme="minorBidi"/>
          <w:b/>
          <w:color w:val="auto"/>
          <w:sz w:val="22"/>
          <w:szCs w:val="22"/>
          <w:lang w:eastAsia="fr-FR"/>
        </w:rPr>
        <w:t xml:space="preserve"> F., Branco M., </w:t>
      </w:r>
      <w:proofErr w:type="spellStart"/>
      <w:r w:rsidRPr="00CC12C6">
        <w:rPr>
          <w:rFonts w:asciiTheme="minorHAnsi" w:eastAsiaTheme="minorHAnsi" w:hAnsiTheme="minorHAnsi" w:cstheme="minorBidi"/>
          <w:b/>
          <w:color w:val="auto"/>
          <w:sz w:val="22"/>
          <w:szCs w:val="22"/>
          <w:lang w:eastAsia="fr-FR"/>
        </w:rPr>
        <w:t>Menassieu</w:t>
      </w:r>
      <w:proofErr w:type="spellEnd"/>
      <w:r w:rsidRPr="00CC12C6">
        <w:rPr>
          <w:rFonts w:asciiTheme="minorHAnsi" w:eastAsiaTheme="minorHAnsi" w:hAnsiTheme="minorHAnsi" w:cstheme="minorBidi"/>
          <w:b/>
          <w:color w:val="auto"/>
          <w:sz w:val="22"/>
          <w:szCs w:val="22"/>
          <w:lang w:eastAsia="fr-FR"/>
        </w:rPr>
        <w:t xml:space="preserve"> P. 2008</w:t>
      </w:r>
      <w:r w:rsidRPr="00CC12C6">
        <w:rPr>
          <w:rFonts w:asciiTheme="minorHAnsi" w:hAnsiTheme="minorHAnsi"/>
        </w:rPr>
        <w:t xml:space="preserve">. </w:t>
      </w:r>
      <w:r w:rsidRPr="00CC12C6">
        <w:rPr>
          <w:rFonts w:asciiTheme="minorHAnsi" w:eastAsiaTheme="minorHAnsi" w:hAnsiTheme="minorHAnsi" w:cstheme="minorBidi"/>
          <w:i/>
          <w:color w:val="auto"/>
          <w:sz w:val="22"/>
          <w:szCs w:val="22"/>
          <w:lang w:eastAsia="fr-FR"/>
        </w:rPr>
        <w:t xml:space="preserve">Rapport final du programme quadriennal 2005 – 2008. </w:t>
      </w:r>
      <w:r w:rsidRPr="00CC12C6">
        <w:rPr>
          <w:rFonts w:asciiTheme="minorHAnsi" w:eastAsiaTheme="minorHAnsi" w:hAnsiTheme="minorHAnsi" w:cstheme="minorBidi"/>
          <w:color w:val="auto"/>
          <w:sz w:val="22"/>
          <w:szCs w:val="22"/>
          <w:lang w:eastAsia="fr-FR"/>
        </w:rPr>
        <w:t>Surveillance de l'invasion biologique de la Corse par la cochenille du Pin maritime Matsucoccus feytaudi et recherche de méthodes de lutte contre l'insecte ravageur</w:t>
      </w:r>
      <w:r w:rsidRPr="00CC12C6">
        <w:rPr>
          <w:rFonts w:asciiTheme="minorHAnsi" w:eastAsiaTheme="minorHAnsi" w:hAnsiTheme="minorHAnsi" w:cstheme="minorBidi"/>
          <w:i/>
          <w:color w:val="auto"/>
          <w:sz w:val="22"/>
          <w:szCs w:val="22"/>
          <w:lang w:eastAsia="fr-FR"/>
        </w:rPr>
        <w:t>.</w:t>
      </w:r>
      <w:r w:rsidRPr="00CC12C6">
        <w:rPr>
          <w:rFonts w:asciiTheme="minorHAnsi" w:hAnsiTheme="minorHAnsi"/>
        </w:rPr>
        <w:t xml:space="preserve"> </w:t>
      </w:r>
      <w:r w:rsidRPr="00CC12C6">
        <w:rPr>
          <w:rFonts w:asciiTheme="minorHAnsi" w:eastAsiaTheme="minorHAnsi" w:hAnsiTheme="minorHAnsi" w:cstheme="minorBidi"/>
          <w:color w:val="auto"/>
          <w:sz w:val="22"/>
          <w:szCs w:val="22"/>
          <w:lang w:val="en-GB" w:eastAsia="fr-FR"/>
        </w:rPr>
        <w:t>INRA. 70 pages.</w:t>
      </w:r>
    </w:p>
    <w:p w:rsidR="0007143E" w:rsidRPr="00CC12C6" w:rsidRDefault="0007143E" w:rsidP="00944DAA">
      <w:pPr>
        <w:pStyle w:val="texte"/>
        <w:tabs>
          <w:tab w:val="left" w:pos="4270"/>
        </w:tabs>
        <w:spacing w:line="276" w:lineRule="auto"/>
        <w:rPr>
          <w:rFonts w:asciiTheme="minorHAnsi" w:eastAsiaTheme="minorHAnsi" w:hAnsiTheme="minorHAnsi" w:cstheme="minorBidi"/>
          <w:color w:val="auto"/>
          <w:sz w:val="22"/>
          <w:szCs w:val="22"/>
          <w:lang w:val="en-GB" w:eastAsia="fr-FR"/>
        </w:rPr>
      </w:pPr>
      <w:proofErr w:type="spellStart"/>
      <w:r w:rsidRPr="00CC12C6">
        <w:rPr>
          <w:rFonts w:asciiTheme="minorHAnsi" w:eastAsiaTheme="minorHAnsi" w:hAnsiTheme="minorHAnsi" w:cstheme="minorBidi"/>
          <w:b/>
          <w:color w:val="auto"/>
          <w:sz w:val="22"/>
          <w:szCs w:val="22"/>
          <w:lang w:eastAsia="fr-FR"/>
        </w:rPr>
        <w:t>Menassieu</w:t>
      </w:r>
      <w:proofErr w:type="spellEnd"/>
      <w:r w:rsidRPr="00CC12C6">
        <w:rPr>
          <w:rFonts w:asciiTheme="minorHAnsi" w:eastAsiaTheme="minorHAnsi" w:hAnsiTheme="minorHAnsi" w:cstheme="minorBidi"/>
          <w:b/>
          <w:color w:val="auto"/>
          <w:sz w:val="22"/>
          <w:szCs w:val="22"/>
          <w:lang w:eastAsia="fr-FR"/>
        </w:rPr>
        <w:t xml:space="preserve"> P., </w:t>
      </w:r>
      <w:proofErr w:type="spellStart"/>
      <w:r w:rsidRPr="00CC12C6">
        <w:rPr>
          <w:rFonts w:asciiTheme="minorHAnsi" w:eastAsiaTheme="minorHAnsi" w:hAnsiTheme="minorHAnsi" w:cstheme="minorBidi"/>
          <w:b/>
          <w:color w:val="auto"/>
          <w:sz w:val="22"/>
          <w:szCs w:val="22"/>
          <w:lang w:eastAsia="fr-FR"/>
        </w:rPr>
        <w:t>Burban</w:t>
      </w:r>
      <w:proofErr w:type="spellEnd"/>
      <w:r w:rsidRPr="00CC12C6">
        <w:rPr>
          <w:rFonts w:asciiTheme="minorHAnsi" w:eastAsiaTheme="minorHAnsi" w:hAnsiTheme="minorHAnsi" w:cstheme="minorBidi"/>
          <w:b/>
          <w:color w:val="auto"/>
          <w:sz w:val="22"/>
          <w:szCs w:val="22"/>
          <w:lang w:eastAsia="fr-FR"/>
        </w:rPr>
        <w:t xml:space="preserve"> C., </w:t>
      </w:r>
      <w:proofErr w:type="spellStart"/>
      <w:r w:rsidRPr="00CC12C6">
        <w:rPr>
          <w:rFonts w:asciiTheme="minorHAnsi" w:eastAsiaTheme="minorHAnsi" w:hAnsiTheme="minorHAnsi" w:cstheme="minorBidi"/>
          <w:b/>
          <w:color w:val="auto"/>
          <w:sz w:val="22"/>
          <w:szCs w:val="22"/>
          <w:lang w:eastAsia="fr-FR"/>
        </w:rPr>
        <w:t>Carcreff</w:t>
      </w:r>
      <w:proofErr w:type="spellEnd"/>
      <w:r w:rsidRPr="00CC12C6">
        <w:rPr>
          <w:rFonts w:asciiTheme="minorHAnsi" w:eastAsiaTheme="minorHAnsi" w:hAnsiTheme="minorHAnsi" w:cstheme="minorBidi"/>
          <w:b/>
          <w:color w:val="auto"/>
          <w:sz w:val="22"/>
          <w:szCs w:val="22"/>
          <w:lang w:eastAsia="fr-FR"/>
        </w:rPr>
        <w:t xml:space="preserve"> E., INRA. 1998</w:t>
      </w:r>
      <w:r w:rsidRPr="00CC12C6">
        <w:rPr>
          <w:rFonts w:asciiTheme="minorHAnsi" w:hAnsiTheme="minorHAnsi"/>
        </w:rPr>
        <w:t xml:space="preserve">. </w:t>
      </w:r>
      <w:r w:rsidRPr="00CC12C6">
        <w:rPr>
          <w:rFonts w:asciiTheme="minorHAnsi" w:eastAsiaTheme="minorHAnsi" w:hAnsiTheme="minorHAnsi" w:cstheme="minorBidi"/>
          <w:i/>
          <w:color w:val="auto"/>
          <w:sz w:val="22"/>
          <w:szCs w:val="22"/>
          <w:lang w:eastAsia="fr-FR"/>
        </w:rPr>
        <w:t>La cochenille du Pin Maritime (Matsucoccus feytaudi) en Corse.  Surveillance et expérimentations.</w:t>
      </w:r>
      <w:r w:rsidRPr="00CC12C6">
        <w:rPr>
          <w:rFonts w:asciiTheme="minorHAnsi" w:hAnsiTheme="minorHAnsi"/>
        </w:rPr>
        <w:t xml:space="preserve"> </w:t>
      </w:r>
      <w:proofErr w:type="spellStart"/>
      <w:r w:rsidRPr="00CC12C6">
        <w:rPr>
          <w:rFonts w:asciiTheme="minorHAnsi" w:eastAsiaTheme="minorHAnsi" w:hAnsiTheme="minorHAnsi" w:cstheme="minorBidi"/>
          <w:color w:val="auto"/>
          <w:sz w:val="22"/>
          <w:szCs w:val="22"/>
          <w:lang w:val="en-GB" w:eastAsia="fr-FR"/>
        </w:rPr>
        <w:t>Laboratoire</w:t>
      </w:r>
      <w:proofErr w:type="spellEnd"/>
      <w:r w:rsidRPr="00CC12C6">
        <w:rPr>
          <w:rFonts w:asciiTheme="minorHAnsi" w:eastAsiaTheme="minorHAnsi" w:hAnsiTheme="minorHAnsi" w:cstheme="minorBidi"/>
          <w:color w:val="auto"/>
          <w:sz w:val="22"/>
          <w:szCs w:val="22"/>
          <w:lang w:val="en-GB" w:eastAsia="fr-FR"/>
        </w:rPr>
        <w:t xml:space="preserve"> </w:t>
      </w:r>
      <w:proofErr w:type="spellStart"/>
      <w:r w:rsidRPr="00CC12C6">
        <w:rPr>
          <w:rFonts w:asciiTheme="minorHAnsi" w:eastAsiaTheme="minorHAnsi" w:hAnsiTheme="minorHAnsi" w:cstheme="minorBidi"/>
          <w:color w:val="auto"/>
          <w:sz w:val="22"/>
          <w:szCs w:val="22"/>
          <w:lang w:val="en-GB" w:eastAsia="fr-FR"/>
        </w:rPr>
        <w:t>d’entomologie</w:t>
      </w:r>
      <w:proofErr w:type="spellEnd"/>
      <w:r w:rsidRPr="00CC12C6">
        <w:rPr>
          <w:rFonts w:asciiTheme="minorHAnsi" w:eastAsiaTheme="minorHAnsi" w:hAnsiTheme="minorHAnsi" w:cstheme="minorBidi"/>
          <w:color w:val="auto"/>
          <w:sz w:val="22"/>
          <w:szCs w:val="22"/>
          <w:lang w:val="en-GB" w:eastAsia="fr-FR"/>
        </w:rPr>
        <w:t xml:space="preserve"> </w:t>
      </w:r>
      <w:proofErr w:type="spellStart"/>
      <w:r w:rsidRPr="00CC12C6">
        <w:rPr>
          <w:rFonts w:asciiTheme="minorHAnsi" w:eastAsiaTheme="minorHAnsi" w:hAnsiTheme="minorHAnsi" w:cstheme="minorBidi"/>
          <w:color w:val="auto"/>
          <w:sz w:val="22"/>
          <w:szCs w:val="22"/>
          <w:lang w:val="en-GB" w:eastAsia="fr-FR"/>
        </w:rPr>
        <w:t>forestière</w:t>
      </w:r>
      <w:proofErr w:type="spellEnd"/>
      <w:r w:rsidRPr="00CC12C6">
        <w:rPr>
          <w:rFonts w:asciiTheme="minorHAnsi" w:eastAsiaTheme="minorHAnsi" w:hAnsiTheme="minorHAnsi" w:cstheme="minorBidi"/>
          <w:color w:val="auto"/>
          <w:sz w:val="22"/>
          <w:szCs w:val="22"/>
          <w:lang w:val="en-GB" w:eastAsia="fr-FR"/>
        </w:rPr>
        <w:t xml:space="preserve">, </w:t>
      </w:r>
      <w:proofErr w:type="spellStart"/>
      <w:r w:rsidRPr="00CC12C6">
        <w:rPr>
          <w:rFonts w:asciiTheme="minorHAnsi" w:eastAsiaTheme="minorHAnsi" w:hAnsiTheme="minorHAnsi" w:cstheme="minorBidi"/>
          <w:color w:val="auto"/>
          <w:sz w:val="22"/>
          <w:szCs w:val="22"/>
          <w:lang w:val="en-GB" w:eastAsia="fr-FR"/>
        </w:rPr>
        <w:t>Gazinet</w:t>
      </w:r>
      <w:proofErr w:type="spellEnd"/>
      <w:r w:rsidRPr="00CC12C6">
        <w:rPr>
          <w:rFonts w:asciiTheme="minorHAnsi" w:eastAsiaTheme="minorHAnsi" w:hAnsiTheme="minorHAnsi" w:cstheme="minorBidi"/>
          <w:color w:val="auto"/>
          <w:sz w:val="22"/>
          <w:szCs w:val="22"/>
          <w:lang w:val="en-GB" w:eastAsia="fr-FR"/>
        </w:rPr>
        <w:t>, 41 Pages.</w:t>
      </w:r>
    </w:p>
    <w:p w:rsidR="00B00DC2" w:rsidRPr="00CC12C6" w:rsidRDefault="00B00DC2" w:rsidP="00944DAA">
      <w:pPr>
        <w:spacing w:line="276" w:lineRule="auto"/>
        <w:jc w:val="both"/>
        <w:rPr>
          <w:lang w:val="en-GB" w:eastAsia="fr-FR"/>
        </w:rPr>
      </w:pPr>
      <w:r w:rsidRPr="00CC12C6">
        <w:rPr>
          <w:b/>
          <w:lang w:eastAsia="fr-FR"/>
        </w:rPr>
        <w:t>Moneglia P. 2003</w:t>
      </w:r>
      <w:r w:rsidRPr="00CC12C6">
        <w:rPr>
          <w:lang w:eastAsia="fr-FR"/>
        </w:rPr>
        <w:t xml:space="preserve">. </w:t>
      </w:r>
      <w:r w:rsidRPr="00CC12C6">
        <w:rPr>
          <w:i/>
          <w:lang w:eastAsia="fr-FR"/>
        </w:rPr>
        <w:t xml:space="preserve">Etude sur la fructification du Pin </w:t>
      </w:r>
      <w:r w:rsidR="00936097" w:rsidRPr="00CC12C6">
        <w:rPr>
          <w:i/>
          <w:lang w:eastAsia="fr-FR"/>
        </w:rPr>
        <w:t>lariciu</w:t>
      </w:r>
      <w:r w:rsidRPr="00CC12C6">
        <w:rPr>
          <w:i/>
          <w:lang w:eastAsia="fr-FR"/>
        </w:rPr>
        <w:t xml:space="preserve"> (Pinus </w:t>
      </w:r>
      <w:proofErr w:type="spellStart"/>
      <w:r w:rsidRPr="00CC12C6">
        <w:rPr>
          <w:i/>
          <w:lang w:eastAsia="fr-FR"/>
        </w:rPr>
        <w:t>nigra</w:t>
      </w:r>
      <w:proofErr w:type="spellEnd"/>
      <w:r w:rsidRPr="00CC12C6">
        <w:rPr>
          <w:i/>
          <w:lang w:eastAsia="fr-FR"/>
        </w:rPr>
        <w:t xml:space="preserve"> </w:t>
      </w:r>
      <w:r w:rsidR="00936097" w:rsidRPr="00CC12C6">
        <w:rPr>
          <w:i/>
          <w:lang w:eastAsia="fr-FR"/>
        </w:rPr>
        <w:t>lariciu</w:t>
      </w:r>
      <w:r w:rsidRPr="00CC12C6">
        <w:rPr>
          <w:i/>
          <w:lang w:eastAsia="fr-FR"/>
        </w:rPr>
        <w:t xml:space="preserve">) comme ressource alimentaire hivernale de la </w:t>
      </w:r>
      <w:r w:rsidR="00654185" w:rsidRPr="00CC12C6">
        <w:rPr>
          <w:i/>
          <w:lang w:eastAsia="fr-FR"/>
        </w:rPr>
        <w:t>Sittelle corse</w:t>
      </w:r>
      <w:r w:rsidRPr="00CC12C6">
        <w:rPr>
          <w:i/>
          <w:lang w:eastAsia="fr-FR"/>
        </w:rPr>
        <w:t xml:space="preserve"> (</w:t>
      </w:r>
      <w:proofErr w:type="spellStart"/>
      <w:r w:rsidRPr="00CC12C6">
        <w:rPr>
          <w:i/>
          <w:lang w:eastAsia="fr-FR"/>
        </w:rPr>
        <w:t>Sitta</w:t>
      </w:r>
      <w:proofErr w:type="spellEnd"/>
      <w:r w:rsidRPr="00CC12C6">
        <w:rPr>
          <w:i/>
          <w:lang w:eastAsia="fr-FR"/>
        </w:rPr>
        <w:t xml:space="preserve"> </w:t>
      </w:r>
      <w:proofErr w:type="spellStart"/>
      <w:r w:rsidRPr="00CC12C6">
        <w:rPr>
          <w:i/>
          <w:lang w:eastAsia="fr-FR"/>
        </w:rPr>
        <w:t>whiteheadi</w:t>
      </w:r>
      <w:proofErr w:type="spellEnd"/>
      <w:r w:rsidRPr="00CC12C6">
        <w:rPr>
          <w:i/>
          <w:lang w:eastAsia="fr-FR"/>
        </w:rPr>
        <w:t>)</w:t>
      </w:r>
      <w:r w:rsidRPr="00CC12C6">
        <w:rPr>
          <w:lang w:eastAsia="fr-FR"/>
        </w:rPr>
        <w:t xml:space="preserve">. </w:t>
      </w:r>
      <w:r w:rsidRPr="00CC12C6">
        <w:rPr>
          <w:lang w:val="en-GB" w:eastAsia="fr-FR"/>
        </w:rPr>
        <w:t xml:space="preserve">Memoire de DEA. </w:t>
      </w:r>
      <w:proofErr w:type="spellStart"/>
      <w:r w:rsidRPr="00CC12C6">
        <w:rPr>
          <w:lang w:val="en-GB" w:eastAsia="fr-FR"/>
        </w:rPr>
        <w:t>Université</w:t>
      </w:r>
      <w:proofErr w:type="spellEnd"/>
      <w:r w:rsidRPr="00CC12C6">
        <w:rPr>
          <w:lang w:val="en-GB" w:eastAsia="fr-FR"/>
        </w:rPr>
        <w:t xml:space="preserve"> de Corse, Corte.</w:t>
      </w:r>
    </w:p>
    <w:p w:rsidR="00B00DC2" w:rsidRPr="00CC12C6" w:rsidRDefault="00B00DC2" w:rsidP="00944DAA">
      <w:pPr>
        <w:jc w:val="both"/>
        <w:rPr>
          <w:lang w:val="en-GB" w:eastAsia="fr-FR"/>
        </w:rPr>
      </w:pPr>
      <w:r w:rsidRPr="00CC12C6">
        <w:rPr>
          <w:b/>
          <w:lang w:eastAsia="fr-FR"/>
        </w:rPr>
        <w:t>Moneglia P. &amp; Thibault J.-C. 2004</w:t>
      </w:r>
      <w:r w:rsidRPr="00CC12C6">
        <w:rPr>
          <w:lang w:eastAsia="fr-FR"/>
        </w:rPr>
        <w:t xml:space="preserve">. </w:t>
      </w:r>
      <w:r w:rsidRPr="00CC12C6">
        <w:rPr>
          <w:i/>
          <w:lang w:eastAsia="fr-FR"/>
        </w:rPr>
        <w:t xml:space="preserve">Conséquences sur l’avifaune de l’incendie de l’été 2003 dans les forêts de Melaghja et Tartagine. 2ème rapport : cartographie des territoires de </w:t>
      </w:r>
      <w:r w:rsidR="00654185" w:rsidRPr="00CC12C6">
        <w:rPr>
          <w:i/>
          <w:lang w:eastAsia="fr-FR"/>
        </w:rPr>
        <w:t>Sittelle corse</w:t>
      </w:r>
      <w:r w:rsidRPr="00CC12C6">
        <w:rPr>
          <w:i/>
          <w:lang w:eastAsia="fr-FR"/>
        </w:rPr>
        <w:t xml:space="preserve"> (</w:t>
      </w:r>
      <w:proofErr w:type="spellStart"/>
      <w:r w:rsidRPr="00CC12C6">
        <w:rPr>
          <w:i/>
          <w:lang w:eastAsia="fr-FR"/>
        </w:rPr>
        <w:t>Sitta</w:t>
      </w:r>
      <w:proofErr w:type="spellEnd"/>
      <w:r w:rsidRPr="00CC12C6">
        <w:rPr>
          <w:i/>
          <w:lang w:eastAsia="fr-FR"/>
        </w:rPr>
        <w:t xml:space="preserve"> </w:t>
      </w:r>
      <w:proofErr w:type="spellStart"/>
      <w:r w:rsidRPr="00CC12C6">
        <w:rPr>
          <w:i/>
          <w:lang w:eastAsia="fr-FR"/>
        </w:rPr>
        <w:t>whiteheadi</w:t>
      </w:r>
      <w:proofErr w:type="spellEnd"/>
      <w:r w:rsidRPr="00CC12C6">
        <w:rPr>
          <w:i/>
          <w:lang w:eastAsia="fr-FR"/>
        </w:rPr>
        <w:t>) (mars 2004-août 2004).</w:t>
      </w:r>
      <w:r w:rsidRPr="00CC12C6">
        <w:rPr>
          <w:lang w:eastAsia="fr-FR"/>
        </w:rPr>
        <w:t xml:space="preserve"> </w:t>
      </w:r>
      <w:r w:rsidRPr="00CC12C6">
        <w:rPr>
          <w:lang w:val="en-GB" w:eastAsia="fr-FR"/>
        </w:rPr>
        <w:t xml:space="preserve">Rapport </w:t>
      </w:r>
      <w:proofErr w:type="spellStart"/>
      <w:r w:rsidRPr="00CC12C6">
        <w:rPr>
          <w:lang w:val="en-GB" w:eastAsia="fr-FR"/>
        </w:rPr>
        <w:t>adressé</w:t>
      </w:r>
      <w:proofErr w:type="spellEnd"/>
      <w:r w:rsidRPr="00CC12C6">
        <w:rPr>
          <w:lang w:val="en-GB" w:eastAsia="fr-FR"/>
        </w:rPr>
        <w:t xml:space="preserve"> à </w:t>
      </w:r>
      <w:proofErr w:type="spellStart"/>
      <w:r w:rsidRPr="00CC12C6">
        <w:rPr>
          <w:lang w:val="en-GB" w:eastAsia="fr-FR"/>
        </w:rPr>
        <w:t>l’Office</w:t>
      </w:r>
      <w:proofErr w:type="spellEnd"/>
      <w:r w:rsidRPr="00CC12C6">
        <w:rPr>
          <w:lang w:val="en-GB" w:eastAsia="fr-FR"/>
        </w:rPr>
        <w:t xml:space="preserve"> national des </w:t>
      </w:r>
      <w:proofErr w:type="spellStart"/>
      <w:r w:rsidRPr="00CC12C6">
        <w:rPr>
          <w:lang w:val="en-GB" w:eastAsia="fr-FR"/>
        </w:rPr>
        <w:t>forêts</w:t>
      </w:r>
      <w:proofErr w:type="spellEnd"/>
      <w:r w:rsidRPr="00CC12C6">
        <w:rPr>
          <w:lang w:val="en-GB" w:eastAsia="fr-FR"/>
        </w:rPr>
        <w:t xml:space="preserve"> (</w:t>
      </w:r>
      <w:proofErr w:type="spellStart"/>
      <w:r w:rsidRPr="00CC12C6">
        <w:rPr>
          <w:lang w:val="en-GB" w:eastAsia="fr-FR"/>
        </w:rPr>
        <w:t>Unité</w:t>
      </w:r>
      <w:proofErr w:type="spellEnd"/>
      <w:r w:rsidRPr="00CC12C6">
        <w:rPr>
          <w:lang w:val="en-GB" w:eastAsia="fr-FR"/>
        </w:rPr>
        <w:t xml:space="preserve"> </w:t>
      </w:r>
      <w:proofErr w:type="spellStart"/>
      <w:r w:rsidRPr="00CC12C6">
        <w:rPr>
          <w:lang w:val="en-GB" w:eastAsia="fr-FR"/>
        </w:rPr>
        <w:t>environnement</w:t>
      </w:r>
      <w:proofErr w:type="spellEnd"/>
      <w:r w:rsidRPr="00CC12C6">
        <w:rPr>
          <w:lang w:val="en-GB" w:eastAsia="fr-FR"/>
        </w:rPr>
        <w:t xml:space="preserve">, Corte) à la suite </w:t>
      </w:r>
      <w:proofErr w:type="spellStart"/>
      <w:r w:rsidRPr="00CC12C6">
        <w:rPr>
          <w:lang w:val="en-GB" w:eastAsia="fr-FR"/>
        </w:rPr>
        <w:t>d’une</w:t>
      </w:r>
      <w:proofErr w:type="spellEnd"/>
      <w:r w:rsidRPr="00CC12C6">
        <w:rPr>
          <w:lang w:val="en-GB" w:eastAsia="fr-FR"/>
        </w:rPr>
        <w:t xml:space="preserve"> </w:t>
      </w:r>
      <w:proofErr w:type="spellStart"/>
      <w:r w:rsidRPr="00CC12C6">
        <w:rPr>
          <w:lang w:val="en-GB" w:eastAsia="fr-FR"/>
        </w:rPr>
        <w:t>commande</w:t>
      </w:r>
      <w:proofErr w:type="spellEnd"/>
      <w:r w:rsidRPr="00CC12C6">
        <w:rPr>
          <w:lang w:val="en-GB" w:eastAsia="fr-FR"/>
        </w:rPr>
        <w:t xml:space="preserve"> de la DIREN de Corse.</w:t>
      </w:r>
    </w:p>
    <w:p w:rsidR="00B00DC2" w:rsidRPr="00CC12C6" w:rsidRDefault="00B00DC2" w:rsidP="00944DAA">
      <w:pPr>
        <w:jc w:val="both"/>
        <w:rPr>
          <w:lang w:val="en-GB" w:eastAsia="fr-FR"/>
        </w:rPr>
      </w:pPr>
      <w:r w:rsidRPr="00CC12C6">
        <w:rPr>
          <w:b/>
          <w:lang w:val="en-GB" w:eastAsia="fr-FR"/>
        </w:rPr>
        <w:t xml:space="preserve">Moneglia P., </w:t>
      </w:r>
      <w:proofErr w:type="spellStart"/>
      <w:r w:rsidRPr="00CC12C6">
        <w:rPr>
          <w:b/>
          <w:lang w:val="en-GB" w:eastAsia="fr-FR"/>
        </w:rPr>
        <w:t>Besnard</w:t>
      </w:r>
      <w:proofErr w:type="spellEnd"/>
      <w:r w:rsidRPr="00CC12C6">
        <w:rPr>
          <w:b/>
          <w:lang w:val="en-GB" w:eastAsia="fr-FR"/>
        </w:rPr>
        <w:t xml:space="preserve"> A., Thibault J.-C. &amp; </w:t>
      </w:r>
      <w:proofErr w:type="spellStart"/>
      <w:r w:rsidRPr="00CC12C6">
        <w:rPr>
          <w:b/>
          <w:lang w:val="en-GB" w:eastAsia="fr-FR"/>
        </w:rPr>
        <w:t>Prodon</w:t>
      </w:r>
      <w:proofErr w:type="spellEnd"/>
      <w:r w:rsidRPr="00CC12C6">
        <w:rPr>
          <w:b/>
          <w:lang w:val="en-GB" w:eastAsia="fr-FR"/>
        </w:rPr>
        <w:t xml:space="preserve"> R. 2009</w:t>
      </w:r>
      <w:r w:rsidRPr="00CC12C6">
        <w:rPr>
          <w:lang w:val="en-GB" w:eastAsia="fr-FR"/>
        </w:rPr>
        <w:t xml:space="preserve">. </w:t>
      </w:r>
      <w:r w:rsidRPr="00CC12C6">
        <w:rPr>
          <w:i/>
          <w:lang w:val="en-GB" w:eastAsia="fr-FR"/>
        </w:rPr>
        <w:t>Habitat selection of the Corsican nuthatch (</w:t>
      </w:r>
      <w:proofErr w:type="spellStart"/>
      <w:r w:rsidRPr="00CC12C6">
        <w:rPr>
          <w:i/>
          <w:lang w:val="en-GB" w:eastAsia="fr-FR"/>
        </w:rPr>
        <w:t>Sitta</w:t>
      </w:r>
      <w:proofErr w:type="spellEnd"/>
      <w:r w:rsidRPr="00CC12C6">
        <w:rPr>
          <w:i/>
          <w:lang w:val="en-GB" w:eastAsia="fr-FR"/>
        </w:rPr>
        <w:t xml:space="preserve"> </w:t>
      </w:r>
      <w:proofErr w:type="spellStart"/>
      <w:r w:rsidRPr="00CC12C6">
        <w:rPr>
          <w:i/>
          <w:lang w:val="en-GB" w:eastAsia="fr-FR"/>
        </w:rPr>
        <w:t>whiteheadi</w:t>
      </w:r>
      <w:proofErr w:type="spellEnd"/>
      <w:r w:rsidRPr="00CC12C6">
        <w:rPr>
          <w:i/>
          <w:lang w:val="en-GB" w:eastAsia="fr-FR"/>
        </w:rPr>
        <w:t>) after a fire</w:t>
      </w:r>
      <w:r w:rsidRPr="00CC12C6">
        <w:rPr>
          <w:lang w:val="en-GB" w:eastAsia="fr-FR"/>
        </w:rPr>
        <w:t>. Journal of Ornithology 150, 577-583.</w:t>
      </w:r>
    </w:p>
    <w:p w:rsidR="00B00DC2" w:rsidRPr="00CC12C6" w:rsidRDefault="00B00DC2" w:rsidP="00944DAA">
      <w:pPr>
        <w:jc w:val="both"/>
        <w:rPr>
          <w:lang w:val="en-GB" w:eastAsia="fr-FR"/>
        </w:rPr>
      </w:pPr>
      <w:r w:rsidRPr="00CC12C6">
        <w:rPr>
          <w:b/>
          <w:lang w:val="en-GB" w:eastAsia="fr-FR"/>
        </w:rPr>
        <w:lastRenderedPageBreak/>
        <w:t xml:space="preserve">Moneglia P., </w:t>
      </w:r>
      <w:proofErr w:type="spellStart"/>
      <w:r w:rsidRPr="00CC12C6">
        <w:rPr>
          <w:b/>
          <w:lang w:val="en-GB" w:eastAsia="fr-FR"/>
        </w:rPr>
        <w:t>Besnard</w:t>
      </w:r>
      <w:proofErr w:type="spellEnd"/>
      <w:r w:rsidRPr="00CC12C6">
        <w:rPr>
          <w:b/>
          <w:lang w:val="en-GB" w:eastAsia="fr-FR"/>
        </w:rPr>
        <w:t xml:space="preserve"> A., Thibault J.-C. &amp; </w:t>
      </w:r>
      <w:proofErr w:type="spellStart"/>
      <w:r w:rsidRPr="00CC12C6">
        <w:rPr>
          <w:b/>
          <w:lang w:val="en-GB" w:eastAsia="fr-FR"/>
        </w:rPr>
        <w:t>Prodon</w:t>
      </w:r>
      <w:proofErr w:type="spellEnd"/>
      <w:r w:rsidRPr="00CC12C6">
        <w:rPr>
          <w:b/>
          <w:lang w:val="en-GB" w:eastAsia="fr-FR"/>
        </w:rPr>
        <w:t xml:space="preserve"> R. 2009</w:t>
      </w:r>
      <w:r w:rsidRPr="00CC12C6">
        <w:rPr>
          <w:lang w:val="en-GB" w:eastAsia="fr-FR"/>
        </w:rPr>
        <w:t xml:space="preserve">. </w:t>
      </w:r>
      <w:r w:rsidRPr="00CC12C6">
        <w:rPr>
          <w:i/>
          <w:lang w:eastAsia="fr-FR"/>
        </w:rPr>
        <w:t xml:space="preserve">Conséquences du feu sur l’effectif de deux populations de </w:t>
      </w:r>
      <w:r w:rsidR="00654185" w:rsidRPr="00CC12C6">
        <w:rPr>
          <w:i/>
          <w:lang w:eastAsia="fr-FR"/>
        </w:rPr>
        <w:t>Sittelle corse</w:t>
      </w:r>
      <w:r w:rsidRPr="00CC12C6">
        <w:rPr>
          <w:lang w:eastAsia="fr-FR"/>
        </w:rPr>
        <w:t xml:space="preserve">. </w:t>
      </w:r>
      <w:r w:rsidRPr="00CC12C6">
        <w:rPr>
          <w:lang w:val="en-GB" w:eastAsia="fr-FR"/>
        </w:rPr>
        <w:t xml:space="preserve">Bulletin </w:t>
      </w:r>
      <w:proofErr w:type="spellStart"/>
      <w:r w:rsidRPr="00CC12C6">
        <w:rPr>
          <w:lang w:val="en-GB" w:eastAsia="fr-FR"/>
        </w:rPr>
        <w:t>Société</w:t>
      </w:r>
      <w:proofErr w:type="spellEnd"/>
      <w:r w:rsidRPr="00CC12C6">
        <w:rPr>
          <w:lang w:val="en-GB" w:eastAsia="fr-FR"/>
        </w:rPr>
        <w:t xml:space="preserve"> des Sciences </w:t>
      </w:r>
      <w:proofErr w:type="spellStart"/>
      <w:r w:rsidRPr="00CC12C6">
        <w:rPr>
          <w:lang w:val="en-GB" w:eastAsia="fr-FR"/>
        </w:rPr>
        <w:t>Historiques</w:t>
      </w:r>
      <w:proofErr w:type="spellEnd"/>
      <w:r w:rsidRPr="00CC12C6">
        <w:rPr>
          <w:lang w:val="en-GB" w:eastAsia="fr-FR"/>
        </w:rPr>
        <w:t xml:space="preserve"> </w:t>
      </w:r>
      <w:proofErr w:type="gramStart"/>
      <w:r w:rsidRPr="00CC12C6">
        <w:rPr>
          <w:lang w:val="en-GB" w:eastAsia="fr-FR"/>
        </w:rPr>
        <w:t>et</w:t>
      </w:r>
      <w:proofErr w:type="gramEnd"/>
      <w:r w:rsidRPr="00CC12C6">
        <w:rPr>
          <w:lang w:val="en-GB" w:eastAsia="fr-FR"/>
        </w:rPr>
        <w:t xml:space="preserve"> </w:t>
      </w:r>
      <w:proofErr w:type="spellStart"/>
      <w:r w:rsidRPr="00CC12C6">
        <w:rPr>
          <w:lang w:val="en-GB" w:eastAsia="fr-FR"/>
        </w:rPr>
        <w:t>Naturelles</w:t>
      </w:r>
      <w:proofErr w:type="spellEnd"/>
      <w:r w:rsidRPr="00CC12C6">
        <w:rPr>
          <w:lang w:val="en-GB" w:eastAsia="fr-FR"/>
        </w:rPr>
        <w:t xml:space="preserve"> de la Corse (726-727).</w:t>
      </w:r>
    </w:p>
    <w:p w:rsidR="00B00DC2" w:rsidRPr="00CC12C6" w:rsidRDefault="00B00DC2" w:rsidP="00944DAA">
      <w:pPr>
        <w:jc w:val="both"/>
        <w:rPr>
          <w:lang w:val="en-GB" w:eastAsia="fr-FR"/>
        </w:rPr>
      </w:pPr>
      <w:r w:rsidRPr="00CC12C6">
        <w:rPr>
          <w:b/>
          <w:lang w:eastAsia="fr-FR"/>
        </w:rPr>
        <w:t xml:space="preserve">Office de l’environnement de la Corse </w:t>
      </w:r>
      <w:r w:rsidR="00136015" w:rsidRPr="00CC12C6">
        <w:rPr>
          <w:b/>
          <w:lang w:eastAsia="fr-FR"/>
        </w:rPr>
        <w:t xml:space="preserve">(OEC), </w:t>
      </w:r>
      <w:r w:rsidRPr="00CC12C6">
        <w:rPr>
          <w:b/>
          <w:lang w:eastAsia="fr-FR"/>
        </w:rPr>
        <w:t>2010</w:t>
      </w:r>
      <w:r w:rsidRPr="00CC12C6">
        <w:rPr>
          <w:lang w:eastAsia="fr-FR"/>
        </w:rPr>
        <w:t xml:space="preserve">. </w:t>
      </w:r>
      <w:r w:rsidRPr="00CC12C6">
        <w:rPr>
          <w:i/>
          <w:lang w:eastAsia="fr-FR"/>
        </w:rPr>
        <w:t xml:space="preserve">La </w:t>
      </w:r>
      <w:r w:rsidR="00654185" w:rsidRPr="00CC12C6">
        <w:rPr>
          <w:i/>
          <w:lang w:eastAsia="fr-FR"/>
        </w:rPr>
        <w:t>Sittelle corse</w:t>
      </w:r>
      <w:r w:rsidR="00136015" w:rsidRPr="00CC12C6">
        <w:rPr>
          <w:i/>
          <w:lang w:eastAsia="fr-FR"/>
        </w:rPr>
        <w:t> : g</w:t>
      </w:r>
      <w:r w:rsidRPr="00CC12C6">
        <w:rPr>
          <w:i/>
          <w:lang w:eastAsia="fr-FR"/>
        </w:rPr>
        <w:t xml:space="preserve">estion et conservation de l’espèce et de son habitat le Pin </w:t>
      </w:r>
      <w:r w:rsidR="00936097" w:rsidRPr="00CC12C6">
        <w:rPr>
          <w:i/>
          <w:lang w:eastAsia="fr-FR"/>
        </w:rPr>
        <w:t>lariciu</w:t>
      </w:r>
      <w:r w:rsidRPr="00CC12C6">
        <w:rPr>
          <w:i/>
          <w:lang w:eastAsia="fr-FR"/>
        </w:rPr>
        <w:t xml:space="preserve">. Bilan et perspectives dans le cadre du Plan national de restauration de la </w:t>
      </w:r>
      <w:r w:rsidR="00654185" w:rsidRPr="00CC12C6">
        <w:rPr>
          <w:i/>
          <w:lang w:eastAsia="fr-FR"/>
        </w:rPr>
        <w:t>Sittelle corse</w:t>
      </w:r>
      <w:r w:rsidRPr="00CC12C6">
        <w:rPr>
          <w:i/>
          <w:lang w:eastAsia="fr-FR"/>
        </w:rPr>
        <w:t>.</w:t>
      </w:r>
      <w:r w:rsidRPr="00CC12C6">
        <w:rPr>
          <w:lang w:eastAsia="fr-FR"/>
        </w:rPr>
        <w:t xml:space="preserve"> </w:t>
      </w:r>
      <w:proofErr w:type="spellStart"/>
      <w:r w:rsidRPr="00CC12C6">
        <w:rPr>
          <w:lang w:val="en-GB" w:eastAsia="fr-FR"/>
        </w:rPr>
        <w:t>Actes</w:t>
      </w:r>
      <w:proofErr w:type="spellEnd"/>
      <w:r w:rsidRPr="00CC12C6">
        <w:rPr>
          <w:lang w:val="en-GB" w:eastAsia="fr-FR"/>
        </w:rPr>
        <w:t xml:space="preserve"> du </w:t>
      </w:r>
      <w:proofErr w:type="spellStart"/>
      <w:r w:rsidRPr="00CC12C6">
        <w:rPr>
          <w:lang w:val="en-GB" w:eastAsia="fr-FR"/>
        </w:rPr>
        <w:t>séminaire</w:t>
      </w:r>
      <w:proofErr w:type="spellEnd"/>
      <w:r w:rsidRPr="00CC12C6">
        <w:rPr>
          <w:lang w:val="en-GB" w:eastAsia="fr-FR"/>
        </w:rPr>
        <w:t xml:space="preserve"> des 23-24-25 </w:t>
      </w:r>
      <w:proofErr w:type="spellStart"/>
      <w:r w:rsidRPr="00CC12C6">
        <w:rPr>
          <w:lang w:val="en-GB" w:eastAsia="fr-FR"/>
        </w:rPr>
        <w:t>juin</w:t>
      </w:r>
      <w:proofErr w:type="spellEnd"/>
      <w:r w:rsidRPr="00CC12C6">
        <w:rPr>
          <w:lang w:val="en-GB" w:eastAsia="fr-FR"/>
        </w:rPr>
        <w:t xml:space="preserve"> 2009.</w:t>
      </w:r>
    </w:p>
    <w:p w:rsidR="00D80AE4" w:rsidRPr="00CC12C6" w:rsidRDefault="00D80AE4" w:rsidP="00944DAA">
      <w:pPr>
        <w:jc w:val="both"/>
        <w:rPr>
          <w:lang w:eastAsia="fr-FR"/>
        </w:rPr>
      </w:pPr>
      <w:r w:rsidRPr="00CC12C6">
        <w:rPr>
          <w:b/>
          <w:lang w:eastAsia="fr-FR"/>
        </w:rPr>
        <w:t>ONF 2011</w:t>
      </w:r>
      <w:r w:rsidRPr="00CC12C6">
        <w:rPr>
          <w:lang w:eastAsia="fr-FR"/>
        </w:rPr>
        <w:t xml:space="preserve">. </w:t>
      </w:r>
      <w:r w:rsidRPr="00CC12C6">
        <w:rPr>
          <w:i/>
          <w:lang w:eastAsia="fr-FR"/>
        </w:rPr>
        <w:t>Schéma régional d’aménagement des forêts corses 2011</w:t>
      </w:r>
      <w:r w:rsidRPr="00CC12C6">
        <w:rPr>
          <w:lang w:eastAsia="fr-FR"/>
        </w:rPr>
        <w:t xml:space="preserve">. </w:t>
      </w:r>
      <w:r w:rsidR="005878F3">
        <w:rPr>
          <w:lang w:val="en-GB" w:eastAsia="fr-FR"/>
        </w:rPr>
        <w:t>Office National des Forêts:</w:t>
      </w:r>
      <w:r w:rsidRPr="00CC12C6">
        <w:rPr>
          <w:lang w:val="en-GB" w:eastAsia="fr-FR"/>
        </w:rPr>
        <w:t xml:space="preserve"> 315 p</w:t>
      </w:r>
    </w:p>
    <w:p w:rsidR="00BC4E88" w:rsidRDefault="00BC4E88" w:rsidP="00BC4E88">
      <w:pPr>
        <w:spacing w:line="276" w:lineRule="auto"/>
        <w:jc w:val="both"/>
        <w:rPr>
          <w:rFonts w:ascii="Times New Roman" w:hAnsi="Times New Roman"/>
          <w:b/>
          <w:lang w:eastAsia="fr-FR"/>
        </w:rPr>
      </w:pPr>
      <w:r>
        <w:rPr>
          <w:rFonts w:ascii="Times New Roman" w:hAnsi="Times New Roman"/>
          <w:b/>
          <w:lang w:eastAsia="fr-FR"/>
        </w:rPr>
        <w:t xml:space="preserve">ONF, 2017. </w:t>
      </w:r>
      <w:r w:rsidR="00697A06">
        <w:rPr>
          <w:rFonts w:ascii="Times New Roman" w:hAnsi="Times New Roman"/>
          <w:i/>
          <w:lang w:eastAsia="fr-FR"/>
        </w:rPr>
        <w:t>Maxninetta22</w:t>
      </w:r>
      <w:r>
        <w:rPr>
          <w:rFonts w:ascii="Times New Roman" w:hAnsi="Times New Roman"/>
          <w:b/>
          <w:lang w:eastAsia="fr-FR"/>
        </w:rPr>
        <w:t xml:space="preserve">. </w:t>
      </w:r>
      <w:r w:rsidRPr="00944DAA">
        <w:rPr>
          <w:rFonts w:ascii="Times New Roman" w:hAnsi="Times New Roman"/>
          <w:lang w:val="en-GB" w:eastAsia="fr-FR"/>
        </w:rPr>
        <w:t xml:space="preserve">Office National des Forêts, Direction </w:t>
      </w:r>
      <w:proofErr w:type="spellStart"/>
      <w:r>
        <w:rPr>
          <w:rFonts w:ascii="Times New Roman" w:hAnsi="Times New Roman"/>
          <w:lang w:val="en-GB" w:eastAsia="fr-FR"/>
        </w:rPr>
        <w:t>Générale</w:t>
      </w:r>
      <w:proofErr w:type="spellEnd"/>
      <w:r w:rsidRPr="00944DAA">
        <w:rPr>
          <w:rFonts w:ascii="Times New Roman" w:hAnsi="Times New Roman"/>
          <w:lang w:val="en-GB" w:eastAsia="fr-FR"/>
        </w:rPr>
        <w:t xml:space="preserve">. </w:t>
      </w:r>
      <w:r>
        <w:rPr>
          <w:rFonts w:ascii="Times New Roman" w:hAnsi="Times New Roman"/>
          <w:lang w:val="en-GB" w:eastAsia="fr-FR"/>
        </w:rPr>
        <w:t>101</w:t>
      </w:r>
      <w:r w:rsidRPr="00944DAA">
        <w:rPr>
          <w:rFonts w:ascii="Times New Roman" w:hAnsi="Times New Roman"/>
          <w:lang w:val="en-GB" w:eastAsia="fr-FR"/>
        </w:rPr>
        <w:t xml:space="preserve"> pages</w:t>
      </w:r>
      <w:r>
        <w:rPr>
          <w:rFonts w:ascii="Times New Roman" w:hAnsi="Times New Roman"/>
          <w:lang w:val="en-GB" w:eastAsia="fr-FR"/>
        </w:rPr>
        <w:t>.</w:t>
      </w:r>
    </w:p>
    <w:p w:rsidR="005829F7" w:rsidRPr="00CC12C6" w:rsidRDefault="005878F3" w:rsidP="005829F7">
      <w:pPr>
        <w:spacing w:line="276" w:lineRule="auto"/>
        <w:jc w:val="both"/>
        <w:rPr>
          <w:b/>
          <w:i/>
        </w:rPr>
      </w:pPr>
      <w:r>
        <w:rPr>
          <w:b/>
          <w:lang w:eastAsia="fr-FR"/>
        </w:rPr>
        <w:t xml:space="preserve">Syndicat Mixte du </w:t>
      </w:r>
      <w:r w:rsidR="00944DAA" w:rsidRPr="00CC12C6">
        <w:rPr>
          <w:b/>
          <w:lang w:eastAsia="fr-FR"/>
        </w:rPr>
        <w:t>Parc Naturel Régional de Corse (</w:t>
      </w:r>
      <w:r>
        <w:rPr>
          <w:b/>
          <w:lang w:eastAsia="fr-FR"/>
        </w:rPr>
        <w:t>SM</w:t>
      </w:r>
      <w:r w:rsidR="00944DAA" w:rsidRPr="00CC12C6">
        <w:rPr>
          <w:b/>
          <w:lang w:eastAsia="fr-FR"/>
        </w:rPr>
        <w:t xml:space="preserve">PNRC), </w:t>
      </w:r>
      <w:r w:rsidR="005829F7" w:rsidRPr="00CC12C6">
        <w:rPr>
          <w:b/>
          <w:lang w:eastAsia="fr-FR"/>
        </w:rPr>
        <w:t>200</w:t>
      </w:r>
      <w:r w:rsidR="00B51F34" w:rsidRPr="00CC12C6">
        <w:rPr>
          <w:b/>
          <w:lang w:eastAsia="fr-FR"/>
        </w:rPr>
        <w:t>9</w:t>
      </w:r>
      <w:r w:rsidR="005829F7" w:rsidRPr="00CC12C6">
        <w:rPr>
          <w:b/>
          <w:lang w:eastAsia="fr-FR"/>
        </w:rPr>
        <w:t xml:space="preserve">. </w:t>
      </w:r>
      <w:r w:rsidR="005829F7" w:rsidRPr="00CC12C6">
        <w:rPr>
          <w:i/>
          <w:lang w:eastAsia="fr-FR"/>
        </w:rPr>
        <w:t xml:space="preserve">Document d’objectifs Natura 2000 du site ZPS FR 9412004 «  Haute vallée du Fangu ». </w:t>
      </w:r>
      <w:proofErr w:type="spellStart"/>
      <w:r w:rsidR="005829F7" w:rsidRPr="00CC12C6">
        <w:rPr>
          <w:lang w:val="en-GB" w:eastAsia="fr-FR"/>
        </w:rPr>
        <w:t>Arrêté</w:t>
      </w:r>
      <w:proofErr w:type="spellEnd"/>
      <w:r w:rsidR="005829F7" w:rsidRPr="00CC12C6">
        <w:rPr>
          <w:lang w:val="en-GB" w:eastAsia="fr-FR"/>
        </w:rPr>
        <w:t xml:space="preserve"> </w:t>
      </w:r>
      <w:proofErr w:type="spellStart"/>
      <w:r w:rsidR="005829F7" w:rsidRPr="00CC12C6">
        <w:rPr>
          <w:lang w:val="en-GB" w:eastAsia="fr-FR"/>
        </w:rPr>
        <w:t>préfectoral</w:t>
      </w:r>
      <w:proofErr w:type="spellEnd"/>
      <w:r w:rsidR="005829F7" w:rsidRPr="00CC12C6">
        <w:rPr>
          <w:lang w:val="en-GB" w:eastAsia="fr-FR"/>
        </w:rPr>
        <w:t xml:space="preserve"> n° 2009 – 156 – 6 du 5 </w:t>
      </w:r>
      <w:proofErr w:type="spellStart"/>
      <w:r w:rsidR="005829F7" w:rsidRPr="00CC12C6">
        <w:rPr>
          <w:lang w:val="en-GB" w:eastAsia="fr-FR"/>
        </w:rPr>
        <w:t>juin</w:t>
      </w:r>
      <w:proofErr w:type="spellEnd"/>
      <w:r w:rsidR="005829F7" w:rsidRPr="00CC12C6">
        <w:rPr>
          <w:lang w:val="en-GB" w:eastAsia="fr-FR"/>
        </w:rPr>
        <w:t xml:space="preserve"> 2009 </w:t>
      </w:r>
      <w:proofErr w:type="spellStart"/>
      <w:r w:rsidR="005829F7" w:rsidRPr="00CC12C6">
        <w:rPr>
          <w:lang w:val="en-GB" w:eastAsia="fr-FR"/>
        </w:rPr>
        <w:t>portant</w:t>
      </w:r>
      <w:proofErr w:type="spellEnd"/>
      <w:r w:rsidR="005829F7" w:rsidRPr="00CC12C6">
        <w:rPr>
          <w:lang w:val="en-GB" w:eastAsia="fr-FR"/>
        </w:rPr>
        <w:t xml:space="preserve"> validation du document.</w:t>
      </w:r>
    </w:p>
    <w:p w:rsidR="005829F7" w:rsidRPr="00CC12C6" w:rsidRDefault="005878F3" w:rsidP="005829F7">
      <w:pPr>
        <w:spacing w:line="276" w:lineRule="auto"/>
        <w:jc w:val="both"/>
        <w:rPr>
          <w:b/>
          <w:i/>
        </w:rPr>
      </w:pPr>
      <w:r>
        <w:rPr>
          <w:b/>
          <w:lang w:eastAsia="fr-FR"/>
        </w:rPr>
        <w:t>SM</w:t>
      </w:r>
      <w:r w:rsidRPr="00CC12C6">
        <w:rPr>
          <w:b/>
          <w:lang w:eastAsia="fr-FR"/>
        </w:rPr>
        <w:t>PNRC</w:t>
      </w:r>
      <w:r w:rsidR="005829F7" w:rsidRPr="00CC12C6">
        <w:rPr>
          <w:b/>
          <w:lang w:eastAsia="fr-FR"/>
        </w:rPr>
        <w:t>, 20</w:t>
      </w:r>
      <w:r w:rsidR="00B51F34" w:rsidRPr="00CC12C6">
        <w:rPr>
          <w:b/>
          <w:lang w:eastAsia="fr-FR"/>
        </w:rPr>
        <w:t>12</w:t>
      </w:r>
      <w:r w:rsidR="005829F7" w:rsidRPr="00CC12C6">
        <w:rPr>
          <w:b/>
          <w:lang w:eastAsia="fr-FR"/>
        </w:rPr>
        <w:t xml:space="preserve">. </w:t>
      </w:r>
      <w:r w:rsidR="005829F7" w:rsidRPr="00CC12C6">
        <w:rPr>
          <w:i/>
          <w:lang w:eastAsia="fr-FR"/>
        </w:rPr>
        <w:t xml:space="preserve">Document d’objectifs Natura 2000 du site ZPS FR 9412005 «  Haute vallée du Fiume Grossu ». </w:t>
      </w:r>
      <w:proofErr w:type="spellStart"/>
      <w:r w:rsidR="005829F7" w:rsidRPr="00CC12C6">
        <w:rPr>
          <w:lang w:val="en-GB" w:eastAsia="fr-FR"/>
        </w:rPr>
        <w:t>Arrêté</w:t>
      </w:r>
      <w:proofErr w:type="spellEnd"/>
      <w:r w:rsidR="005829F7" w:rsidRPr="00CC12C6">
        <w:rPr>
          <w:lang w:val="en-GB" w:eastAsia="fr-FR"/>
        </w:rPr>
        <w:t xml:space="preserve"> </w:t>
      </w:r>
      <w:proofErr w:type="spellStart"/>
      <w:r w:rsidR="005829F7" w:rsidRPr="00CC12C6">
        <w:rPr>
          <w:lang w:val="en-GB" w:eastAsia="fr-FR"/>
        </w:rPr>
        <w:t>préfectoral</w:t>
      </w:r>
      <w:proofErr w:type="spellEnd"/>
      <w:r w:rsidR="005829F7" w:rsidRPr="00CC12C6">
        <w:rPr>
          <w:lang w:val="en-GB" w:eastAsia="fr-FR"/>
        </w:rPr>
        <w:t xml:space="preserve"> n° 2012109 – 0007 du 18 </w:t>
      </w:r>
      <w:proofErr w:type="spellStart"/>
      <w:r w:rsidR="005829F7" w:rsidRPr="00CC12C6">
        <w:rPr>
          <w:lang w:val="en-GB" w:eastAsia="fr-FR"/>
        </w:rPr>
        <w:t>avril</w:t>
      </w:r>
      <w:proofErr w:type="spellEnd"/>
      <w:r w:rsidR="005829F7" w:rsidRPr="00CC12C6">
        <w:rPr>
          <w:lang w:val="en-GB" w:eastAsia="fr-FR"/>
        </w:rPr>
        <w:t xml:space="preserve"> 2012</w:t>
      </w:r>
      <w:r w:rsidR="005829F7" w:rsidRPr="00CC12C6">
        <w:t xml:space="preserve"> </w:t>
      </w:r>
      <w:proofErr w:type="spellStart"/>
      <w:r w:rsidR="005829F7" w:rsidRPr="00CC12C6">
        <w:rPr>
          <w:lang w:val="en-GB" w:eastAsia="fr-FR"/>
        </w:rPr>
        <w:t>portant</w:t>
      </w:r>
      <w:proofErr w:type="spellEnd"/>
      <w:r w:rsidR="005829F7" w:rsidRPr="00CC12C6">
        <w:rPr>
          <w:lang w:val="en-GB" w:eastAsia="fr-FR"/>
        </w:rPr>
        <w:t xml:space="preserve"> validation du document.</w:t>
      </w:r>
    </w:p>
    <w:p w:rsidR="005829F7" w:rsidRPr="005829F7" w:rsidRDefault="005878F3" w:rsidP="005829F7">
      <w:pPr>
        <w:spacing w:line="276" w:lineRule="auto"/>
        <w:jc w:val="both"/>
        <w:rPr>
          <w:b/>
          <w:i/>
        </w:rPr>
      </w:pPr>
      <w:r>
        <w:rPr>
          <w:b/>
          <w:lang w:eastAsia="fr-FR"/>
        </w:rPr>
        <w:t>SM</w:t>
      </w:r>
      <w:r w:rsidRPr="00CC12C6">
        <w:rPr>
          <w:b/>
          <w:lang w:eastAsia="fr-FR"/>
        </w:rPr>
        <w:t>PNRC</w:t>
      </w:r>
      <w:r w:rsidR="005829F7" w:rsidRPr="005829F7">
        <w:rPr>
          <w:rFonts w:ascii="Times New Roman" w:hAnsi="Times New Roman"/>
          <w:b/>
          <w:lang w:eastAsia="fr-FR"/>
        </w:rPr>
        <w:t>, 20</w:t>
      </w:r>
      <w:r w:rsidR="00B51F34">
        <w:rPr>
          <w:rFonts w:ascii="Times New Roman" w:hAnsi="Times New Roman"/>
          <w:b/>
          <w:lang w:eastAsia="fr-FR"/>
        </w:rPr>
        <w:t>12</w:t>
      </w:r>
      <w:r w:rsidR="005829F7" w:rsidRPr="005829F7">
        <w:rPr>
          <w:rFonts w:ascii="Times New Roman" w:hAnsi="Times New Roman"/>
          <w:b/>
          <w:lang w:eastAsia="fr-FR"/>
        </w:rPr>
        <w:t xml:space="preserve">. </w:t>
      </w:r>
      <w:r w:rsidR="005829F7" w:rsidRPr="005829F7">
        <w:rPr>
          <w:rFonts w:ascii="Times New Roman" w:hAnsi="Times New Roman"/>
          <w:i/>
          <w:lang w:eastAsia="fr-FR"/>
        </w:rPr>
        <w:t>Document d’objectifs Natura 2000 du site ZPS FR 941</w:t>
      </w:r>
      <w:r w:rsidR="005829F7">
        <w:rPr>
          <w:rFonts w:ascii="Times New Roman" w:hAnsi="Times New Roman"/>
          <w:i/>
          <w:lang w:eastAsia="fr-FR"/>
        </w:rPr>
        <w:t>0</w:t>
      </w:r>
      <w:r w:rsidR="005829F7" w:rsidRPr="005829F7">
        <w:rPr>
          <w:rFonts w:ascii="Times New Roman" w:hAnsi="Times New Roman"/>
          <w:i/>
          <w:lang w:eastAsia="fr-FR"/>
        </w:rPr>
        <w:t>0</w:t>
      </w:r>
      <w:r w:rsidR="005829F7">
        <w:rPr>
          <w:rFonts w:ascii="Times New Roman" w:hAnsi="Times New Roman"/>
          <w:i/>
          <w:lang w:eastAsia="fr-FR"/>
        </w:rPr>
        <w:t>8</w:t>
      </w:r>
      <w:r w:rsidR="005829F7" w:rsidRPr="005829F7">
        <w:rPr>
          <w:rFonts w:ascii="Times New Roman" w:hAnsi="Times New Roman"/>
          <w:i/>
          <w:lang w:eastAsia="fr-FR"/>
        </w:rPr>
        <w:t xml:space="preserve">4 «  </w:t>
      </w:r>
      <w:r w:rsidR="005829F7">
        <w:rPr>
          <w:rFonts w:ascii="Times New Roman" w:hAnsi="Times New Roman"/>
          <w:i/>
          <w:lang w:eastAsia="fr-FR"/>
        </w:rPr>
        <w:t>V</w:t>
      </w:r>
      <w:r w:rsidR="005829F7" w:rsidRPr="005829F7">
        <w:rPr>
          <w:rFonts w:ascii="Times New Roman" w:hAnsi="Times New Roman"/>
          <w:i/>
          <w:lang w:eastAsia="fr-FR"/>
        </w:rPr>
        <w:t xml:space="preserve">allée </w:t>
      </w:r>
      <w:r w:rsidR="005829F7">
        <w:rPr>
          <w:rFonts w:ascii="Times New Roman" w:hAnsi="Times New Roman"/>
          <w:i/>
          <w:lang w:eastAsia="fr-FR"/>
        </w:rPr>
        <w:t xml:space="preserve">de la </w:t>
      </w:r>
      <w:proofErr w:type="spellStart"/>
      <w:r w:rsidR="005829F7">
        <w:rPr>
          <w:rFonts w:ascii="Times New Roman" w:hAnsi="Times New Roman"/>
          <w:i/>
          <w:lang w:eastAsia="fr-FR"/>
        </w:rPr>
        <w:t>Restonica</w:t>
      </w:r>
      <w:proofErr w:type="spellEnd"/>
      <w:r w:rsidR="005829F7" w:rsidRPr="005829F7">
        <w:rPr>
          <w:rFonts w:ascii="Times New Roman" w:hAnsi="Times New Roman"/>
          <w:i/>
          <w:lang w:eastAsia="fr-FR"/>
        </w:rPr>
        <w:t xml:space="preserve"> »</w:t>
      </w:r>
      <w:r w:rsidR="005829F7">
        <w:rPr>
          <w:rFonts w:ascii="Times New Roman" w:hAnsi="Times New Roman"/>
          <w:i/>
          <w:lang w:eastAsia="fr-FR"/>
        </w:rPr>
        <w:t xml:space="preserve">. </w:t>
      </w:r>
      <w:proofErr w:type="spellStart"/>
      <w:r w:rsidR="005829F7">
        <w:rPr>
          <w:rFonts w:ascii="Times New Roman" w:hAnsi="Times New Roman"/>
          <w:lang w:val="en-GB" w:eastAsia="fr-FR"/>
        </w:rPr>
        <w:t>Arrêté</w:t>
      </w:r>
      <w:proofErr w:type="spellEnd"/>
      <w:r w:rsidR="005829F7">
        <w:rPr>
          <w:rFonts w:ascii="Times New Roman" w:hAnsi="Times New Roman"/>
          <w:lang w:val="en-GB" w:eastAsia="fr-FR"/>
        </w:rPr>
        <w:t xml:space="preserve"> </w:t>
      </w:r>
      <w:proofErr w:type="spellStart"/>
      <w:r w:rsidR="005829F7">
        <w:rPr>
          <w:rFonts w:ascii="Times New Roman" w:hAnsi="Times New Roman"/>
          <w:lang w:val="en-GB" w:eastAsia="fr-FR"/>
        </w:rPr>
        <w:t>préfectoral</w:t>
      </w:r>
      <w:proofErr w:type="spellEnd"/>
      <w:r w:rsidR="005829F7">
        <w:rPr>
          <w:rFonts w:ascii="Times New Roman" w:hAnsi="Times New Roman"/>
          <w:lang w:val="en-GB" w:eastAsia="fr-FR"/>
        </w:rPr>
        <w:t xml:space="preserve"> </w:t>
      </w:r>
      <w:r w:rsidR="005829F7" w:rsidRPr="005829F7">
        <w:rPr>
          <w:rFonts w:ascii="Times New Roman" w:hAnsi="Times New Roman"/>
          <w:lang w:val="en-GB" w:eastAsia="fr-FR"/>
        </w:rPr>
        <w:t xml:space="preserve">n° 2012109 – 0007 du 18 </w:t>
      </w:r>
      <w:proofErr w:type="spellStart"/>
      <w:r w:rsidR="005829F7" w:rsidRPr="005829F7">
        <w:rPr>
          <w:rFonts w:ascii="Times New Roman" w:hAnsi="Times New Roman"/>
          <w:lang w:val="en-GB" w:eastAsia="fr-FR"/>
        </w:rPr>
        <w:t>avril</w:t>
      </w:r>
      <w:proofErr w:type="spellEnd"/>
      <w:r w:rsidR="005829F7" w:rsidRPr="005829F7">
        <w:rPr>
          <w:rFonts w:ascii="Times New Roman" w:hAnsi="Times New Roman"/>
          <w:lang w:val="en-GB" w:eastAsia="fr-FR"/>
        </w:rPr>
        <w:t xml:space="preserve"> 2012</w:t>
      </w:r>
      <w:r w:rsidR="005829F7" w:rsidRPr="000F1DD8">
        <w:t xml:space="preserve"> </w:t>
      </w:r>
      <w:proofErr w:type="spellStart"/>
      <w:r w:rsidR="005829F7" w:rsidRPr="005829F7">
        <w:rPr>
          <w:rFonts w:ascii="Times New Roman" w:hAnsi="Times New Roman"/>
          <w:lang w:val="en-GB" w:eastAsia="fr-FR"/>
        </w:rPr>
        <w:t>portant</w:t>
      </w:r>
      <w:proofErr w:type="spellEnd"/>
      <w:r w:rsidR="005829F7" w:rsidRPr="005829F7">
        <w:rPr>
          <w:rFonts w:ascii="Times New Roman" w:hAnsi="Times New Roman"/>
          <w:lang w:val="en-GB" w:eastAsia="fr-FR"/>
        </w:rPr>
        <w:t xml:space="preserve"> validation du document</w:t>
      </w:r>
      <w:r w:rsidR="005829F7">
        <w:rPr>
          <w:rFonts w:ascii="Times New Roman" w:hAnsi="Times New Roman"/>
          <w:lang w:val="en-GB" w:eastAsia="fr-FR"/>
        </w:rPr>
        <w:t>.</w:t>
      </w:r>
    </w:p>
    <w:p w:rsidR="005829F7" w:rsidRPr="005829F7" w:rsidRDefault="005878F3" w:rsidP="005829F7">
      <w:pPr>
        <w:spacing w:line="276" w:lineRule="auto"/>
        <w:jc w:val="both"/>
        <w:rPr>
          <w:b/>
          <w:i/>
        </w:rPr>
      </w:pPr>
      <w:r>
        <w:rPr>
          <w:b/>
          <w:lang w:eastAsia="fr-FR"/>
        </w:rPr>
        <w:t>SM</w:t>
      </w:r>
      <w:r w:rsidRPr="00CC12C6">
        <w:rPr>
          <w:b/>
          <w:lang w:eastAsia="fr-FR"/>
        </w:rPr>
        <w:t>PNRC</w:t>
      </w:r>
      <w:r w:rsidR="005829F7" w:rsidRPr="005829F7">
        <w:rPr>
          <w:rFonts w:ascii="Times New Roman" w:hAnsi="Times New Roman"/>
          <w:b/>
          <w:lang w:eastAsia="fr-FR"/>
        </w:rPr>
        <w:t>, 20</w:t>
      </w:r>
      <w:r w:rsidR="00B51F34">
        <w:rPr>
          <w:rFonts w:ascii="Times New Roman" w:hAnsi="Times New Roman"/>
          <w:b/>
          <w:lang w:eastAsia="fr-FR"/>
        </w:rPr>
        <w:t>12</w:t>
      </w:r>
      <w:r w:rsidR="005829F7" w:rsidRPr="005829F7">
        <w:rPr>
          <w:rFonts w:ascii="Times New Roman" w:hAnsi="Times New Roman"/>
          <w:b/>
          <w:lang w:eastAsia="fr-FR"/>
        </w:rPr>
        <w:t xml:space="preserve">. </w:t>
      </w:r>
      <w:r w:rsidR="005829F7" w:rsidRPr="005829F7">
        <w:rPr>
          <w:rFonts w:ascii="Times New Roman" w:hAnsi="Times New Roman"/>
          <w:i/>
          <w:lang w:eastAsia="fr-FR"/>
        </w:rPr>
        <w:t>Document d’objectifs Natura 2000 du site ZPS FR 941</w:t>
      </w:r>
      <w:r w:rsidR="005829F7">
        <w:rPr>
          <w:rFonts w:ascii="Times New Roman" w:hAnsi="Times New Roman"/>
          <w:i/>
          <w:lang w:eastAsia="fr-FR"/>
        </w:rPr>
        <w:t>0107</w:t>
      </w:r>
      <w:r w:rsidR="005829F7" w:rsidRPr="005829F7">
        <w:rPr>
          <w:rFonts w:ascii="Times New Roman" w:hAnsi="Times New Roman"/>
          <w:i/>
          <w:lang w:eastAsia="fr-FR"/>
        </w:rPr>
        <w:t xml:space="preserve"> «  </w:t>
      </w:r>
      <w:r w:rsidR="00E33B9F" w:rsidRPr="00E33B9F">
        <w:rPr>
          <w:rFonts w:ascii="Times New Roman" w:hAnsi="Times New Roman"/>
          <w:i/>
          <w:lang w:eastAsia="fr-FR"/>
        </w:rPr>
        <w:t>Vallée d'</w:t>
      </w:r>
      <w:proofErr w:type="spellStart"/>
      <w:r w:rsidR="00E33B9F" w:rsidRPr="00E33B9F">
        <w:rPr>
          <w:rFonts w:ascii="Times New Roman" w:hAnsi="Times New Roman"/>
          <w:i/>
          <w:lang w:eastAsia="fr-FR"/>
        </w:rPr>
        <w:t>Asco</w:t>
      </w:r>
      <w:proofErr w:type="spellEnd"/>
      <w:r w:rsidR="00E33B9F" w:rsidRPr="00E33B9F">
        <w:rPr>
          <w:rFonts w:ascii="Times New Roman" w:hAnsi="Times New Roman"/>
          <w:i/>
          <w:lang w:eastAsia="fr-FR"/>
        </w:rPr>
        <w:t xml:space="preserve">, Forêt de Tartagine et Aiguilles de </w:t>
      </w:r>
      <w:proofErr w:type="spellStart"/>
      <w:r w:rsidR="00E33B9F" w:rsidRPr="00E33B9F">
        <w:rPr>
          <w:rFonts w:ascii="Times New Roman" w:hAnsi="Times New Roman"/>
          <w:i/>
          <w:lang w:eastAsia="fr-FR"/>
        </w:rPr>
        <w:t>Popolasca</w:t>
      </w:r>
      <w:proofErr w:type="spellEnd"/>
      <w:r w:rsidR="00E33B9F">
        <w:rPr>
          <w:rFonts w:ascii="Times New Roman" w:hAnsi="Times New Roman"/>
          <w:i/>
          <w:lang w:eastAsia="fr-FR"/>
        </w:rPr>
        <w:t xml:space="preserve"> </w:t>
      </w:r>
      <w:r w:rsidR="005829F7" w:rsidRPr="005829F7">
        <w:rPr>
          <w:rFonts w:ascii="Times New Roman" w:hAnsi="Times New Roman"/>
          <w:i/>
          <w:lang w:eastAsia="fr-FR"/>
        </w:rPr>
        <w:t>»</w:t>
      </w:r>
      <w:r w:rsidR="005829F7">
        <w:rPr>
          <w:rFonts w:ascii="Times New Roman" w:hAnsi="Times New Roman"/>
          <w:i/>
          <w:lang w:eastAsia="fr-FR"/>
        </w:rPr>
        <w:t xml:space="preserve">. </w:t>
      </w:r>
      <w:proofErr w:type="spellStart"/>
      <w:r w:rsidR="005829F7">
        <w:rPr>
          <w:rFonts w:ascii="Times New Roman" w:hAnsi="Times New Roman"/>
          <w:lang w:val="en-GB" w:eastAsia="fr-FR"/>
        </w:rPr>
        <w:t>Arrêté</w:t>
      </w:r>
      <w:proofErr w:type="spellEnd"/>
      <w:r w:rsidR="005829F7">
        <w:rPr>
          <w:rFonts w:ascii="Times New Roman" w:hAnsi="Times New Roman"/>
          <w:lang w:val="en-GB" w:eastAsia="fr-FR"/>
        </w:rPr>
        <w:t xml:space="preserve"> </w:t>
      </w:r>
      <w:proofErr w:type="spellStart"/>
      <w:r w:rsidR="005829F7">
        <w:rPr>
          <w:rFonts w:ascii="Times New Roman" w:hAnsi="Times New Roman"/>
          <w:lang w:val="en-GB" w:eastAsia="fr-FR"/>
        </w:rPr>
        <w:t>préfectoral</w:t>
      </w:r>
      <w:proofErr w:type="spellEnd"/>
      <w:r w:rsidR="005829F7">
        <w:rPr>
          <w:rFonts w:ascii="Times New Roman" w:hAnsi="Times New Roman"/>
          <w:lang w:val="en-GB" w:eastAsia="fr-FR"/>
        </w:rPr>
        <w:t xml:space="preserve"> </w:t>
      </w:r>
      <w:r w:rsidR="005829F7" w:rsidRPr="005829F7">
        <w:rPr>
          <w:rFonts w:ascii="Times New Roman" w:hAnsi="Times New Roman"/>
          <w:lang w:val="en-GB" w:eastAsia="fr-FR"/>
        </w:rPr>
        <w:t xml:space="preserve">n° 2012109 – 0007 du 18 </w:t>
      </w:r>
      <w:proofErr w:type="spellStart"/>
      <w:r w:rsidR="005829F7" w:rsidRPr="005829F7">
        <w:rPr>
          <w:rFonts w:ascii="Times New Roman" w:hAnsi="Times New Roman"/>
          <w:lang w:val="en-GB" w:eastAsia="fr-FR"/>
        </w:rPr>
        <w:t>avril</w:t>
      </w:r>
      <w:proofErr w:type="spellEnd"/>
      <w:r w:rsidR="005829F7" w:rsidRPr="005829F7">
        <w:rPr>
          <w:rFonts w:ascii="Times New Roman" w:hAnsi="Times New Roman"/>
          <w:lang w:val="en-GB" w:eastAsia="fr-FR"/>
        </w:rPr>
        <w:t xml:space="preserve"> 2012</w:t>
      </w:r>
      <w:r w:rsidR="005829F7" w:rsidRPr="000F1DD8">
        <w:t xml:space="preserve"> </w:t>
      </w:r>
      <w:proofErr w:type="spellStart"/>
      <w:r w:rsidR="005829F7" w:rsidRPr="005829F7">
        <w:rPr>
          <w:rFonts w:ascii="Times New Roman" w:hAnsi="Times New Roman"/>
          <w:lang w:val="en-GB" w:eastAsia="fr-FR"/>
        </w:rPr>
        <w:t>portant</w:t>
      </w:r>
      <w:proofErr w:type="spellEnd"/>
      <w:r w:rsidR="005829F7" w:rsidRPr="005829F7">
        <w:rPr>
          <w:rFonts w:ascii="Times New Roman" w:hAnsi="Times New Roman"/>
          <w:lang w:val="en-GB" w:eastAsia="fr-FR"/>
        </w:rPr>
        <w:t xml:space="preserve"> validation du document</w:t>
      </w:r>
      <w:r w:rsidR="005829F7">
        <w:rPr>
          <w:rFonts w:ascii="Times New Roman" w:hAnsi="Times New Roman"/>
          <w:lang w:val="en-GB" w:eastAsia="fr-FR"/>
        </w:rPr>
        <w:t>.</w:t>
      </w:r>
    </w:p>
    <w:p w:rsidR="005829F7" w:rsidRPr="005829F7" w:rsidRDefault="005878F3" w:rsidP="005829F7">
      <w:pPr>
        <w:spacing w:line="276" w:lineRule="auto"/>
        <w:jc w:val="both"/>
        <w:rPr>
          <w:b/>
          <w:i/>
        </w:rPr>
      </w:pPr>
      <w:r>
        <w:rPr>
          <w:b/>
          <w:lang w:eastAsia="fr-FR"/>
        </w:rPr>
        <w:t>SM</w:t>
      </w:r>
      <w:r w:rsidRPr="00CC12C6">
        <w:rPr>
          <w:b/>
          <w:lang w:eastAsia="fr-FR"/>
        </w:rPr>
        <w:t>PNRC</w:t>
      </w:r>
      <w:r w:rsidR="005829F7" w:rsidRPr="005829F7">
        <w:rPr>
          <w:rFonts w:ascii="Times New Roman" w:hAnsi="Times New Roman"/>
          <w:b/>
          <w:lang w:eastAsia="fr-FR"/>
        </w:rPr>
        <w:t>, 20</w:t>
      </w:r>
      <w:r w:rsidR="00B51F34">
        <w:rPr>
          <w:rFonts w:ascii="Times New Roman" w:hAnsi="Times New Roman"/>
          <w:b/>
          <w:lang w:eastAsia="fr-FR"/>
        </w:rPr>
        <w:t>12</w:t>
      </w:r>
      <w:r w:rsidR="005829F7" w:rsidRPr="005829F7">
        <w:rPr>
          <w:rFonts w:ascii="Times New Roman" w:hAnsi="Times New Roman"/>
          <w:b/>
          <w:lang w:eastAsia="fr-FR"/>
        </w:rPr>
        <w:t xml:space="preserve">. </w:t>
      </w:r>
      <w:r w:rsidR="005829F7" w:rsidRPr="005829F7">
        <w:rPr>
          <w:rFonts w:ascii="Times New Roman" w:hAnsi="Times New Roman"/>
          <w:i/>
          <w:lang w:eastAsia="fr-FR"/>
        </w:rPr>
        <w:t>Document d’objectifs Natura 2000 du site ZPS FR 941200</w:t>
      </w:r>
      <w:r w:rsidR="00E33B9F">
        <w:rPr>
          <w:rFonts w:ascii="Times New Roman" w:hAnsi="Times New Roman"/>
          <w:i/>
          <w:lang w:eastAsia="fr-FR"/>
        </w:rPr>
        <w:t>2</w:t>
      </w:r>
      <w:r w:rsidR="005829F7" w:rsidRPr="005829F7">
        <w:rPr>
          <w:rFonts w:ascii="Times New Roman" w:hAnsi="Times New Roman"/>
          <w:i/>
          <w:lang w:eastAsia="fr-FR"/>
        </w:rPr>
        <w:t xml:space="preserve"> «  </w:t>
      </w:r>
      <w:r w:rsidR="00E33B9F" w:rsidRPr="00E33B9F">
        <w:rPr>
          <w:rFonts w:ascii="Times New Roman" w:hAnsi="Times New Roman"/>
          <w:i/>
          <w:lang w:eastAsia="fr-FR"/>
        </w:rPr>
        <w:t xml:space="preserve">Haute vallée de la Scala di </w:t>
      </w:r>
      <w:proofErr w:type="spellStart"/>
      <w:r w:rsidR="00E33B9F" w:rsidRPr="00E33B9F">
        <w:rPr>
          <w:rFonts w:ascii="Times New Roman" w:hAnsi="Times New Roman"/>
          <w:i/>
          <w:lang w:eastAsia="fr-FR"/>
        </w:rPr>
        <w:t>a</w:t>
      </w:r>
      <w:proofErr w:type="spellEnd"/>
      <w:r w:rsidR="00E33B9F" w:rsidRPr="00E33B9F">
        <w:rPr>
          <w:rFonts w:ascii="Times New Roman" w:hAnsi="Times New Roman"/>
          <w:i/>
          <w:lang w:eastAsia="fr-FR"/>
        </w:rPr>
        <w:t xml:space="preserve"> Santa Regina</w:t>
      </w:r>
      <w:r w:rsidR="00E33B9F">
        <w:rPr>
          <w:rFonts w:ascii="Times New Roman" w:hAnsi="Times New Roman"/>
          <w:i/>
          <w:lang w:eastAsia="fr-FR"/>
        </w:rPr>
        <w:t xml:space="preserve"> </w:t>
      </w:r>
      <w:r w:rsidR="005829F7" w:rsidRPr="005829F7">
        <w:rPr>
          <w:rFonts w:ascii="Times New Roman" w:hAnsi="Times New Roman"/>
          <w:i/>
          <w:lang w:eastAsia="fr-FR"/>
        </w:rPr>
        <w:t>»</w:t>
      </w:r>
      <w:r w:rsidR="005829F7">
        <w:rPr>
          <w:rFonts w:ascii="Times New Roman" w:hAnsi="Times New Roman"/>
          <w:i/>
          <w:lang w:eastAsia="fr-FR"/>
        </w:rPr>
        <w:t xml:space="preserve">. </w:t>
      </w:r>
      <w:proofErr w:type="spellStart"/>
      <w:r w:rsidR="005829F7" w:rsidRPr="005829F7">
        <w:rPr>
          <w:rFonts w:ascii="Times New Roman" w:hAnsi="Times New Roman"/>
          <w:lang w:val="en-GB" w:eastAsia="fr-FR"/>
        </w:rPr>
        <w:t>Arrêté</w:t>
      </w:r>
      <w:proofErr w:type="spellEnd"/>
      <w:r w:rsidR="005829F7" w:rsidRPr="005829F7">
        <w:rPr>
          <w:rFonts w:ascii="Times New Roman" w:hAnsi="Times New Roman"/>
          <w:lang w:val="en-GB" w:eastAsia="fr-FR"/>
        </w:rPr>
        <w:t xml:space="preserve"> </w:t>
      </w:r>
      <w:proofErr w:type="spellStart"/>
      <w:r w:rsidR="005829F7" w:rsidRPr="005829F7">
        <w:rPr>
          <w:rFonts w:ascii="Times New Roman" w:hAnsi="Times New Roman"/>
          <w:lang w:val="en-GB" w:eastAsia="fr-FR"/>
        </w:rPr>
        <w:t>préfectoral</w:t>
      </w:r>
      <w:proofErr w:type="spellEnd"/>
      <w:r w:rsidR="005829F7" w:rsidRPr="005829F7">
        <w:rPr>
          <w:rFonts w:ascii="Times New Roman" w:hAnsi="Times New Roman"/>
          <w:lang w:val="en-GB" w:eastAsia="fr-FR"/>
        </w:rPr>
        <w:t xml:space="preserve"> </w:t>
      </w:r>
      <w:r w:rsidR="005829F7" w:rsidRPr="000F1DD8">
        <w:t xml:space="preserve">n° </w:t>
      </w:r>
      <w:r w:rsidR="005829F7" w:rsidRPr="005829F7">
        <w:rPr>
          <w:rFonts w:ascii="Times New Roman" w:hAnsi="Times New Roman"/>
          <w:lang w:val="en-GB" w:eastAsia="fr-FR"/>
        </w:rPr>
        <w:t xml:space="preserve">2012109 – 0007 du 18 </w:t>
      </w:r>
      <w:proofErr w:type="spellStart"/>
      <w:r w:rsidR="005829F7" w:rsidRPr="005829F7">
        <w:rPr>
          <w:rFonts w:ascii="Times New Roman" w:hAnsi="Times New Roman"/>
          <w:lang w:val="en-GB" w:eastAsia="fr-FR"/>
        </w:rPr>
        <w:t>avril</w:t>
      </w:r>
      <w:proofErr w:type="spellEnd"/>
      <w:r w:rsidR="005829F7" w:rsidRPr="005829F7">
        <w:rPr>
          <w:rFonts w:ascii="Times New Roman" w:hAnsi="Times New Roman"/>
          <w:lang w:val="en-GB" w:eastAsia="fr-FR"/>
        </w:rPr>
        <w:t xml:space="preserve"> 2012</w:t>
      </w:r>
      <w:r w:rsidR="005829F7" w:rsidRPr="000F1DD8">
        <w:t xml:space="preserve"> </w:t>
      </w:r>
      <w:proofErr w:type="spellStart"/>
      <w:r w:rsidR="005829F7" w:rsidRPr="005829F7">
        <w:rPr>
          <w:rFonts w:ascii="Times New Roman" w:hAnsi="Times New Roman"/>
          <w:lang w:val="en-GB" w:eastAsia="fr-FR"/>
        </w:rPr>
        <w:t>portant</w:t>
      </w:r>
      <w:proofErr w:type="spellEnd"/>
      <w:r w:rsidR="005829F7" w:rsidRPr="005829F7">
        <w:rPr>
          <w:rFonts w:ascii="Times New Roman" w:hAnsi="Times New Roman"/>
          <w:lang w:val="en-GB" w:eastAsia="fr-FR"/>
        </w:rPr>
        <w:t xml:space="preserve"> validation du document</w:t>
      </w:r>
      <w:r w:rsidR="005829F7">
        <w:rPr>
          <w:rFonts w:ascii="Times New Roman" w:hAnsi="Times New Roman"/>
          <w:lang w:val="en-GB" w:eastAsia="fr-FR"/>
        </w:rPr>
        <w:t>.</w:t>
      </w:r>
    </w:p>
    <w:p w:rsidR="005829F7" w:rsidRPr="005829F7" w:rsidRDefault="005878F3" w:rsidP="005829F7">
      <w:pPr>
        <w:spacing w:line="276" w:lineRule="auto"/>
        <w:jc w:val="both"/>
        <w:rPr>
          <w:b/>
          <w:i/>
        </w:rPr>
      </w:pPr>
      <w:r>
        <w:rPr>
          <w:b/>
          <w:lang w:eastAsia="fr-FR"/>
        </w:rPr>
        <w:t>SM</w:t>
      </w:r>
      <w:r w:rsidRPr="00CC12C6">
        <w:rPr>
          <w:b/>
          <w:lang w:eastAsia="fr-FR"/>
        </w:rPr>
        <w:t>PNRC</w:t>
      </w:r>
      <w:r w:rsidR="005829F7" w:rsidRPr="005829F7">
        <w:rPr>
          <w:rFonts w:ascii="Times New Roman" w:hAnsi="Times New Roman"/>
          <w:b/>
          <w:lang w:eastAsia="fr-FR"/>
        </w:rPr>
        <w:t>, 20</w:t>
      </w:r>
      <w:r w:rsidR="00B51F34">
        <w:rPr>
          <w:rFonts w:ascii="Times New Roman" w:hAnsi="Times New Roman"/>
          <w:b/>
          <w:lang w:eastAsia="fr-FR"/>
        </w:rPr>
        <w:t>12</w:t>
      </w:r>
      <w:r w:rsidR="005829F7" w:rsidRPr="005829F7">
        <w:rPr>
          <w:rFonts w:ascii="Times New Roman" w:hAnsi="Times New Roman"/>
          <w:b/>
          <w:lang w:eastAsia="fr-FR"/>
        </w:rPr>
        <w:t xml:space="preserve">. </w:t>
      </w:r>
      <w:r w:rsidR="005829F7" w:rsidRPr="005829F7">
        <w:rPr>
          <w:rFonts w:ascii="Times New Roman" w:hAnsi="Times New Roman"/>
          <w:i/>
          <w:lang w:eastAsia="fr-FR"/>
        </w:rPr>
        <w:t>Document d’objectifs Natura 2000 du site ZPS FR 941200</w:t>
      </w:r>
      <w:r w:rsidR="00E33B9F">
        <w:rPr>
          <w:rFonts w:ascii="Times New Roman" w:hAnsi="Times New Roman"/>
          <w:i/>
          <w:lang w:eastAsia="fr-FR"/>
        </w:rPr>
        <w:t>3</w:t>
      </w:r>
      <w:r w:rsidR="005829F7" w:rsidRPr="005829F7">
        <w:rPr>
          <w:rFonts w:ascii="Times New Roman" w:hAnsi="Times New Roman"/>
          <w:i/>
          <w:lang w:eastAsia="fr-FR"/>
        </w:rPr>
        <w:t xml:space="preserve"> «  </w:t>
      </w:r>
      <w:r w:rsidR="00E33B9F">
        <w:rPr>
          <w:rFonts w:ascii="Times New Roman" w:hAnsi="Times New Roman"/>
          <w:i/>
          <w:lang w:eastAsia="fr-FR"/>
        </w:rPr>
        <w:t>Cirque de Bonifatu</w:t>
      </w:r>
      <w:r w:rsidR="005829F7" w:rsidRPr="005829F7">
        <w:rPr>
          <w:rFonts w:ascii="Times New Roman" w:hAnsi="Times New Roman"/>
          <w:i/>
          <w:lang w:eastAsia="fr-FR"/>
        </w:rPr>
        <w:t xml:space="preserve"> »</w:t>
      </w:r>
      <w:r w:rsidR="005829F7">
        <w:rPr>
          <w:rFonts w:ascii="Times New Roman" w:hAnsi="Times New Roman"/>
          <w:i/>
          <w:lang w:eastAsia="fr-FR"/>
        </w:rPr>
        <w:t xml:space="preserve">. </w:t>
      </w:r>
      <w:proofErr w:type="spellStart"/>
      <w:r w:rsidR="005829F7">
        <w:rPr>
          <w:rFonts w:ascii="Times New Roman" w:hAnsi="Times New Roman"/>
          <w:lang w:val="en-GB" w:eastAsia="fr-FR"/>
        </w:rPr>
        <w:t>Arrêté</w:t>
      </w:r>
      <w:proofErr w:type="spellEnd"/>
      <w:r w:rsidR="005829F7">
        <w:rPr>
          <w:rFonts w:ascii="Times New Roman" w:hAnsi="Times New Roman"/>
          <w:lang w:val="en-GB" w:eastAsia="fr-FR"/>
        </w:rPr>
        <w:t xml:space="preserve"> </w:t>
      </w:r>
      <w:proofErr w:type="spellStart"/>
      <w:r w:rsidR="005829F7">
        <w:rPr>
          <w:rFonts w:ascii="Times New Roman" w:hAnsi="Times New Roman"/>
          <w:lang w:val="en-GB" w:eastAsia="fr-FR"/>
        </w:rPr>
        <w:t>préfectoral</w:t>
      </w:r>
      <w:proofErr w:type="spellEnd"/>
      <w:r w:rsidR="005829F7">
        <w:rPr>
          <w:rFonts w:ascii="Times New Roman" w:hAnsi="Times New Roman"/>
          <w:lang w:val="en-GB" w:eastAsia="fr-FR"/>
        </w:rPr>
        <w:t xml:space="preserve"> </w:t>
      </w:r>
      <w:r w:rsidR="005829F7" w:rsidRPr="005829F7">
        <w:rPr>
          <w:rFonts w:ascii="Times New Roman" w:hAnsi="Times New Roman"/>
          <w:lang w:val="en-GB" w:eastAsia="fr-FR"/>
        </w:rPr>
        <w:t xml:space="preserve">n° 2012109 – 0007 du 18 </w:t>
      </w:r>
      <w:proofErr w:type="spellStart"/>
      <w:r w:rsidR="005829F7" w:rsidRPr="005829F7">
        <w:rPr>
          <w:rFonts w:ascii="Times New Roman" w:hAnsi="Times New Roman"/>
          <w:lang w:val="en-GB" w:eastAsia="fr-FR"/>
        </w:rPr>
        <w:t>avril</w:t>
      </w:r>
      <w:proofErr w:type="spellEnd"/>
      <w:r w:rsidR="005829F7" w:rsidRPr="005829F7">
        <w:rPr>
          <w:rFonts w:ascii="Times New Roman" w:hAnsi="Times New Roman"/>
          <w:lang w:val="en-GB" w:eastAsia="fr-FR"/>
        </w:rPr>
        <w:t xml:space="preserve"> 2012</w:t>
      </w:r>
      <w:r w:rsidR="005829F7" w:rsidRPr="000F1DD8">
        <w:t xml:space="preserve"> </w:t>
      </w:r>
      <w:proofErr w:type="spellStart"/>
      <w:r w:rsidR="005829F7" w:rsidRPr="005829F7">
        <w:rPr>
          <w:rFonts w:ascii="Times New Roman" w:hAnsi="Times New Roman"/>
          <w:lang w:val="en-GB" w:eastAsia="fr-FR"/>
        </w:rPr>
        <w:t>portant</w:t>
      </w:r>
      <w:proofErr w:type="spellEnd"/>
      <w:r w:rsidR="005829F7" w:rsidRPr="005829F7">
        <w:rPr>
          <w:rFonts w:ascii="Times New Roman" w:hAnsi="Times New Roman"/>
          <w:lang w:val="en-GB" w:eastAsia="fr-FR"/>
        </w:rPr>
        <w:t xml:space="preserve"> validation du document</w:t>
      </w:r>
      <w:r w:rsidR="005829F7">
        <w:rPr>
          <w:rFonts w:ascii="Times New Roman" w:hAnsi="Times New Roman"/>
          <w:lang w:val="en-GB" w:eastAsia="fr-FR"/>
        </w:rPr>
        <w:t>.</w:t>
      </w:r>
    </w:p>
    <w:p w:rsidR="005829F7" w:rsidRPr="005829F7" w:rsidRDefault="005878F3" w:rsidP="005829F7">
      <w:pPr>
        <w:spacing w:line="276" w:lineRule="auto"/>
        <w:jc w:val="both"/>
        <w:rPr>
          <w:b/>
          <w:i/>
        </w:rPr>
      </w:pPr>
      <w:r>
        <w:rPr>
          <w:b/>
          <w:lang w:eastAsia="fr-FR"/>
        </w:rPr>
        <w:t>SM</w:t>
      </w:r>
      <w:r w:rsidRPr="00CC12C6">
        <w:rPr>
          <w:b/>
          <w:lang w:eastAsia="fr-FR"/>
        </w:rPr>
        <w:t>PNRC</w:t>
      </w:r>
      <w:r w:rsidR="005829F7" w:rsidRPr="005829F7">
        <w:rPr>
          <w:rFonts w:ascii="Times New Roman" w:hAnsi="Times New Roman"/>
          <w:b/>
          <w:lang w:eastAsia="fr-FR"/>
        </w:rPr>
        <w:t>, 20</w:t>
      </w:r>
      <w:r w:rsidR="00B51F34">
        <w:rPr>
          <w:rFonts w:ascii="Times New Roman" w:hAnsi="Times New Roman"/>
          <w:b/>
          <w:lang w:eastAsia="fr-FR"/>
        </w:rPr>
        <w:t>12</w:t>
      </w:r>
      <w:r w:rsidR="005829F7" w:rsidRPr="005829F7">
        <w:rPr>
          <w:rFonts w:ascii="Times New Roman" w:hAnsi="Times New Roman"/>
          <w:b/>
          <w:lang w:eastAsia="fr-FR"/>
        </w:rPr>
        <w:t xml:space="preserve">. </w:t>
      </w:r>
      <w:r w:rsidR="005829F7" w:rsidRPr="005829F7">
        <w:rPr>
          <w:rFonts w:ascii="Times New Roman" w:hAnsi="Times New Roman"/>
          <w:i/>
          <w:lang w:eastAsia="fr-FR"/>
        </w:rPr>
        <w:t>Document d’objectifs Natura 2000 du site ZPS FR 941200</w:t>
      </w:r>
      <w:r w:rsidR="00E33B9F">
        <w:rPr>
          <w:rFonts w:ascii="Times New Roman" w:hAnsi="Times New Roman"/>
          <w:i/>
          <w:lang w:eastAsia="fr-FR"/>
        </w:rPr>
        <w:t>6</w:t>
      </w:r>
      <w:r w:rsidR="005829F7" w:rsidRPr="005829F7">
        <w:rPr>
          <w:rFonts w:ascii="Times New Roman" w:hAnsi="Times New Roman"/>
          <w:i/>
          <w:lang w:eastAsia="fr-FR"/>
        </w:rPr>
        <w:t xml:space="preserve"> «  Haute vallée du </w:t>
      </w:r>
      <w:proofErr w:type="spellStart"/>
      <w:r w:rsidR="00E33B9F">
        <w:rPr>
          <w:rFonts w:ascii="Times New Roman" w:hAnsi="Times New Roman"/>
          <w:i/>
          <w:lang w:eastAsia="fr-FR"/>
        </w:rPr>
        <w:t>Verghellu</w:t>
      </w:r>
      <w:proofErr w:type="spellEnd"/>
      <w:r w:rsidR="005829F7" w:rsidRPr="005829F7">
        <w:rPr>
          <w:rFonts w:ascii="Times New Roman" w:hAnsi="Times New Roman"/>
          <w:i/>
          <w:lang w:eastAsia="fr-FR"/>
        </w:rPr>
        <w:t xml:space="preserve"> »</w:t>
      </w:r>
      <w:r w:rsidR="005829F7">
        <w:rPr>
          <w:rFonts w:ascii="Times New Roman" w:hAnsi="Times New Roman"/>
          <w:i/>
          <w:lang w:eastAsia="fr-FR"/>
        </w:rPr>
        <w:t xml:space="preserve">. </w:t>
      </w:r>
      <w:proofErr w:type="spellStart"/>
      <w:r w:rsidR="005829F7">
        <w:rPr>
          <w:rFonts w:ascii="Times New Roman" w:hAnsi="Times New Roman"/>
          <w:lang w:val="en-GB" w:eastAsia="fr-FR"/>
        </w:rPr>
        <w:t>Arrêté</w:t>
      </w:r>
      <w:proofErr w:type="spellEnd"/>
      <w:r w:rsidR="005829F7">
        <w:rPr>
          <w:rFonts w:ascii="Times New Roman" w:hAnsi="Times New Roman"/>
          <w:lang w:val="en-GB" w:eastAsia="fr-FR"/>
        </w:rPr>
        <w:t xml:space="preserve"> </w:t>
      </w:r>
      <w:proofErr w:type="spellStart"/>
      <w:r w:rsidR="005829F7">
        <w:rPr>
          <w:rFonts w:ascii="Times New Roman" w:hAnsi="Times New Roman"/>
          <w:lang w:val="en-GB" w:eastAsia="fr-FR"/>
        </w:rPr>
        <w:t>préfectoral</w:t>
      </w:r>
      <w:proofErr w:type="spellEnd"/>
      <w:r w:rsidR="005829F7">
        <w:rPr>
          <w:rFonts w:ascii="Times New Roman" w:hAnsi="Times New Roman"/>
          <w:lang w:val="en-GB" w:eastAsia="fr-FR"/>
        </w:rPr>
        <w:t xml:space="preserve"> </w:t>
      </w:r>
      <w:r w:rsidR="005829F7" w:rsidRPr="005829F7">
        <w:rPr>
          <w:rFonts w:ascii="Times New Roman" w:hAnsi="Times New Roman"/>
          <w:lang w:val="en-GB" w:eastAsia="fr-FR"/>
        </w:rPr>
        <w:t xml:space="preserve">n° 2012109 – 0007 du 18 </w:t>
      </w:r>
      <w:proofErr w:type="spellStart"/>
      <w:r w:rsidR="005829F7" w:rsidRPr="005829F7">
        <w:rPr>
          <w:rFonts w:ascii="Times New Roman" w:hAnsi="Times New Roman"/>
          <w:lang w:val="en-GB" w:eastAsia="fr-FR"/>
        </w:rPr>
        <w:t>avril</w:t>
      </w:r>
      <w:proofErr w:type="spellEnd"/>
      <w:r w:rsidR="005829F7" w:rsidRPr="005829F7">
        <w:rPr>
          <w:rFonts w:ascii="Times New Roman" w:hAnsi="Times New Roman"/>
          <w:lang w:val="en-GB" w:eastAsia="fr-FR"/>
        </w:rPr>
        <w:t xml:space="preserve"> 2012</w:t>
      </w:r>
      <w:r w:rsidR="005829F7" w:rsidRPr="000F1DD8">
        <w:t xml:space="preserve"> </w:t>
      </w:r>
      <w:proofErr w:type="spellStart"/>
      <w:r w:rsidR="005829F7" w:rsidRPr="005829F7">
        <w:rPr>
          <w:rFonts w:ascii="Times New Roman" w:hAnsi="Times New Roman"/>
          <w:lang w:val="en-GB" w:eastAsia="fr-FR"/>
        </w:rPr>
        <w:t>portant</w:t>
      </w:r>
      <w:proofErr w:type="spellEnd"/>
      <w:r w:rsidR="005829F7" w:rsidRPr="005829F7">
        <w:rPr>
          <w:rFonts w:ascii="Times New Roman" w:hAnsi="Times New Roman"/>
          <w:lang w:val="en-GB" w:eastAsia="fr-FR"/>
        </w:rPr>
        <w:t xml:space="preserve"> validation du document</w:t>
      </w:r>
      <w:r w:rsidR="005829F7">
        <w:rPr>
          <w:rFonts w:ascii="Times New Roman" w:hAnsi="Times New Roman"/>
          <w:lang w:val="en-GB" w:eastAsia="fr-FR"/>
        </w:rPr>
        <w:t>.</w:t>
      </w:r>
    </w:p>
    <w:p w:rsidR="00B00DC2" w:rsidRPr="00944DAA" w:rsidRDefault="00B00DC2" w:rsidP="00944DAA">
      <w:pPr>
        <w:jc w:val="both"/>
        <w:rPr>
          <w:rFonts w:ascii="Times New Roman" w:hAnsi="Times New Roman"/>
          <w:lang w:val="en-GB" w:eastAsia="fr-FR"/>
        </w:rPr>
      </w:pPr>
      <w:r w:rsidRPr="00B935D6">
        <w:rPr>
          <w:rFonts w:ascii="Times New Roman" w:hAnsi="Times New Roman"/>
          <w:b/>
          <w:lang w:eastAsia="fr-FR"/>
        </w:rPr>
        <w:t>Piémont F. 2004</w:t>
      </w:r>
      <w:r w:rsidRPr="00133901">
        <w:rPr>
          <w:rFonts w:ascii="Times New Roman" w:hAnsi="Times New Roman"/>
          <w:lang w:eastAsia="fr-FR"/>
        </w:rPr>
        <w:t xml:space="preserve">. </w:t>
      </w:r>
      <w:r w:rsidRPr="00B935D6">
        <w:rPr>
          <w:rFonts w:ascii="Times New Roman" w:hAnsi="Times New Roman"/>
          <w:i/>
          <w:lang w:eastAsia="fr-FR"/>
        </w:rPr>
        <w:t>Conséquences sur l’avifaune de l’incendie de l’été 2003 dans les forêts de Mela</w:t>
      </w:r>
      <w:r>
        <w:rPr>
          <w:rFonts w:ascii="Times New Roman" w:hAnsi="Times New Roman"/>
          <w:i/>
          <w:lang w:eastAsia="fr-FR"/>
        </w:rPr>
        <w:t>gh</w:t>
      </w:r>
      <w:r w:rsidRPr="00B935D6">
        <w:rPr>
          <w:rFonts w:ascii="Times New Roman" w:hAnsi="Times New Roman"/>
          <w:i/>
          <w:lang w:eastAsia="fr-FR"/>
        </w:rPr>
        <w:t>ja et Tartagine. 2</w:t>
      </w:r>
      <w:r w:rsidRPr="00B935D6">
        <w:rPr>
          <w:rFonts w:ascii="Times New Roman" w:hAnsi="Times New Roman"/>
          <w:i/>
          <w:vertAlign w:val="superscript"/>
          <w:lang w:eastAsia="fr-FR"/>
        </w:rPr>
        <w:t>ème</w:t>
      </w:r>
      <w:r w:rsidRPr="00B935D6">
        <w:rPr>
          <w:rFonts w:ascii="Times New Roman" w:hAnsi="Times New Roman"/>
          <w:i/>
          <w:lang w:eastAsia="fr-FR"/>
        </w:rPr>
        <w:t xml:space="preserve"> rapport : survie différentielle du pin </w:t>
      </w:r>
      <w:r w:rsidR="00936097">
        <w:rPr>
          <w:rFonts w:ascii="Times New Roman" w:hAnsi="Times New Roman"/>
          <w:i/>
          <w:lang w:eastAsia="fr-FR"/>
        </w:rPr>
        <w:t>lariciu</w:t>
      </w:r>
      <w:r w:rsidRPr="00B935D6">
        <w:rPr>
          <w:rFonts w:ascii="Times New Roman" w:hAnsi="Times New Roman"/>
          <w:i/>
          <w:lang w:eastAsia="fr-FR"/>
        </w:rPr>
        <w:t xml:space="preserve"> et du pin maritime après incendie.</w:t>
      </w:r>
      <w:r w:rsidRPr="00133901">
        <w:rPr>
          <w:rFonts w:ascii="Times New Roman" w:hAnsi="Times New Roman"/>
          <w:lang w:eastAsia="fr-FR"/>
        </w:rPr>
        <w:t xml:space="preserve"> </w:t>
      </w:r>
      <w:r w:rsidRPr="00944DAA">
        <w:rPr>
          <w:rFonts w:ascii="Times New Roman" w:hAnsi="Times New Roman"/>
          <w:lang w:val="en-GB" w:eastAsia="fr-FR"/>
        </w:rPr>
        <w:t xml:space="preserve">Rapport </w:t>
      </w:r>
      <w:proofErr w:type="spellStart"/>
      <w:r w:rsidRPr="00944DAA">
        <w:rPr>
          <w:rFonts w:ascii="Times New Roman" w:hAnsi="Times New Roman"/>
          <w:lang w:val="en-GB" w:eastAsia="fr-FR"/>
        </w:rPr>
        <w:t>adressé</w:t>
      </w:r>
      <w:proofErr w:type="spellEnd"/>
      <w:r w:rsidRPr="00944DAA">
        <w:rPr>
          <w:rFonts w:ascii="Times New Roman" w:hAnsi="Times New Roman"/>
          <w:lang w:val="en-GB" w:eastAsia="fr-FR"/>
        </w:rPr>
        <w:t xml:space="preserve"> à </w:t>
      </w:r>
      <w:proofErr w:type="spellStart"/>
      <w:r w:rsidRPr="00944DAA">
        <w:rPr>
          <w:rFonts w:ascii="Times New Roman" w:hAnsi="Times New Roman"/>
          <w:lang w:val="en-GB" w:eastAsia="fr-FR"/>
        </w:rPr>
        <w:t>l’Office</w:t>
      </w:r>
      <w:proofErr w:type="spellEnd"/>
      <w:r w:rsidRPr="00944DAA">
        <w:rPr>
          <w:rFonts w:ascii="Times New Roman" w:hAnsi="Times New Roman"/>
          <w:lang w:val="en-GB" w:eastAsia="fr-FR"/>
        </w:rPr>
        <w:t xml:space="preserve"> national des </w:t>
      </w:r>
      <w:proofErr w:type="spellStart"/>
      <w:r w:rsidRPr="00944DAA">
        <w:rPr>
          <w:rFonts w:ascii="Times New Roman" w:hAnsi="Times New Roman"/>
          <w:lang w:val="en-GB" w:eastAsia="fr-FR"/>
        </w:rPr>
        <w:t>forêts</w:t>
      </w:r>
      <w:proofErr w:type="spellEnd"/>
      <w:r w:rsidRPr="00944DAA">
        <w:rPr>
          <w:rFonts w:ascii="Times New Roman" w:hAnsi="Times New Roman"/>
          <w:lang w:val="en-GB" w:eastAsia="fr-FR"/>
        </w:rPr>
        <w:t xml:space="preserve"> (</w:t>
      </w:r>
      <w:proofErr w:type="spellStart"/>
      <w:r w:rsidRPr="00944DAA">
        <w:rPr>
          <w:rFonts w:ascii="Times New Roman" w:hAnsi="Times New Roman"/>
          <w:lang w:val="en-GB" w:eastAsia="fr-FR"/>
        </w:rPr>
        <w:t>Unité</w:t>
      </w:r>
      <w:proofErr w:type="spellEnd"/>
      <w:r w:rsidRPr="00944DAA">
        <w:rPr>
          <w:rFonts w:ascii="Times New Roman" w:hAnsi="Times New Roman"/>
          <w:lang w:val="en-GB" w:eastAsia="fr-FR"/>
        </w:rPr>
        <w:t xml:space="preserve"> </w:t>
      </w:r>
      <w:proofErr w:type="spellStart"/>
      <w:r w:rsidRPr="00944DAA">
        <w:rPr>
          <w:rFonts w:ascii="Times New Roman" w:hAnsi="Times New Roman"/>
          <w:lang w:val="en-GB" w:eastAsia="fr-FR"/>
        </w:rPr>
        <w:t>Environnement</w:t>
      </w:r>
      <w:proofErr w:type="spellEnd"/>
      <w:r w:rsidRPr="00944DAA">
        <w:rPr>
          <w:rFonts w:ascii="Times New Roman" w:hAnsi="Times New Roman"/>
          <w:lang w:val="en-GB" w:eastAsia="fr-FR"/>
        </w:rPr>
        <w:t xml:space="preserve">, Corté) à la suite </w:t>
      </w:r>
      <w:proofErr w:type="spellStart"/>
      <w:r w:rsidRPr="00944DAA">
        <w:rPr>
          <w:rFonts w:ascii="Times New Roman" w:hAnsi="Times New Roman"/>
          <w:lang w:val="en-GB" w:eastAsia="fr-FR"/>
        </w:rPr>
        <w:t>d’une</w:t>
      </w:r>
      <w:proofErr w:type="spellEnd"/>
      <w:r w:rsidRPr="00944DAA">
        <w:rPr>
          <w:rFonts w:ascii="Times New Roman" w:hAnsi="Times New Roman"/>
          <w:lang w:val="en-GB" w:eastAsia="fr-FR"/>
        </w:rPr>
        <w:t xml:space="preserve"> </w:t>
      </w:r>
      <w:proofErr w:type="spellStart"/>
      <w:r w:rsidRPr="00944DAA">
        <w:rPr>
          <w:rFonts w:ascii="Times New Roman" w:hAnsi="Times New Roman"/>
          <w:lang w:val="en-GB" w:eastAsia="fr-FR"/>
        </w:rPr>
        <w:t>commande</w:t>
      </w:r>
      <w:proofErr w:type="spellEnd"/>
      <w:r w:rsidRPr="00944DAA">
        <w:rPr>
          <w:rFonts w:ascii="Times New Roman" w:hAnsi="Times New Roman"/>
          <w:lang w:val="en-GB" w:eastAsia="fr-FR"/>
        </w:rPr>
        <w:t xml:space="preserve"> de la DIREN de Corse.</w:t>
      </w:r>
    </w:p>
    <w:p w:rsidR="00B00DC2" w:rsidRPr="00944DAA" w:rsidRDefault="00B00DC2" w:rsidP="00944DAA">
      <w:pPr>
        <w:jc w:val="both"/>
        <w:rPr>
          <w:rFonts w:ascii="Times New Roman" w:hAnsi="Times New Roman"/>
          <w:lang w:val="en-GB" w:eastAsia="fr-FR"/>
        </w:rPr>
      </w:pPr>
      <w:proofErr w:type="spellStart"/>
      <w:r w:rsidRPr="00DC594D">
        <w:rPr>
          <w:rFonts w:ascii="Times New Roman" w:hAnsi="Times New Roman"/>
          <w:b/>
          <w:lang w:eastAsia="fr-FR"/>
        </w:rPr>
        <w:t>Prodon</w:t>
      </w:r>
      <w:proofErr w:type="spellEnd"/>
      <w:r w:rsidRPr="00DC594D">
        <w:rPr>
          <w:rFonts w:ascii="Times New Roman" w:hAnsi="Times New Roman"/>
          <w:b/>
          <w:lang w:eastAsia="fr-FR"/>
        </w:rPr>
        <w:t xml:space="preserve"> J.-C. &amp; Thibault J.-C. 2009</w:t>
      </w:r>
      <w:r w:rsidRPr="00DC594D">
        <w:rPr>
          <w:rFonts w:ascii="Times New Roman" w:hAnsi="Times New Roman"/>
          <w:lang w:eastAsia="fr-FR"/>
        </w:rPr>
        <w:t xml:space="preserve">. </w:t>
      </w:r>
      <w:r w:rsidRPr="00B935D6">
        <w:rPr>
          <w:rFonts w:ascii="Times New Roman" w:hAnsi="Times New Roman"/>
          <w:i/>
          <w:lang w:eastAsia="fr-FR"/>
        </w:rPr>
        <w:t xml:space="preserve">Evaluation du Plan de restauration sur la </w:t>
      </w:r>
      <w:r w:rsidR="00654185">
        <w:rPr>
          <w:rFonts w:ascii="Times New Roman" w:hAnsi="Times New Roman"/>
          <w:i/>
          <w:lang w:eastAsia="fr-FR"/>
        </w:rPr>
        <w:t>Sittelle corse</w:t>
      </w:r>
      <w:r w:rsidRPr="00B935D6">
        <w:rPr>
          <w:rFonts w:ascii="Times New Roman" w:hAnsi="Times New Roman"/>
          <w:i/>
          <w:lang w:eastAsia="fr-FR"/>
        </w:rPr>
        <w:t>. Parc naturel régional de Corse et Ecole pratique des hautes Etudes</w:t>
      </w:r>
      <w:r w:rsidRPr="00133901">
        <w:rPr>
          <w:rFonts w:ascii="Times New Roman" w:hAnsi="Times New Roman"/>
          <w:lang w:eastAsia="fr-FR"/>
        </w:rPr>
        <w:t xml:space="preserve">. </w:t>
      </w:r>
      <w:proofErr w:type="spellStart"/>
      <w:r w:rsidRPr="00944DAA">
        <w:rPr>
          <w:rFonts w:ascii="Times New Roman" w:hAnsi="Times New Roman"/>
          <w:lang w:val="en-GB" w:eastAsia="fr-FR"/>
        </w:rPr>
        <w:t>Commande</w:t>
      </w:r>
      <w:proofErr w:type="spellEnd"/>
      <w:r w:rsidRPr="00944DAA">
        <w:rPr>
          <w:rFonts w:ascii="Times New Roman" w:hAnsi="Times New Roman"/>
          <w:lang w:val="en-GB" w:eastAsia="fr-FR"/>
        </w:rPr>
        <w:t xml:space="preserve"> de la DIREN de Corse.</w:t>
      </w:r>
    </w:p>
    <w:p w:rsidR="0007143E" w:rsidRPr="00944DAA" w:rsidRDefault="0007143E" w:rsidP="00944DAA">
      <w:pPr>
        <w:pStyle w:val="texte"/>
        <w:tabs>
          <w:tab w:val="left" w:pos="4270"/>
        </w:tabs>
        <w:rPr>
          <w:rFonts w:eastAsiaTheme="minorHAnsi" w:cstheme="minorBidi"/>
          <w:color w:val="auto"/>
          <w:sz w:val="22"/>
          <w:szCs w:val="22"/>
          <w:lang w:val="en-GB" w:eastAsia="fr-FR"/>
        </w:rPr>
      </w:pPr>
      <w:proofErr w:type="spellStart"/>
      <w:r w:rsidRPr="0007143E">
        <w:rPr>
          <w:rFonts w:eastAsiaTheme="minorHAnsi" w:cstheme="minorBidi"/>
          <w:b/>
          <w:color w:val="auto"/>
          <w:sz w:val="22"/>
          <w:szCs w:val="22"/>
          <w:lang w:eastAsia="fr-FR"/>
        </w:rPr>
        <w:t>Terraz</w:t>
      </w:r>
      <w:proofErr w:type="spellEnd"/>
      <w:r w:rsidRPr="0007143E">
        <w:rPr>
          <w:rFonts w:eastAsiaTheme="minorHAnsi" w:cstheme="minorBidi"/>
          <w:b/>
          <w:color w:val="auto"/>
          <w:sz w:val="22"/>
          <w:szCs w:val="22"/>
          <w:lang w:eastAsia="fr-FR"/>
        </w:rPr>
        <w:t>, L. et al. 2008</w:t>
      </w:r>
      <w:r w:rsidRPr="00DE32E9">
        <w:t xml:space="preserve">. </w:t>
      </w:r>
      <w:r w:rsidRPr="0007143E">
        <w:rPr>
          <w:rFonts w:eastAsiaTheme="minorHAnsi" w:cstheme="minorBidi"/>
          <w:i/>
          <w:color w:val="auto"/>
          <w:sz w:val="22"/>
          <w:szCs w:val="22"/>
          <w:lang w:eastAsia="fr-FR"/>
        </w:rPr>
        <w:t>Guide pour une rédaction synthétique des Documents d’objectifs Natura 2000.</w:t>
      </w:r>
      <w:r w:rsidRPr="00DE32E9">
        <w:t xml:space="preserve"> </w:t>
      </w:r>
      <w:r w:rsidRPr="00944DAA">
        <w:rPr>
          <w:rFonts w:eastAsiaTheme="minorHAnsi" w:cstheme="minorBidi"/>
          <w:color w:val="auto"/>
          <w:sz w:val="22"/>
          <w:szCs w:val="22"/>
          <w:lang w:val="en-GB" w:eastAsia="fr-FR"/>
        </w:rPr>
        <w:t xml:space="preserve">ATEN, MEEDDAT, RNF, Montpellier, </w:t>
      </w:r>
      <w:proofErr w:type="spellStart"/>
      <w:r w:rsidRPr="00944DAA">
        <w:rPr>
          <w:rFonts w:eastAsiaTheme="minorHAnsi" w:cstheme="minorBidi"/>
          <w:color w:val="auto"/>
          <w:sz w:val="22"/>
          <w:szCs w:val="22"/>
          <w:lang w:val="en-GB" w:eastAsia="fr-FR"/>
        </w:rPr>
        <w:t>juin</w:t>
      </w:r>
      <w:proofErr w:type="spellEnd"/>
      <w:r w:rsidRPr="00944DAA">
        <w:rPr>
          <w:rFonts w:eastAsiaTheme="minorHAnsi" w:cstheme="minorBidi"/>
          <w:color w:val="auto"/>
          <w:sz w:val="22"/>
          <w:szCs w:val="22"/>
          <w:lang w:val="en-GB" w:eastAsia="fr-FR"/>
        </w:rPr>
        <w:t xml:space="preserve"> 2008, 71 pages.</w:t>
      </w:r>
    </w:p>
    <w:p w:rsidR="00E33B9F" w:rsidRDefault="00E33B9F" w:rsidP="00944DAA">
      <w:pPr>
        <w:jc w:val="both"/>
        <w:rPr>
          <w:rFonts w:ascii="Times New Roman" w:hAnsi="Times New Roman"/>
          <w:lang w:val="en-GB" w:eastAsia="fr-FR"/>
        </w:rPr>
      </w:pPr>
      <w:r>
        <w:rPr>
          <w:rFonts w:ascii="Times New Roman" w:hAnsi="Times New Roman"/>
          <w:b/>
          <w:lang w:eastAsia="fr-FR"/>
        </w:rPr>
        <w:t>Seguin J</w:t>
      </w:r>
      <w:r w:rsidR="00B51F34">
        <w:rPr>
          <w:rFonts w:ascii="Times New Roman" w:hAnsi="Times New Roman"/>
          <w:b/>
          <w:lang w:eastAsia="fr-FR"/>
        </w:rPr>
        <w:t>-</w:t>
      </w:r>
      <w:r>
        <w:rPr>
          <w:rFonts w:ascii="Times New Roman" w:hAnsi="Times New Roman"/>
          <w:b/>
          <w:lang w:eastAsia="fr-FR"/>
        </w:rPr>
        <w:t>F., Thibault J</w:t>
      </w:r>
      <w:r w:rsidRPr="00DC594D">
        <w:rPr>
          <w:rFonts w:ascii="Times New Roman" w:hAnsi="Times New Roman"/>
          <w:b/>
          <w:lang w:eastAsia="fr-FR"/>
        </w:rPr>
        <w:t>-C.,</w:t>
      </w:r>
      <w:r>
        <w:rPr>
          <w:rFonts w:ascii="Times New Roman" w:hAnsi="Times New Roman"/>
          <w:b/>
          <w:lang w:eastAsia="fr-FR"/>
        </w:rPr>
        <w:t xml:space="preserve"> To</w:t>
      </w:r>
      <w:r w:rsidR="00B51F34">
        <w:rPr>
          <w:rFonts w:ascii="Times New Roman" w:hAnsi="Times New Roman"/>
          <w:b/>
          <w:lang w:eastAsia="fr-FR"/>
        </w:rPr>
        <w:t>r</w:t>
      </w:r>
      <w:r>
        <w:rPr>
          <w:rFonts w:ascii="Times New Roman" w:hAnsi="Times New Roman"/>
          <w:b/>
          <w:lang w:eastAsia="fr-FR"/>
        </w:rPr>
        <w:t xml:space="preserve">re J. 2003. </w:t>
      </w:r>
      <w:r w:rsidRPr="00E33B9F">
        <w:rPr>
          <w:rFonts w:ascii="Times New Roman" w:hAnsi="Times New Roman"/>
          <w:i/>
          <w:lang w:eastAsia="fr-FR"/>
        </w:rPr>
        <w:t xml:space="preserve">Plan de restauration de l’autour des palombes </w:t>
      </w:r>
      <w:proofErr w:type="spellStart"/>
      <w:r w:rsidRPr="00E33B9F">
        <w:rPr>
          <w:rFonts w:ascii="Times New Roman" w:hAnsi="Times New Roman"/>
          <w:i/>
          <w:lang w:eastAsia="fr-FR"/>
        </w:rPr>
        <w:t>cyrno</w:t>
      </w:r>
      <w:proofErr w:type="spellEnd"/>
      <w:r w:rsidRPr="00E33B9F">
        <w:rPr>
          <w:rFonts w:ascii="Times New Roman" w:hAnsi="Times New Roman"/>
          <w:i/>
          <w:lang w:eastAsia="fr-FR"/>
        </w:rPr>
        <w:t>-sarde en Corse.</w:t>
      </w:r>
      <w:r>
        <w:rPr>
          <w:rFonts w:ascii="Times New Roman" w:hAnsi="Times New Roman"/>
          <w:b/>
          <w:lang w:eastAsia="fr-FR"/>
        </w:rPr>
        <w:t xml:space="preserve"> </w:t>
      </w:r>
      <w:r w:rsidR="00B51F34" w:rsidRPr="00944DAA">
        <w:rPr>
          <w:rFonts w:ascii="Times New Roman" w:hAnsi="Times New Roman"/>
          <w:lang w:val="en-GB" w:eastAsia="fr-FR"/>
        </w:rPr>
        <w:t xml:space="preserve">Direction de la nature </w:t>
      </w:r>
      <w:proofErr w:type="gramStart"/>
      <w:r w:rsidR="00B51F34" w:rsidRPr="00944DAA">
        <w:rPr>
          <w:rFonts w:ascii="Times New Roman" w:hAnsi="Times New Roman"/>
          <w:lang w:val="en-GB" w:eastAsia="fr-FR"/>
        </w:rPr>
        <w:t>et</w:t>
      </w:r>
      <w:proofErr w:type="gramEnd"/>
      <w:r w:rsidR="00B51F34" w:rsidRPr="00944DAA">
        <w:rPr>
          <w:rFonts w:ascii="Times New Roman" w:hAnsi="Times New Roman"/>
          <w:lang w:val="en-GB" w:eastAsia="fr-FR"/>
        </w:rPr>
        <w:t xml:space="preserve"> des </w:t>
      </w:r>
      <w:proofErr w:type="spellStart"/>
      <w:r w:rsidR="00B51F34" w:rsidRPr="00944DAA">
        <w:rPr>
          <w:rFonts w:ascii="Times New Roman" w:hAnsi="Times New Roman"/>
          <w:lang w:val="en-GB" w:eastAsia="fr-FR"/>
        </w:rPr>
        <w:t>paysages</w:t>
      </w:r>
      <w:proofErr w:type="spellEnd"/>
      <w:r>
        <w:rPr>
          <w:rFonts w:ascii="Times New Roman" w:hAnsi="Times New Roman"/>
          <w:b/>
          <w:lang w:eastAsia="fr-FR"/>
        </w:rPr>
        <w:t xml:space="preserve"> </w:t>
      </w:r>
      <w:r w:rsidRPr="00944DAA">
        <w:rPr>
          <w:rFonts w:ascii="Times New Roman" w:hAnsi="Times New Roman"/>
          <w:lang w:val="en-GB" w:eastAsia="fr-FR"/>
        </w:rPr>
        <w:t>(</w:t>
      </w:r>
      <w:proofErr w:type="spellStart"/>
      <w:r w:rsidRPr="00944DAA">
        <w:rPr>
          <w:rFonts w:ascii="Times New Roman" w:hAnsi="Times New Roman"/>
          <w:lang w:val="en-GB" w:eastAsia="fr-FR"/>
        </w:rPr>
        <w:t>Ministère</w:t>
      </w:r>
      <w:proofErr w:type="spellEnd"/>
      <w:r w:rsidRPr="00944DAA">
        <w:rPr>
          <w:rFonts w:ascii="Times New Roman" w:hAnsi="Times New Roman"/>
          <w:lang w:val="en-GB" w:eastAsia="fr-FR"/>
        </w:rPr>
        <w:t xml:space="preserve"> de </w:t>
      </w:r>
      <w:proofErr w:type="spellStart"/>
      <w:r w:rsidRPr="00944DAA">
        <w:rPr>
          <w:rFonts w:ascii="Times New Roman" w:hAnsi="Times New Roman"/>
          <w:lang w:val="en-GB" w:eastAsia="fr-FR"/>
        </w:rPr>
        <w:t>l’environnement</w:t>
      </w:r>
      <w:proofErr w:type="spellEnd"/>
      <w:r w:rsidRPr="00944DAA">
        <w:rPr>
          <w:rFonts w:ascii="Times New Roman" w:hAnsi="Times New Roman"/>
          <w:lang w:val="en-GB" w:eastAsia="fr-FR"/>
        </w:rPr>
        <w:t xml:space="preserve">) et </w:t>
      </w:r>
      <w:proofErr w:type="spellStart"/>
      <w:r w:rsidRPr="00944DAA">
        <w:rPr>
          <w:rFonts w:ascii="Times New Roman" w:hAnsi="Times New Roman"/>
          <w:lang w:val="en-GB" w:eastAsia="fr-FR"/>
        </w:rPr>
        <w:t>Parc</w:t>
      </w:r>
      <w:proofErr w:type="spellEnd"/>
      <w:r w:rsidRPr="00944DAA">
        <w:rPr>
          <w:rFonts w:ascii="Times New Roman" w:hAnsi="Times New Roman"/>
          <w:lang w:val="en-GB" w:eastAsia="fr-FR"/>
        </w:rPr>
        <w:t xml:space="preserve"> naturel </w:t>
      </w:r>
      <w:proofErr w:type="spellStart"/>
      <w:r w:rsidRPr="00944DAA">
        <w:rPr>
          <w:rFonts w:ascii="Times New Roman" w:hAnsi="Times New Roman"/>
          <w:lang w:val="en-GB" w:eastAsia="fr-FR"/>
        </w:rPr>
        <w:t>régional</w:t>
      </w:r>
      <w:proofErr w:type="spellEnd"/>
      <w:r w:rsidRPr="00944DAA">
        <w:rPr>
          <w:rFonts w:ascii="Times New Roman" w:hAnsi="Times New Roman"/>
          <w:lang w:val="en-GB" w:eastAsia="fr-FR"/>
        </w:rPr>
        <w:t xml:space="preserve"> de Corse.</w:t>
      </w:r>
      <w:r>
        <w:rPr>
          <w:rFonts w:ascii="Times New Roman" w:hAnsi="Times New Roman"/>
          <w:lang w:val="en-GB" w:eastAsia="fr-FR"/>
        </w:rPr>
        <w:t xml:space="preserve"> </w:t>
      </w:r>
      <w:proofErr w:type="spellStart"/>
      <w:r>
        <w:rPr>
          <w:rFonts w:ascii="Times New Roman" w:hAnsi="Times New Roman"/>
          <w:lang w:val="en-GB" w:eastAsia="fr-FR"/>
        </w:rPr>
        <w:t>Commande</w:t>
      </w:r>
      <w:proofErr w:type="spellEnd"/>
      <w:r>
        <w:rPr>
          <w:rFonts w:ascii="Times New Roman" w:hAnsi="Times New Roman"/>
          <w:lang w:val="en-GB" w:eastAsia="fr-FR"/>
        </w:rPr>
        <w:t xml:space="preserve"> du 13 </w:t>
      </w:r>
      <w:proofErr w:type="spellStart"/>
      <w:r>
        <w:rPr>
          <w:rFonts w:ascii="Times New Roman" w:hAnsi="Times New Roman"/>
          <w:lang w:val="en-GB" w:eastAsia="fr-FR"/>
        </w:rPr>
        <w:t>septembre</w:t>
      </w:r>
      <w:proofErr w:type="spellEnd"/>
      <w:r>
        <w:rPr>
          <w:rFonts w:ascii="Times New Roman" w:hAnsi="Times New Roman"/>
          <w:lang w:val="en-GB" w:eastAsia="fr-FR"/>
        </w:rPr>
        <w:t xml:space="preserve"> 1999, </w:t>
      </w:r>
      <w:proofErr w:type="spellStart"/>
      <w:r>
        <w:rPr>
          <w:rFonts w:ascii="Times New Roman" w:hAnsi="Times New Roman"/>
          <w:lang w:val="en-GB" w:eastAsia="fr-FR"/>
        </w:rPr>
        <w:t>validé</w:t>
      </w:r>
      <w:proofErr w:type="spellEnd"/>
      <w:r>
        <w:rPr>
          <w:rFonts w:ascii="Times New Roman" w:hAnsi="Times New Roman"/>
          <w:lang w:val="en-GB" w:eastAsia="fr-FR"/>
        </w:rPr>
        <w:t xml:space="preserve"> le 1er mars 2003. 43 pages.</w:t>
      </w:r>
      <w:r w:rsidR="00582417">
        <w:rPr>
          <w:rFonts w:ascii="Times New Roman" w:hAnsi="Times New Roman"/>
          <w:lang w:val="en-GB" w:eastAsia="fr-FR"/>
        </w:rPr>
        <w:t xml:space="preserve"> </w:t>
      </w:r>
    </w:p>
    <w:p w:rsidR="00B00DC2" w:rsidRPr="00944DAA" w:rsidRDefault="00E33B9F" w:rsidP="00944DAA">
      <w:pPr>
        <w:jc w:val="both"/>
        <w:rPr>
          <w:rFonts w:ascii="Times New Roman" w:hAnsi="Times New Roman"/>
          <w:lang w:val="en-GB" w:eastAsia="fr-FR"/>
        </w:rPr>
      </w:pPr>
      <w:r>
        <w:rPr>
          <w:rFonts w:ascii="Times New Roman" w:hAnsi="Times New Roman"/>
          <w:b/>
          <w:lang w:eastAsia="fr-FR"/>
        </w:rPr>
        <w:t>Thibault J</w:t>
      </w:r>
      <w:r w:rsidR="00B00DC2" w:rsidRPr="00DC594D">
        <w:rPr>
          <w:rFonts w:ascii="Times New Roman" w:hAnsi="Times New Roman"/>
          <w:b/>
          <w:lang w:eastAsia="fr-FR"/>
        </w:rPr>
        <w:t xml:space="preserve">-C. &amp; </w:t>
      </w:r>
      <w:proofErr w:type="spellStart"/>
      <w:r w:rsidR="00B00DC2" w:rsidRPr="00DC594D">
        <w:rPr>
          <w:rFonts w:ascii="Times New Roman" w:hAnsi="Times New Roman"/>
          <w:b/>
          <w:lang w:eastAsia="fr-FR"/>
        </w:rPr>
        <w:t>Prodon</w:t>
      </w:r>
      <w:proofErr w:type="spellEnd"/>
      <w:r w:rsidR="00B00DC2" w:rsidRPr="00DC594D">
        <w:rPr>
          <w:rFonts w:ascii="Times New Roman" w:hAnsi="Times New Roman"/>
          <w:b/>
          <w:lang w:eastAsia="fr-FR"/>
        </w:rPr>
        <w:t xml:space="preserve"> R. 2004</w:t>
      </w:r>
      <w:r w:rsidR="00B00DC2" w:rsidRPr="00DC594D">
        <w:rPr>
          <w:rFonts w:ascii="Times New Roman" w:hAnsi="Times New Roman"/>
          <w:lang w:eastAsia="fr-FR"/>
        </w:rPr>
        <w:t xml:space="preserve">. </w:t>
      </w:r>
      <w:r w:rsidR="00B00DC2" w:rsidRPr="00B935D6">
        <w:rPr>
          <w:rFonts w:ascii="Times New Roman" w:hAnsi="Times New Roman"/>
          <w:i/>
          <w:lang w:eastAsia="fr-FR"/>
        </w:rPr>
        <w:t>Conséquences sur l’avifaune de l’incendie de l’été 2003 dans les forêts de Mela</w:t>
      </w:r>
      <w:r w:rsidR="00B00DC2">
        <w:rPr>
          <w:rFonts w:ascii="Times New Roman" w:hAnsi="Times New Roman"/>
          <w:i/>
          <w:lang w:eastAsia="fr-FR"/>
        </w:rPr>
        <w:t>gh</w:t>
      </w:r>
      <w:r w:rsidR="00B00DC2" w:rsidRPr="00B935D6">
        <w:rPr>
          <w:rFonts w:ascii="Times New Roman" w:hAnsi="Times New Roman"/>
          <w:i/>
          <w:lang w:eastAsia="fr-FR"/>
        </w:rPr>
        <w:t>ja et Tartagine. 1er rapport : les conséquences immédiates de l’incendie (septembre 2003 – février 2004)</w:t>
      </w:r>
      <w:r w:rsidR="00B00DC2" w:rsidRPr="00133901">
        <w:rPr>
          <w:rFonts w:ascii="Times New Roman" w:hAnsi="Times New Roman"/>
          <w:lang w:eastAsia="fr-FR"/>
        </w:rPr>
        <w:t xml:space="preserve">. </w:t>
      </w:r>
      <w:r w:rsidR="00B00DC2" w:rsidRPr="00944DAA">
        <w:rPr>
          <w:rFonts w:ascii="Times New Roman" w:hAnsi="Times New Roman"/>
          <w:lang w:val="en-GB" w:eastAsia="fr-FR"/>
        </w:rPr>
        <w:lastRenderedPageBreak/>
        <w:t xml:space="preserve">Rapport </w:t>
      </w:r>
      <w:proofErr w:type="spellStart"/>
      <w:r w:rsidR="00B00DC2" w:rsidRPr="00944DAA">
        <w:rPr>
          <w:rFonts w:ascii="Times New Roman" w:hAnsi="Times New Roman"/>
          <w:lang w:val="en-GB" w:eastAsia="fr-FR"/>
        </w:rPr>
        <w:t>adressé</w:t>
      </w:r>
      <w:proofErr w:type="spellEnd"/>
      <w:r w:rsidR="00B00DC2" w:rsidRPr="00944DAA">
        <w:rPr>
          <w:rFonts w:ascii="Times New Roman" w:hAnsi="Times New Roman"/>
          <w:lang w:val="en-GB" w:eastAsia="fr-FR"/>
        </w:rPr>
        <w:t xml:space="preserve"> à </w:t>
      </w:r>
      <w:proofErr w:type="spellStart"/>
      <w:r w:rsidR="00B00DC2" w:rsidRPr="00944DAA">
        <w:rPr>
          <w:rFonts w:ascii="Times New Roman" w:hAnsi="Times New Roman"/>
          <w:lang w:val="en-GB" w:eastAsia="fr-FR"/>
        </w:rPr>
        <w:t>l’Office</w:t>
      </w:r>
      <w:proofErr w:type="spellEnd"/>
      <w:r w:rsidR="00B00DC2" w:rsidRPr="00944DAA">
        <w:rPr>
          <w:rFonts w:ascii="Times New Roman" w:hAnsi="Times New Roman"/>
          <w:lang w:val="en-GB" w:eastAsia="fr-FR"/>
        </w:rPr>
        <w:t xml:space="preserve"> national des </w:t>
      </w:r>
      <w:proofErr w:type="spellStart"/>
      <w:r w:rsidR="00B00DC2" w:rsidRPr="00944DAA">
        <w:rPr>
          <w:rFonts w:ascii="Times New Roman" w:hAnsi="Times New Roman"/>
          <w:lang w:val="en-GB" w:eastAsia="fr-FR"/>
        </w:rPr>
        <w:t>forêts</w:t>
      </w:r>
      <w:proofErr w:type="spellEnd"/>
      <w:r w:rsidR="00B00DC2" w:rsidRPr="00944DAA">
        <w:rPr>
          <w:rFonts w:ascii="Times New Roman" w:hAnsi="Times New Roman"/>
          <w:lang w:val="en-GB" w:eastAsia="fr-FR"/>
        </w:rPr>
        <w:t xml:space="preserve"> (</w:t>
      </w:r>
      <w:proofErr w:type="spellStart"/>
      <w:r w:rsidR="00B00DC2" w:rsidRPr="00944DAA">
        <w:rPr>
          <w:rFonts w:ascii="Times New Roman" w:hAnsi="Times New Roman"/>
          <w:lang w:val="en-GB" w:eastAsia="fr-FR"/>
        </w:rPr>
        <w:t>Unité</w:t>
      </w:r>
      <w:proofErr w:type="spellEnd"/>
      <w:r w:rsidR="00B00DC2" w:rsidRPr="00944DAA">
        <w:rPr>
          <w:rFonts w:ascii="Times New Roman" w:hAnsi="Times New Roman"/>
          <w:lang w:val="en-GB" w:eastAsia="fr-FR"/>
        </w:rPr>
        <w:t xml:space="preserve"> </w:t>
      </w:r>
      <w:proofErr w:type="spellStart"/>
      <w:r w:rsidR="00B00DC2" w:rsidRPr="00944DAA">
        <w:rPr>
          <w:rFonts w:ascii="Times New Roman" w:hAnsi="Times New Roman"/>
          <w:lang w:val="en-GB" w:eastAsia="fr-FR"/>
        </w:rPr>
        <w:t>environnement</w:t>
      </w:r>
      <w:proofErr w:type="spellEnd"/>
      <w:r w:rsidR="00B00DC2" w:rsidRPr="00944DAA">
        <w:rPr>
          <w:rFonts w:ascii="Times New Roman" w:hAnsi="Times New Roman"/>
          <w:lang w:val="en-GB" w:eastAsia="fr-FR"/>
        </w:rPr>
        <w:t xml:space="preserve">, Corté) à la suite </w:t>
      </w:r>
      <w:proofErr w:type="spellStart"/>
      <w:r w:rsidR="00B00DC2" w:rsidRPr="00944DAA">
        <w:rPr>
          <w:rFonts w:ascii="Times New Roman" w:hAnsi="Times New Roman"/>
          <w:lang w:val="en-GB" w:eastAsia="fr-FR"/>
        </w:rPr>
        <w:t>d’une</w:t>
      </w:r>
      <w:proofErr w:type="spellEnd"/>
      <w:r w:rsidR="00B00DC2" w:rsidRPr="00944DAA">
        <w:rPr>
          <w:rFonts w:ascii="Times New Roman" w:hAnsi="Times New Roman"/>
          <w:lang w:val="en-GB" w:eastAsia="fr-FR"/>
        </w:rPr>
        <w:t xml:space="preserve"> </w:t>
      </w:r>
      <w:proofErr w:type="spellStart"/>
      <w:r w:rsidR="00B00DC2" w:rsidRPr="00944DAA">
        <w:rPr>
          <w:rFonts w:ascii="Times New Roman" w:hAnsi="Times New Roman"/>
          <w:lang w:val="en-GB" w:eastAsia="fr-FR"/>
        </w:rPr>
        <w:t>commande</w:t>
      </w:r>
      <w:proofErr w:type="spellEnd"/>
      <w:r w:rsidR="00B00DC2" w:rsidRPr="00944DAA">
        <w:rPr>
          <w:rFonts w:ascii="Times New Roman" w:hAnsi="Times New Roman"/>
          <w:lang w:val="en-GB" w:eastAsia="fr-FR"/>
        </w:rPr>
        <w:t xml:space="preserve"> de la DIREN de Corse.</w:t>
      </w:r>
    </w:p>
    <w:p w:rsidR="00B00DC2" w:rsidRPr="00944DAA" w:rsidRDefault="00B00DC2" w:rsidP="00944DAA">
      <w:pPr>
        <w:jc w:val="both"/>
        <w:rPr>
          <w:rFonts w:ascii="Times New Roman" w:hAnsi="Times New Roman"/>
          <w:lang w:val="en-GB" w:eastAsia="fr-FR"/>
        </w:rPr>
      </w:pPr>
      <w:r>
        <w:rPr>
          <w:rFonts w:ascii="Times New Roman" w:hAnsi="Times New Roman"/>
          <w:b/>
          <w:lang w:eastAsia="fr-FR"/>
        </w:rPr>
        <w:t xml:space="preserve">Torre F. 2014. </w:t>
      </w:r>
      <w:r w:rsidRPr="00C13F78">
        <w:rPr>
          <w:rFonts w:ascii="Times New Roman" w:hAnsi="Times New Roman"/>
          <w:i/>
          <w:lang w:eastAsia="fr-FR"/>
        </w:rPr>
        <w:t xml:space="preserve">Contribution à une sylviculture du pin </w:t>
      </w:r>
      <w:r w:rsidR="00936097">
        <w:rPr>
          <w:rFonts w:ascii="Times New Roman" w:hAnsi="Times New Roman"/>
          <w:i/>
          <w:lang w:eastAsia="fr-FR"/>
        </w:rPr>
        <w:t>lariciu</w:t>
      </w:r>
      <w:r w:rsidRPr="00C13F78">
        <w:rPr>
          <w:rFonts w:ascii="Times New Roman" w:hAnsi="Times New Roman"/>
          <w:i/>
          <w:lang w:eastAsia="fr-FR"/>
        </w:rPr>
        <w:t xml:space="preserve"> (</w:t>
      </w:r>
      <w:r>
        <w:rPr>
          <w:rFonts w:ascii="Times New Roman" w:hAnsi="Times New Roman"/>
          <w:i/>
          <w:lang w:eastAsia="fr-FR"/>
        </w:rPr>
        <w:t>P</w:t>
      </w:r>
      <w:r w:rsidRPr="00C13F78">
        <w:rPr>
          <w:rFonts w:ascii="Times New Roman" w:hAnsi="Times New Roman"/>
          <w:i/>
          <w:lang w:eastAsia="fr-FR"/>
        </w:rPr>
        <w:t xml:space="preserve">inus </w:t>
      </w:r>
      <w:proofErr w:type="spellStart"/>
      <w:r w:rsidRPr="00C13F78">
        <w:rPr>
          <w:rFonts w:ascii="Times New Roman" w:hAnsi="Times New Roman"/>
          <w:i/>
          <w:lang w:eastAsia="fr-FR"/>
        </w:rPr>
        <w:t>nigra</w:t>
      </w:r>
      <w:proofErr w:type="spellEnd"/>
      <w:r w:rsidRPr="00C13F78">
        <w:rPr>
          <w:rFonts w:ascii="Times New Roman" w:hAnsi="Times New Roman"/>
          <w:i/>
          <w:lang w:eastAsia="fr-FR"/>
        </w:rPr>
        <w:t xml:space="preserve"> </w:t>
      </w:r>
      <w:proofErr w:type="spellStart"/>
      <w:r w:rsidRPr="00C13F78">
        <w:rPr>
          <w:rFonts w:ascii="Times New Roman" w:hAnsi="Times New Roman"/>
          <w:i/>
          <w:lang w:eastAsia="fr-FR"/>
        </w:rPr>
        <w:t>subsp</w:t>
      </w:r>
      <w:proofErr w:type="spellEnd"/>
      <w:r w:rsidRPr="00C13F78">
        <w:rPr>
          <w:rFonts w:ascii="Times New Roman" w:hAnsi="Times New Roman"/>
          <w:i/>
          <w:lang w:eastAsia="fr-FR"/>
        </w:rPr>
        <w:t xml:space="preserve"> </w:t>
      </w:r>
      <w:r w:rsidR="00936097">
        <w:rPr>
          <w:rFonts w:ascii="Times New Roman" w:hAnsi="Times New Roman"/>
          <w:i/>
          <w:lang w:eastAsia="fr-FR"/>
        </w:rPr>
        <w:t>lariciu</w:t>
      </w:r>
      <w:r w:rsidRPr="00C13F78">
        <w:rPr>
          <w:rFonts w:ascii="Times New Roman" w:hAnsi="Times New Roman"/>
          <w:i/>
          <w:lang w:eastAsia="fr-FR"/>
        </w:rPr>
        <w:t xml:space="preserve">, Maire) compatible avec la conservation de la </w:t>
      </w:r>
      <w:r w:rsidR="00654185">
        <w:rPr>
          <w:rFonts w:ascii="Times New Roman" w:hAnsi="Times New Roman"/>
          <w:i/>
          <w:lang w:eastAsia="fr-FR"/>
        </w:rPr>
        <w:t>Sittelle corse</w:t>
      </w:r>
      <w:r w:rsidRPr="00C13F78">
        <w:rPr>
          <w:rFonts w:ascii="Times New Roman" w:hAnsi="Times New Roman"/>
          <w:i/>
          <w:lang w:eastAsia="fr-FR"/>
        </w:rPr>
        <w:t xml:space="preserve"> (</w:t>
      </w:r>
      <w:proofErr w:type="spellStart"/>
      <w:r>
        <w:rPr>
          <w:rFonts w:ascii="Times New Roman" w:hAnsi="Times New Roman"/>
          <w:i/>
          <w:lang w:eastAsia="fr-FR"/>
        </w:rPr>
        <w:t>S</w:t>
      </w:r>
      <w:r w:rsidRPr="00C13F78">
        <w:rPr>
          <w:rFonts w:ascii="Times New Roman" w:hAnsi="Times New Roman"/>
          <w:i/>
          <w:lang w:eastAsia="fr-FR"/>
        </w:rPr>
        <w:t>itta</w:t>
      </w:r>
      <w:proofErr w:type="spellEnd"/>
      <w:r w:rsidRPr="00C13F78">
        <w:rPr>
          <w:rFonts w:ascii="Times New Roman" w:hAnsi="Times New Roman"/>
          <w:i/>
          <w:lang w:eastAsia="fr-FR"/>
        </w:rPr>
        <w:t xml:space="preserve"> </w:t>
      </w:r>
      <w:proofErr w:type="spellStart"/>
      <w:r w:rsidRPr="00C13F78">
        <w:rPr>
          <w:rFonts w:ascii="Times New Roman" w:hAnsi="Times New Roman"/>
          <w:i/>
          <w:lang w:eastAsia="fr-FR"/>
        </w:rPr>
        <w:t>whiteheadi</w:t>
      </w:r>
      <w:proofErr w:type="spellEnd"/>
      <w:r w:rsidRPr="00C13F78">
        <w:rPr>
          <w:rFonts w:ascii="Times New Roman" w:hAnsi="Times New Roman"/>
          <w:i/>
          <w:lang w:eastAsia="fr-FR"/>
        </w:rPr>
        <w:t>, Sharpe 1884)</w:t>
      </w:r>
      <w:r>
        <w:rPr>
          <w:rFonts w:ascii="Times New Roman" w:hAnsi="Times New Roman"/>
          <w:i/>
          <w:lang w:eastAsia="fr-FR"/>
        </w:rPr>
        <w:t xml:space="preserve">. </w:t>
      </w:r>
      <w:proofErr w:type="spellStart"/>
      <w:r w:rsidRPr="00944DAA">
        <w:rPr>
          <w:rFonts w:ascii="Times New Roman" w:hAnsi="Times New Roman"/>
          <w:lang w:val="en-GB" w:eastAsia="fr-FR"/>
        </w:rPr>
        <w:t>Mémoire</w:t>
      </w:r>
      <w:proofErr w:type="spellEnd"/>
      <w:r w:rsidRPr="00944DAA">
        <w:rPr>
          <w:rFonts w:ascii="Times New Roman" w:hAnsi="Times New Roman"/>
          <w:lang w:val="en-GB" w:eastAsia="fr-FR"/>
        </w:rPr>
        <w:t xml:space="preserve"> de </w:t>
      </w:r>
      <w:proofErr w:type="spellStart"/>
      <w:r w:rsidRPr="00944DAA">
        <w:rPr>
          <w:rFonts w:ascii="Times New Roman" w:hAnsi="Times New Roman"/>
          <w:lang w:val="en-GB" w:eastAsia="fr-FR"/>
        </w:rPr>
        <w:t>thèse</w:t>
      </w:r>
      <w:proofErr w:type="spellEnd"/>
      <w:r w:rsidRPr="00944DAA">
        <w:rPr>
          <w:rFonts w:ascii="Times New Roman" w:hAnsi="Times New Roman"/>
          <w:lang w:val="en-GB" w:eastAsia="fr-FR"/>
        </w:rPr>
        <w:t xml:space="preserve">. </w:t>
      </w:r>
      <w:proofErr w:type="spellStart"/>
      <w:r w:rsidRPr="00944DAA">
        <w:rPr>
          <w:rFonts w:ascii="Times New Roman" w:hAnsi="Times New Roman"/>
          <w:lang w:val="en-GB" w:eastAsia="fr-FR"/>
        </w:rPr>
        <w:t>Ecole</w:t>
      </w:r>
      <w:proofErr w:type="spellEnd"/>
      <w:r w:rsidRPr="00944DAA">
        <w:rPr>
          <w:rFonts w:ascii="Times New Roman" w:hAnsi="Times New Roman"/>
          <w:lang w:val="en-GB" w:eastAsia="fr-FR"/>
        </w:rPr>
        <w:t xml:space="preserve"> </w:t>
      </w:r>
      <w:proofErr w:type="spellStart"/>
      <w:r w:rsidRPr="00944DAA">
        <w:rPr>
          <w:rFonts w:ascii="Times New Roman" w:hAnsi="Times New Roman"/>
          <w:lang w:val="en-GB" w:eastAsia="fr-FR"/>
        </w:rPr>
        <w:t>Pratique</w:t>
      </w:r>
      <w:proofErr w:type="spellEnd"/>
      <w:r w:rsidRPr="00944DAA">
        <w:rPr>
          <w:rFonts w:ascii="Times New Roman" w:hAnsi="Times New Roman"/>
          <w:lang w:val="en-GB" w:eastAsia="fr-FR"/>
        </w:rPr>
        <w:t xml:space="preserve"> des </w:t>
      </w:r>
      <w:proofErr w:type="spellStart"/>
      <w:r w:rsidRPr="00944DAA">
        <w:rPr>
          <w:rFonts w:ascii="Times New Roman" w:hAnsi="Times New Roman"/>
          <w:lang w:val="en-GB" w:eastAsia="fr-FR"/>
        </w:rPr>
        <w:t>Hautes</w:t>
      </w:r>
      <w:proofErr w:type="spellEnd"/>
      <w:r w:rsidRPr="00944DAA">
        <w:rPr>
          <w:rFonts w:ascii="Times New Roman" w:hAnsi="Times New Roman"/>
          <w:lang w:val="en-GB" w:eastAsia="fr-FR"/>
        </w:rPr>
        <w:t xml:space="preserve"> Etudes. 98 pages + annexes.</w:t>
      </w:r>
    </w:p>
    <w:p w:rsidR="00B00DC2" w:rsidRPr="00944DAA" w:rsidRDefault="00B00DC2" w:rsidP="00944DAA">
      <w:pPr>
        <w:jc w:val="both"/>
        <w:rPr>
          <w:rFonts w:ascii="Times New Roman" w:hAnsi="Times New Roman"/>
          <w:lang w:val="en-GB" w:eastAsia="fr-FR"/>
        </w:rPr>
      </w:pPr>
      <w:proofErr w:type="spellStart"/>
      <w:r w:rsidRPr="00B935D6">
        <w:rPr>
          <w:rFonts w:ascii="Times New Roman" w:hAnsi="Times New Roman"/>
          <w:b/>
          <w:lang w:eastAsia="fr-FR"/>
        </w:rPr>
        <w:t>Vallauri</w:t>
      </w:r>
      <w:proofErr w:type="spellEnd"/>
      <w:r w:rsidRPr="00B935D6">
        <w:rPr>
          <w:rFonts w:ascii="Times New Roman" w:hAnsi="Times New Roman"/>
          <w:b/>
          <w:lang w:eastAsia="fr-FR"/>
        </w:rPr>
        <w:t xml:space="preserve"> D., </w:t>
      </w:r>
      <w:proofErr w:type="spellStart"/>
      <w:r w:rsidRPr="00B935D6">
        <w:rPr>
          <w:rFonts w:ascii="Times New Roman" w:hAnsi="Times New Roman"/>
          <w:b/>
          <w:lang w:eastAsia="fr-FR"/>
        </w:rPr>
        <w:t>Andre</w:t>
      </w:r>
      <w:proofErr w:type="spellEnd"/>
      <w:r w:rsidRPr="00B935D6">
        <w:rPr>
          <w:rFonts w:ascii="Times New Roman" w:hAnsi="Times New Roman"/>
          <w:b/>
          <w:lang w:eastAsia="fr-FR"/>
        </w:rPr>
        <w:t xml:space="preserve"> J., </w:t>
      </w:r>
      <w:proofErr w:type="spellStart"/>
      <w:r w:rsidRPr="00B935D6">
        <w:rPr>
          <w:rFonts w:ascii="Times New Roman" w:hAnsi="Times New Roman"/>
          <w:b/>
          <w:lang w:eastAsia="fr-FR"/>
        </w:rPr>
        <w:t>Dodelin</w:t>
      </w:r>
      <w:proofErr w:type="spellEnd"/>
      <w:r w:rsidRPr="00B935D6">
        <w:rPr>
          <w:rFonts w:ascii="Times New Roman" w:hAnsi="Times New Roman"/>
          <w:b/>
          <w:lang w:eastAsia="fr-FR"/>
        </w:rPr>
        <w:t xml:space="preserve"> B., </w:t>
      </w:r>
      <w:proofErr w:type="spellStart"/>
      <w:r w:rsidRPr="00B935D6">
        <w:rPr>
          <w:rFonts w:ascii="Times New Roman" w:hAnsi="Times New Roman"/>
          <w:b/>
          <w:lang w:eastAsia="fr-FR"/>
        </w:rPr>
        <w:t>Eynard-Machet</w:t>
      </w:r>
      <w:proofErr w:type="spellEnd"/>
      <w:r w:rsidRPr="00B935D6">
        <w:rPr>
          <w:rFonts w:ascii="Times New Roman" w:hAnsi="Times New Roman"/>
          <w:b/>
          <w:lang w:eastAsia="fr-FR"/>
        </w:rPr>
        <w:t xml:space="preserve"> R., Rambaud D., coordonnateurs. 2005</w:t>
      </w:r>
      <w:r w:rsidRPr="00133901">
        <w:rPr>
          <w:rFonts w:ascii="Times New Roman" w:hAnsi="Times New Roman"/>
          <w:lang w:eastAsia="fr-FR"/>
        </w:rPr>
        <w:t xml:space="preserve">. </w:t>
      </w:r>
      <w:r w:rsidRPr="00B935D6">
        <w:rPr>
          <w:rFonts w:ascii="Times New Roman" w:hAnsi="Times New Roman"/>
          <w:i/>
          <w:lang w:eastAsia="fr-FR"/>
        </w:rPr>
        <w:t>Bois mort et à cavités : une clé pour les forêts vivantes.</w:t>
      </w:r>
      <w:r w:rsidRPr="00133901">
        <w:rPr>
          <w:rFonts w:ascii="Times New Roman" w:hAnsi="Times New Roman"/>
          <w:lang w:eastAsia="fr-FR"/>
        </w:rPr>
        <w:t xml:space="preserve"> </w:t>
      </w:r>
      <w:r w:rsidRPr="00944DAA">
        <w:rPr>
          <w:rFonts w:ascii="Times New Roman" w:hAnsi="Times New Roman"/>
          <w:lang w:val="en-GB" w:eastAsia="fr-FR"/>
        </w:rPr>
        <w:t>Editions TEC &amp; DOC. 405 p.</w:t>
      </w:r>
    </w:p>
    <w:p w:rsidR="00B00DC2" w:rsidRPr="00944DAA" w:rsidRDefault="00B00DC2" w:rsidP="00944DAA">
      <w:pPr>
        <w:jc w:val="both"/>
        <w:rPr>
          <w:rFonts w:ascii="Times New Roman" w:hAnsi="Times New Roman"/>
          <w:lang w:val="en-GB" w:eastAsia="fr-FR"/>
        </w:rPr>
      </w:pPr>
      <w:proofErr w:type="spellStart"/>
      <w:r w:rsidRPr="00B4511E">
        <w:rPr>
          <w:rFonts w:ascii="Times New Roman" w:hAnsi="Times New Roman"/>
          <w:b/>
          <w:lang w:eastAsia="fr-FR"/>
        </w:rPr>
        <w:t>Vennetier</w:t>
      </w:r>
      <w:proofErr w:type="spellEnd"/>
      <w:r w:rsidRPr="00B4511E">
        <w:rPr>
          <w:rFonts w:ascii="Times New Roman" w:hAnsi="Times New Roman"/>
          <w:b/>
          <w:lang w:eastAsia="fr-FR"/>
        </w:rPr>
        <w:t xml:space="preserve"> &amp; al. 2010.</w:t>
      </w:r>
      <w:r>
        <w:rPr>
          <w:rFonts w:ascii="Times New Roman" w:hAnsi="Times New Roman"/>
          <w:b/>
          <w:lang w:eastAsia="fr-FR"/>
        </w:rPr>
        <w:t xml:space="preserve"> </w:t>
      </w:r>
      <w:r w:rsidRPr="00B4511E">
        <w:rPr>
          <w:rFonts w:ascii="Times New Roman" w:hAnsi="Times New Roman"/>
          <w:i/>
          <w:lang w:eastAsia="fr-FR"/>
        </w:rPr>
        <w:t xml:space="preserve">Les conséquences possibles des changements climatiques sur la forêt de pin </w:t>
      </w:r>
      <w:r w:rsidR="00936097">
        <w:rPr>
          <w:rFonts w:ascii="Times New Roman" w:hAnsi="Times New Roman"/>
          <w:i/>
          <w:lang w:eastAsia="fr-FR"/>
        </w:rPr>
        <w:t>lariciu</w:t>
      </w:r>
      <w:r w:rsidRPr="00B4511E">
        <w:rPr>
          <w:rFonts w:ascii="Times New Roman" w:hAnsi="Times New Roman"/>
          <w:i/>
          <w:lang w:eastAsia="fr-FR"/>
        </w:rPr>
        <w:t xml:space="preserve"> et la </w:t>
      </w:r>
      <w:r w:rsidR="00654185">
        <w:rPr>
          <w:rFonts w:ascii="Times New Roman" w:hAnsi="Times New Roman"/>
          <w:i/>
          <w:lang w:eastAsia="fr-FR"/>
        </w:rPr>
        <w:t>Sittelle corse</w:t>
      </w:r>
      <w:r>
        <w:rPr>
          <w:rFonts w:ascii="Times New Roman" w:hAnsi="Times New Roman"/>
          <w:i/>
          <w:lang w:eastAsia="fr-FR"/>
        </w:rPr>
        <w:t xml:space="preserve">. </w:t>
      </w:r>
      <w:r w:rsidRPr="00944DAA">
        <w:rPr>
          <w:rFonts w:ascii="Times New Roman" w:hAnsi="Times New Roman"/>
          <w:lang w:val="en-GB" w:eastAsia="fr-FR"/>
        </w:rPr>
        <w:t>CEMAGREF.</w:t>
      </w:r>
    </w:p>
    <w:p w:rsidR="00B00DC2" w:rsidRPr="00944DAA" w:rsidRDefault="00B00DC2" w:rsidP="00944DAA">
      <w:pPr>
        <w:jc w:val="both"/>
        <w:rPr>
          <w:rFonts w:ascii="Times New Roman" w:hAnsi="Times New Roman"/>
          <w:lang w:val="en-GB" w:eastAsia="fr-FR"/>
        </w:rPr>
      </w:pPr>
      <w:r w:rsidRPr="00B935D6">
        <w:rPr>
          <w:rFonts w:ascii="Times New Roman" w:hAnsi="Times New Roman"/>
          <w:b/>
          <w:lang w:eastAsia="fr-FR"/>
        </w:rPr>
        <w:t>Villard P. 2001</w:t>
      </w:r>
      <w:r w:rsidRPr="00133901">
        <w:rPr>
          <w:rFonts w:ascii="Times New Roman" w:hAnsi="Times New Roman"/>
          <w:lang w:eastAsia="fr-FR"/>
        </w:rPr>
        <w:t xml:space="preserve">. </w:t>
      </w:r>
      <w:r w:rsidRPr="00B935D6">
        <w:rPr>
          <w:rFonts w:ascii="Times New Roman" w:hAnsi="Times New Roman"/>
          <w:i/>
          <w:lang w:eastAsia="fr-FR"/>
        </w:rPr>
        <w:t xml:space="preserve">Ecologie alimentaire hivernale de la </w:t>
      </w:r>
      <w:r w:rsidR="00654185">
        <w:rPr>
          <w:rFonts w:ascii="Times New Roman" w:hAnsi="Times New Roman"/>
          <w:i/>
          <w:lang w:eastAsia="fr-FR"/>
        </w:rPr>
        <w:t>Sittelle corse</w:t>
      </w:r>
      <w:r w:rsidRPr="00B935D6">
        <w:rPr>
          <w:rFonts w:ascii="Times New Roman" w:hAnsi="Times New Roman"/>
          <w:i/>
          <w:lang w:eastAsia="fr-FR"/>
        </w:rPr>
        <w:t xml:space="preserve"> </w:t>
      </w:r>
      <w:proofErr w:type="spellStart"/>
      <w:r w:rsidRPr="00B935D6">
        <w:rPr>
          <w:rFonts w:ascii="Times New Roman" w:hAnsi="Times New Roman"/>
          <w:i/>
          <w:lang w:eastAsia="fr-FR"/>
        </w:rPr>
        <w:t>Sitta</w:t>
      </w:r>
      <w:proofErr w:type="spellEnd"/>
      <w:r w:rsidRPr="00B935D6">
        <w:rPr>
          <w:rFonts w:ascii="Times New Roman" w:hAnsi="Times New Roman"/>
          <w:i/>
          <w:lang w:eastAsia="fr-FR"/>
        </w:rPr>
        <w:t xml:space="preserve"> </w:t>
      </w:r>
      <w:proofErr w:type="spellStart"/>
      <w:r w:rsidRPr="00B935D6">
        <w:rPr>
          <w:rFonts w:ascii="Times New Roman" w:hAnsi="Times New Roman"/>
          <w:i/>
          <w:lang w:eastAsia="fr-FR"/>
        </w:rPr>
        <w:t>whiteheadi</w:t>
      </w:r>
      <w:proofErr w:type="spellEnd"/>
      <w:r w:rsidRPr="00B935D6">
        <w:rPr>
          <w:rFonts w:ascii="Times New Roman" w:hAnsi="Times New Roman"/>
          <w:i/>
          <w:lang w:eastAsia="fr-FR"/>
        </w:rPr>
        <w:t xml:space="preserve"> Winter </w:t>
      </w:r>
      <w:proofErr w:type="spellStart"/>
      <w:r w:rsidRPr="00B935D6">
        <w:rPr>
          <w:rFonts w:ascii="Times New Roman" w:hAnsi="Times New Roman"/>
          <w:i/>
          <w:lang w:eastAsia="fr-FR"/>
        </w:rPr>
        <w:t>foraging</w:t>
      </w:r>
      <w:proofErr w:type="spellEnd"/>
      <w:r w:rsidRPr="00B935D6">
        <w:rPr>
          <w:rFonts w:ascii="Times New Roman" w:hAnsi="Times New Roman"/>
          <w:i/>
          <w:lang w:eastAsia="fr-FR"/>
        </w:rPr>
        <w:t xml:space="preserve"> </w:t>
      </w:r>
      <w:proofErr w:type="spellStart"/>
      <w:r w:rsidRPr="00B935D6">
        <w:rPr>
          <w:rFonts w:ascii="Times New Roman" w:hAnsi="Times New Roman"/>
          <w:i/>
          <w:lang w:eastAsia="fr-FR"/>
        </w:rPr>
        <w:t>ecology</w:t>
      </w:r>
      <w:proofErr w:type="spellEnd"/>
      <w:r w:rsidRPr="00B935D6">
        <w:rPr>
          <w:rFonts w:ascii="Times New Roman" w:hAnsi="Times New Roman"/>
          <w:i/>
          <w:lang w:eastAsia="fr-FR"/>
        </w:rPr>
        <w:t xml:space="preserve"> of the </w:t>
      </w:r>
      <w:proofErr w:type="spellStart"/>
      <w:r w:rsidRPr="00B935D6">
        <w:rPr>
          <w:rFonts w:ascii="Times New Roman" w:hAnsi="Times New Roman"/>
          <w:i/>
          <w:lang w:eastAsia="fr-FR"/>
        </w:rPr>
        <w:t>Corsican</w:t>
      </w:r>
      <w:proofErr w:type="spellEnd"/>
      <w:r w:rsidRPr="00B935D6">
        <w:rPr>
          <w:rFonts w:ascii="Times New Roman" w:hAnsi="Times New Roman"/>
          <w:i/>
          <w:lang w:eastAsia="fr-FR"/>
        </w:rPr>
        <w:t xml:space="preserve"> </w:t>
      </w:r>
      <w:proofErr w:type="spellStart"/>
      <w:r w:rsidRPr="00B935D6">
        <w:rPr>
          <w:rFonts w:ascii="Times New Roman" w:hAnsi="Times New Roman"/>
          <w:i/>
          <w:lang w:eastAsia="fr-FR"/>
        </w:rPr>
        <w:t>nuthatch</w:t>
      </w:r>
      <w:proofErr w:type="spellEnd"/>
      <w:r w:rsidRPr="00B935D6">
        <w:rPr>
          <w:rFonts w:ascii="Times New Roman" w:hAnsi="Times New Roman"/>
          <w:i/>
          <w:lang w:eastAsia="fr-FR"/>
        </w:rPr>
        <w:t xml:space="preserve"> </w:t>
      </w:r>
      <w:proofErr w:type="spellStart"/>
      <w:r w:rsidRPr="00B935D6">
        <w:rPr>
          <w:rFonts w:ascii="Times New Roman" w:hAnsi="Times New Roman"/>
          <w:i/>
          <w:lang w:eastAsia="fr-FR"/>
        </w:rPr>
        <w:t>Sitta</w:t>
      </w:r>
      <w:proofErr w:type="spellEnd"/>
      <w:r w:rsidRPr="00B935D6">
        <w:rPr>
          <w:rFonts w:ascii="Times New Roman" w:hAnsi="Times New Roman"/>
          <w:i/>
          <w:lang w:eastAsia="fr-FR"/>
        </w:rPr>
        <w:t xml:space="preserve"> </w:t>
      </w:r>
      <w:proofErr w:type="spellStart"/>
      <w:r w:rsidRPr="00B935D6">
        <w:rPr>
          <w:rFonts w:ascii="Times New Roman" w:hAnsi="Times New Roman"/>
          <w:i/>
          <w:lang w:eastAsia="fr-FR"/>
        </w:rPr>
        <w:t>whiteheadi</w:t>
      </w:r>
      <w:proofErr w:type="spellEnd"/>
      <w:r w:rsidRPr="00133901">
        <w:rPr>
          <w:rFonts w:ascii="Times New Roman" w:hAnsi="Times New Roman"/>
          <w:lang w:eastAsia="fr-FR"/>
        </w:rPr>
        <w:t xml:space="preserve"> </w:t>
      </w:r>
      <w:proofErr w:type="spellStart"/>
      <w:r w:rsidRPr="00944DAA">
        <w:rPr>
          <w:rFonts w:ascii="Times New Roman" w:hAnsi="Times New Roman"/>
          <w:lang w:val="en-GB" w:eastAsia="fr-FR"/>
        </w:rPr>
        <w:t>Contrat</w:t>
      </w:r>
      <w:proofErr w:type="spellEnd"/>
      <w:r w:rsidRPr="00944DAA">
        <w:rPr>
          <w:rFonts w:ascii="Times New Roman" w:hAnsi="Times New Roman"/>
          <w:lang w:val="en-GB" w:eastAsia="fr-FR"/>
        </w:rPr>
        <w:t xml:space="preserve"> n°00/D88 du </w:t>
      </w:r>
      <w:proofErr w:type="spellStart"/>
      <w:r w:rsidRPr="00944DAA">
        <w:rPr>
          <w:rFonts w:ascii="Times New Roman" w:hAnsi="Times New Roman"/>
          <w:lang w:val="en-GB" w:eastAsia="fr-FR"/>
        </w:rPr>
        <w:t>Parc</w:t>
      </w:r>
      <w:proofErr w:type="spellEnd"/>
      <w:r w:rsidRPr="00944DAA">
        <w:rPr>
          <w:rFonts w:ascii="Times New Roman" w:hAnsi="Times New Roman"/>
          <w:lang w:val="en-GB" w:eastAsia="fr-FR"/>
        </w:rPr>
        <w:t xml:space="preserve"> naturel </w:t>
      </w:r>
      <w:proofErr w:type="spellStart"/>
      <w:r w:rsidRPr="00944DAA">
        <w:rPr>
          <w:rFonts w:ascii="Times New Roman" w:hAnsi="Times New Roman"/>
          <w:lang w:val="en-GB" w:eastAsia="fr-FR"/>
        </w:rPr>
        <w:t>régional</w:t>
      </w:r>
      <w:proofErr w:type="spellEnd"/>
      <w:r w:rsidRPr="00944DAA">
        <w:rPr>
          <w:rFonts w:ascii="Times New Roman" w:hAnsi="Times New Roman"/>
          <w:lang w:val="en-GB" w:eastAsia="fr-FR"/>
        </w:rPr>
        <w:t xml:space="preserve"> de Corse avec la Direction de la Protection de la Nature et des </w:t>
      </w:r>
      <w:proofErr w:type="spellStart"/>
      <w:r w:rsidRPr="00944DAA">
        <w:rPr>
          <w:rFonts w:ascii="Times New Roman" w:hAnsi="Times New Roman"/>
          <w:lang w:val="en-GB" w:eastAsia="fr-FR"/>
        </w:rPr>
        <w:t>Paysages</w:t>
      </w:r>
      <w:proofErr w:type="spellEnd"/>
      <w:r w:rsidRPr="00944DAA">
        <w:rPr>
          <w:rFonts w:ascii="Times New Roman" w:hAnsi="Times New Roman"/>
          <w:lang w:val="en-GB" w:eastAsia="fr-FR"/>
        </w:rPr>
        <w:t>. 18 p.</w:t>
      </w:r>
    </w:p>
    <w:p w:rsidR="00B00DC2" w:rsidRPr="00944DAA" w:rsidRDefault="00B00DC2" w:rsidP="00944DAA">
      <w:pPr>
        <w:jc w:val="both"/>
        <w:rPr>
          <w:rFonts w:ascii="Times New Roman" w:hAnsi="Times New Roman"/>
          <w:lang w:val="en-GB" w:eastAsia="fr-FR"/>
        </w:rPr>
      </w:pPr>
      <w:r w:rsidRPr="009017AB">
        <w:rPr>
          <w:rFonts w:ascii="Times New Roman" w:hAnsi="Times New Roman"/>
          <w:b/>
          <w:lang w:eastAsia="fr-FR"/>
        </w:rPr>
        <w:t>Villard P. 2008</w:t>
      </w:r>
      <w:r w:rsidRPr="00133901">
        <w:rPr>
          <w:rFonts w:ascii="Times New Roman" w:hAnsi="Times New Roman"/>
          <w:lang w:eastAsia="fr-FR"/>
        </w:rPr>
        <w:t xml:space="preserve">. </w:t>
      </w:r>
      <w:r w:rsidRPr="009017AB">
        <w:rPr>
          <w:rFonts w:ascii="Times New Roman" w:hAnsi="Times New Roman"/>
          <w:i/>
          <w:lang w:eastAsia="fr-FR"/>
        </w:rPr>
        <w:t xml:space="preserve">La </w:t>
      </w:r>
      <w:r w:rsidR="00654185">
        <w:rPr>
          <w:rFonts w:ascii="Times New Roman" w:hAnsi="Times New Roman"/>
          <w:i/>
          <w:lang w:eastAsia="fr-FR"/>
        </w:rPr>
        <w:t>Sittelle corse</w:t>
      </w:r>
      <w:r w:rsidRPr="009017AB">
        <w:rPr>
          <w:rFonts w:ascii="Times New Roman" w:hAnsi="Times New Roman"/>
          <w:i/>
          <w:lang w:eastAsia="fr-FR"/>
        </w:rPr>
        <w:t xml:space="preserve"> dans un habitat </w:t>
      </w:r>
      <w:proofErr w:type="spellStart"/>
      <w:r w:rsidRPr="009017AB">
        <w:rPr>
          <w:rFonts w:ascii="Times New Roman" w:hAnsi="Times New Roman"/>
          <w:i/>
          <w:lang w:eastAsia="fr-FR"/>
        </w:rPr>
        <w:t>sub</w:t>
      </w:r>
      <w:proofErr w:type="spellEnd"/>
      <w:r>
        <w:rPr>
          <w:rFonts w:ascii="Times New Roman" w:hAnsi="Times New Roman"/>
          <w:i/>
          <w:lang w:eastAsia="fr-FR"/>
        </w:rPr>
        <w:t>-</w:t>
      </w:r>
      <w:r w:rsidRPr="009017AB">
        <w:rPr>
          <w:rFonts w:ascii="Times New Roman" w:hAnsi="Times New Roman"/>
          <w:i/>
          <w:lang w:eastAsia="fr-FR"/>
        </w:rPr>
        <w:t>optimum : la futaie de Pin maritime. Biogéographie et Ecologie des Vertébrés</w:t>
      </w:r>
      <w:r w:rsidRPr="00133901">
        <w:rPr>
          <w:rFonts w:ascii="Times New Roman" w:hAnsi="Times New Roman"/>
          <w:lang w:eastAsia="fr-FR"/>
        </w:rPr>
        <w:t xml:space="preserve">. </w:t>
      </w:r>
      <w:proofErr w:type="spellStart"/>
      <w:r w:rsidRPr="00944DAA">
        <w:rPr>
          <w:rFonts w:ascii="Times New Roman" w:hAnsi="Times New Roman"/>
          <w:lang w:val="en-GB" w:eastAsia="fr-FR"/>
        </w:rPr>
        <w:t>Ecole</w:t>
      </w:r>
      <w:proofErr w:type="spellEnd"/>
      <w:r w:rsidRPr="00944DAA">
        <w:rPr>
          <w:rFonts w:ascii="Times New Roman" w:hAnsi="Times New Roman"/>
          <w:lang w:val="en-GB" w:eastAsia="fr-FR"/>
        </w:rPr>
        <w:t xml:space="preserve"> </w:t>
      </w:r>
      <w:proofErr w:type="spellStart"/>
      <w:r w:rsidRPr="00944DAA">
        <w:rPr>
          <w:rFonts w:ascii="Times New Roman" w:hAnsi="Times New Roman"/>
          <w:lang w:val="en-GB" w:eastAsia="fr-FR"/>
        </w:rPr>
        <w:t>pratique</w:t>
      </w:r>
      <w:proofErr w:type="spellEnd"/>
      <w:r w:rsidRPr="00944DAA">
        <w:rPr>
          <w:rFonts w:ascii="Times New Roman" w:hAnsi="Times New Roman"/>
          <w:lang w:val="en-GB" w:eastAsia="fr-FR"/>
        </w:rPr>
        <w:t xml:space="preserve"> des </w:t>
      </w:r>
      <w:proofErr w:type="spellStart"/>
      <w:r w:rsidRPr="00944DAA">
        <w:rPr>
          <w:rFonts w:ascii="Times New Roman" w:hAnsi="Times New Roman"/>
          <w:lang w:val="en-GB" w:eastAsia="fr-FR"/>
        </w:rPr>
        <w:t>Hautes</w:t>
      </w:r>
      <w:proofErr w:type="spellEnd"/>
      <w:r w:rsidRPr="00944DAA">
        <w:rPr>
          <w:rFonts w:ascii="Times New Roman" w:hAnsi="Times New Roman"/>
          <w:lang w:val="en-GB" w:eastAsia="fr-FR"/>
        </w:rPr>
        <w:t xml:space="preserve"> Etudes, Montpellier.</w:t>
      </w:r>
    </w:p>
    <w:p w:rsidR="00B00DC2" w:rsidRDefault="00B00DC2" w:rsidP="00B00DC2">
      <w:pPr>
        <w:pStyle w:val="texte"/>
        <w:tabs>
          <w:tab w:val="left" w:pos="4270"/>
        </w:tabs>
        <w:rPr>
          <w:b/>
          <w:u w:val="single"/>
        </w:rPr>
      </w:pPr>
    </w:p>
    <w:sectPr w:rsidR="00B00DC2" w:rsidSect="000A2C2F">
      <w:headerReference w:type="first" r:id="rId20"/>
      <w:footnotePr>
        <w:pos w:val="beneathText"/>
      </w:footnotePr>
      <w:pgSz w:w="11907" w:h="16840" w:code="9"/>
      <w:pgMar w:top="1985" w:right="1134" w:bottom="1985" w:left="851" w:header="0" w:footer="6"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52A33" w:rsidRDefault="00D52A33" w:rsidP="002A3EFC">
      <w:pPr>
        <w:spacing w:after="0" w:line="240" w:lineRule="auto"/>
      </w:pPr>
      <w:r>
        <w:separator/>
      </w:r>
    </w:p>
  </w:endnote>
  <w:endnote w:type="continuationSeparator" w:id="0">
    <w:p w:rsidR="00D52A33" w:rsidRDefault="00D52A33" w:rsidP="002A3E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StarSymbol">
    <w:altName w:val="Arial Unicode MS"/>
    <w:charset w:val="80"/>
    <w:family w:val="auto"/>
    <w:pitch w:val="default"/>
  </w:font>
  <w:font w:name="Arial Unicode MS">
    <w:panose1 w:val="020B0604020202020204"/>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287" w:usb1="00000003"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Helv">
    <w:panose1 w:val="020B0604020202030204"/>
    <w:charset w:val="00"/>
    <w:family w:val="swiss"/>
    <w:notTrueType/>
    <w:pitch w:val="variable"/>
    <w:sig w:usb0="00000003" w:usb1="00000000" w:usb2="00000000" w:usb3="00000000" w:csb0="00000001" w:csb1="00000000"/>
  </w:font>
  <w:font w:name="Elephant">
    <w:panose1 w:val="02020904090505020303"/>
    <w:charset w:val="00"/>
    <w:family w:val="roman"/>
    <w:pitch w:val="variable"/>
    <w:sig w:usb0="00000003" w:usb1="00000000" w:usb2="00000000" w:usb3="00000000" w:csb0="00000001" w:csb1="00000000"/>
  </w:font>
  <w:font w:name="GarmdITC Bk BT">
    <w:altName w:val="Times New Roman"/>
    <w:charset w:val="00"/>
    <w:family w:val="roman"/>
    <w:pitch w:val="variable"/>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1"/>
    <w:family w:val="roman"/>
    <w:notTrueType/>
    <w:pitch w:val="variable"/>
    <w:sig w:usb0="00002000" w:usb1="00000000" w:usb2="00000000" w:usb3="00000000" w:csb0="00000000" w:csb1="00000000"/>
  </w:font>
  <w:font w:name="Estrangelo Edessa">
    <w:panose1 w:val="03080600000000000000"/>
    <w:charset w:val="01"/>
    <w:family w:val="roman"/>
    <w:notTrueType/>
    <w:pitch w:val="variable"/>
  </w:font>
  <w:font w:name="Geneva">
    <w:altName w:val="Arial"/>
    <w:charset w:val="00"/>
    <w:family w:val="swiss"/>
    <w:pitch w:val="variable"/>
  </w:font>
  <w:font w:name="Comic Sans MS">
    <w:panose1 w:val="030F0702030302020204"/>
    <w:charset w:val="00"/>
    <w:family w:val="script"/>
    <w:pitch w:val="variable"/>
    <w:sig w:usb0="00000287" w:usb1="40000013" w:usb2="00000000" w:usb3="00000000" w:csb0="0000009F" w:csb1="00000000"/>
  </w:font>
  <w:font w:name="Verdana">
    <w:panose1 w:val="020B0604030504040204"/>
    <w:charset w:val="00"/>
    <w:family w:val="swiss"/>
    <w:pitch w:val="variable"/>
    <w:sig w:usb0="A10006FF" w:usb1="4000205B" w:usb2="00000010" w:usb3="00000000" w:csb0="0000019F" w:csb1="00000000"/>
  </w:font>
  <w:font w:name="Liberation Serif">
    <w:altName w:val="Times New Roman"/>
    <w:charset w:val="00"/>
    <w:family w:val="roman"/>
    <w:pitch w:val="variable"/>
  </w:font>
  <w:font w:name="Times">
    <w:panose1 w:val="02020603050405020304"/>
    <w:charset w:val="00"/>
    <w:family w:val="roman"/>
    <w:pitch w:val="variable"/>
    <w:sig w:usb0="E0002EFF" w:usb1="C0007843" w:usb2="00000009" w:usb3="00000000" w:csb0="000001FF" w:csb1="00000000"/>
  </w:font>
  <w:font w:name="Calibri,Bold">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52A33" w:rsidRDefault="00D52A33" w:rsidP="002A3EFC">
      <w:pPr>
        <w:spacing w:after="0" w:line="240" w:lineRule="auto"/>
      </w:pPr>
      <w:r>
        <w:separator/>
      </w:r>
    </w:p>
  </w:footnote>
  <w:footnote w:type="continuationSeparator" w:id="0">
    <w:p w:rsidR="00D52A33" w:rsidRDefault="00D52A33" w:rsidP="002A3EF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35968" w:rsidRDefault="00835968" w:rsidP="00CC3449">
    <w:pPr>
      <w:pStyle w:val="En-tte"/>
      <w:tabs>
        <w:tab w:val="clear" w:pos="4536"/>
        <w:tab w:val="clear" w:pos="9072"/>
        <w:tab w:val="left" w:pos="2020"/>
      </w:tabs>
    </w:pPr>
    <w:r w:rsidRPr="00CC3449">
      <w:rPr>
        <w:noProof/>
        <w:lang w:eastAsia="fr-FR"/>
      </w:rPr>
      <w:drawing>
        <wp:anchor distT="0" distB="0" distL="114300" distR="114300" simplePos="0" relativeHeight="251671552" behindDoc="1" locked="0" layoutInCell="1" allowOverlap="1" wp14:anchorId="697C9A70" wp14:editId="6C3DB14C">
          <wp:simplePos x="0" y="0"/>
          <wp:positionH relativeFrom="page">
            <wp:posOffset>-73660</wp:posOffset>
          </wp:positionH>
          <wp:positionV relativeFrom="page">
            <wp:posOffset>-251460</wp:posOffset>
          </wp:positionV>
          <wp:extent cx="7787005" cy="10936605"/>
          <wp:effectExtent l="0" t="0" r="4445" b="0"/>
          <wp:wrapNone/>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docob_oec_v3.jpg"/>
                  <pic:cNvPicPr/>
                </pic:nvPicPr>
                <pic:blipFill>
                  <a:blip r:embed="rId1">
                    <a:extLst>
                      <a:ext uri="{28A0092B-C50C-407E-A947-70E740481C1C}">
                        <a14:useLocalDpi xmlns:a14="http://schemas.microsoft.com/office/drawing/2010/main" val="0"/>
                      </a:ext>
                    </a:extLst>
                  </a:blip>
                  <a:stretch>
                    <a:fillRect/>
                  </a:stretch>
                </pic:blipFill>
                <pic:spPr>
                  <a:xfrm>
                    <a:off x="0" y="0"/>
                    <a:ext cx="7787005" cy="10936605"/>
                  </a:xfrm>
                  <a:prstGeom prst="rect">
                    <a:avLst/>
                  </a:prstGeom>
                </pic:spPr>
              </pic:pic>
            </a:graphicData>
          </a:graphic>
          <wp14:sizeRelH relativeFrom="margin">
            <wp14:pctWidth>0</wp14:pctWidth>
          </wp14:sizeRelH>
          <wp14:sizeRelV relativeFrom="margin">
            <wp14:pctHeight>0</wp14:pctHeight>
          </wp14:sizeRelV>
        </wp:anchor>
      </w:drawing>
    </w:r>
    <w:r w:rsidRPr="00CC3449">
      <w:rPr>
        <w:noProof/>
        <w:lang w:eastAsia="fr-FR"/>
      </w:rPr>
      <w:drawing>
        <wp:anchor distT="0" distB="0" distL="114300" distR="114300" simplePos="0" relativeHeight="251672576" behindDoc="1" locked="0" layoutInCell="1" allowOverlap="1" wp14:anchorId="262DAC09" wp14:editId="412DA7D7">
          <wp:simplePos x="0" y="0"/>
          <wp:positionH relativeFrom="page">
            <wp:posOffset>711200</wp:posOffset>
          </wp:positionH>
          <wp:positionV relativeFrom="page">
            <wp:posOffset>139626</wp:posOffset>
          </wp:positionV>
          <wp:extent cx="5734050" cy="857250"/>
          <wp:effectExtent l="0" t="0" r="0" b="0"/>
          <wp:wrapNone/>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andeau_logos_docob.jpg"/>
                  <pic:cNvPicPr/>
                </pic:nvPicPr>
                <pic:blipFill>
                  <a:blip r:embed="rId2">
                    <a:extLst>
                      <a:ext uri="{28A0092B-C50C-407E-A947-70E740481C1C}">
                        <a14:useLocalDpi xmlns:a14="http://schemas.microsoft.com/office/drawing/2010/main" val="0"/>
                      </a:ext>
                    </a:extLst>
                  </a:blip>
                  <a:stretch>
                    <a:fillRect/>
                  </a:stretch>
                </pic:blipFill>
                <pic:spPr>
                  <a:xfrm>
                    <a:off x="0" y="0"/>
                    <a:ext cx="5734050" cy="857250"/>
                  </a:xfrm>
                  <a:prstGeom prst="rect">
                    <a:avLst/>
                  </a:prstGeom>
                </pic:spPr>
              </pic:pic>
            </a:graphicData>
          </a:graphic>
        </wp:anchor>
      </w:drawing>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35968" w:rsidRDefault="00835968" w:rsidP="00CC3449">
    <w:pPr>
      <w:pStyle w:val="En-tte"/>
      <w:tabs>
        <w:tab w:val="clear" w:pos="4536"/>
        <w:tab w:val="clear" w:pos="9072"/>
        <w:tab w:val="left" w:pos="2020"/>
      </w:tabs>
    </w:pPr>
    <w:r>
      <w:rPr>
        <w:rFonts w:asciiTheme="majorHAnsi" w:eastAsiaTheme="majorEastAsia" w:hAnsiTheme="majorHAnsi" w:cstheme="majorBidi"/>
        <w:noProof/>
        <w:sz w:val="28"/>
        <w:szCs w:val="28"/>
        <w:lang w:eastAsia="fr-FR"/>
      </w:rPr>
      <mc:AlternateContent>
        <mc:Choice Requires="wps">
          <w:drawing>
            <wp:anchor distT="0" distB="0" distL="114300" distR="114300" simplePos="0" relativeHeight="251677696" behindDoc="0" locked="0" layoutInCell="0" allowOverlap="1">
              <wp:simplePos x="0" y="0"/>
              <wp:positionH relativeFrom="rightMargin">
                <wp:posOffset>417640</wp:posOffset>
              </wp:positionH>
              <wp:positionV relativeFrom="page">
                <wp:posOffset>830580</wp:posOffset>
              </wp:positionV>
              <wp:extent cx="391886" cy="403761"/>
              <wp:effectExtent l="0" t="0" r="8255" b="0"/>
              <wp:wrapNone/>
              <wp:docPr id="13" name="Ellips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1886" cy="403761"/>
                      </a:xfrm>
                      <a:prstGeom prst="ellipse">
                        <a:avLst/>
                      </a:prstGeom>
                      <a:solidFill>
                        <a:srgbClr val="9DBB61"/>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835968" w:rsidRDefault="00835968" w:rsidP="00835968">
                          <w:pPr>
                            <w:jc w:val="center"/>
                            <w:rPr>
                              <w:rStyle w:val="Numrodepage"/>
                              <w:color w:val="FFFFFF" w:themeColor="background1"/>
                              <w:szCs w:val="24"/>
                            </w:rPr>
                          </w:pPr>
                          <w:r>
                            <w:fldChar w:fldCharType="begin"/>
                          </w:r>
                          <w:r>
                            <w:instrText>PAGE    \* MERGEFORMAT</w:instrText>
                          </w:r>
                          <w:r>
                            <w:fldChar w:fldCharType="separate"/>
                          </w:r>
                          <w:r w:rsidR="00496385" w:rsidRPr="00496385">
                            <w:rPr>
                              <w:rStyle w:val="Numrodepage"/>
                              <w:b/>
                              <w:bCs/>
                              <w:noProof/>
                              <w:color w:val="FFFFFF" w:themeColor="background1"/>
                              <w:sz w:val="24"/>
                              <w:szCs w:val="24"/>
                            </w:rPr>
                            <w:t>36</w:t>
                          </w:r>
                          <w:r>
                            <w:rPr>
                              <w:rStyle w:val="Numrodepage"/>
                              <w:b/>
                              <w:bCs/>
                              <w:color w:val="FFFFFF" w:themeColor="background1"/>
                              <w:sz w:val="24"/>
                              <w:szCs w:val="24"/>
                            </w:rPr>
                            <w:fldChar w:fldCharType="end"/>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Ellipse 13" o:spid="_x0000_s1026" style="position:absolute;margin-left:32.9pt;margin-top:65.4pt;width:30.85pt;height:31.8pt;z-index:25167769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" o:allowincell="f" fillcolor="#9dbb61" stroked="f">
              <v:textbox inset="0,,0">
                <w:txbxContent>
                  <w:p w:rsidR="00835968" w:rsidRDefault="00835968" w:rsidP="00835968">
                    <w:pPr>
                      <w:jc w:val="center"/>
                      <w:rPr>
                        <w:rStyle w:val="Numrodepage"/>
                        <w:color w:val="FFFFFF" w:themeColor="background1"/>
                        <w:szCs w:val="24"/>
                      </w:rPr>
                    </w:pPr>
                    <w:r>
                      <w:fldChar w:fldCharType="begin"/>
                    </w:r>
                    <w:r>
                      <w:instrText>PAGE    \* MERGEFORMAT</w:instrText>
                    </w:r>
                    <w:r>
                      <w:fldChar w:fldCharType="separate"/>
                    </w:r>
                    <w:r w:rsidR="00496385" w:rsidRPr="00496385">
                      <w:rPr>
                        <w:rStyle w:val="Numrodepage"/>
                        <w:b/>
                        <w:bCs/>
                        <w:noProof/>
                        <w:color w:val="FFFFFF" w:themeColor="background1"/>
                        <w:sz w:val="24"/>
                        <w:szCs w:val="24"/>
                      </w:rPr>
                      <w:t>36</w:t>
                    </w:r>
                    <w:r>
                      <w:rPr>
                        <w:rStyle w:val="Numrodepage"/>
                        <w:b/>
                        <w:bCs/>
                        <w:color w:val="FFFFFF" w:themeColor="background1"/>
                        <w:sz w:val="24"/>
                        <w:szCs w:val="24"/>
                      </w:rPr>
                      <w:fldChar w:fldCharType="end"/>
                    </w:r>
                  </w:p>
                </w:txbxContent>
              </v:textbox>
              <w10:wrap anchorx="margin" anchory="page"/>
            </v:oval>
          </w:pict>
        </mc:Fallback>
      </mc:AlternateContent>
    </w:r>
    <w:r w:rsidRPr="00CC3449">
      <w:rPr>
        <w:noProof/>
        <w:lang w:eastAsia="fr-FR"/>
      </w:rPr>
      <w:drawing>
        <wp:anchor distT="0" distB="0" distL="114300" distR="114300" simplePos="0" relativeHeight="251674624" behindDoc="1" locked="0" layoutInCell="1" allowOverlap="1" wp14:anchorId="73F9CB08" wp14:editId="50EEE359">
          <wp:simplePos x="0" y="0"/>
          <wp:positionH relativeFrom="page">
            <wp:posOffset>-73660</wp:posOffset>
          </wp:positionH>
          <wp:positionV relativeFrom="page">
            <wp:posOffset>-251460</wp:posOffset>
          </wp:positionV>
          <wp:extent cx="7787005" cy="10936605"/>
          <wp:effectExtent l="0" t="0" r="444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docob_oec_v3.jpg"/>
                  <pic:cNvPicPr/>
                </pic:nvPicPr>
                <pic:blipFill>
                  <a:blip r:embed="rId1">
                    <a:extLst>
                      <a:ext uri="{28A0092B-C50C-407E-A947-70E740481C1C}">
                        <a14:useLocalDpi xmlns:a14="http://schemas.microsoft.com/office/drawing/2010/main" val="0"/>
                      </a:ext>
                    </a:extLst>
                  </a:blip>
                  <a:stretch>
                    <a:fillRect/>
                  </a:stretch>
                </pic:blipFill>
                <pic:spPr>
                  <a:xfrm>
                    <a:off x="0" y="0"/>
                    <a:ext cx="7787005" cy="10936605"/>
                  </a:xfrm>
                  <a:prstGeom prst="rect">
                    <a:avLst/>
                  </a:prstGeom>
                </pic:spPr>
              </pic:pic>
            </a:graphicData>
          </a:graphic>
          <wp14:sizeRelH relativeFrom="margin">
            <wp14:pctWidth>0</wp14:pctWidth>
          </wp14:sizeRelH>
          <wp14:sizeRelV relativeFrom="margin">
            <wp14:pctHeight>0</wp14:pctHeight>
          </wp14:sizeRelV>
        </wp:anchor>
      </w:drawing>
    </w:r>
    <w:r w:rsidRPr="00CC3449">
      <w:rPr>
        <w:noProof/>
        <w:lang w:eastAsia="fr-FR"/>
      </w:rPr>
      <w:drawing>
        <wp:anchor distT="0" distB="0" distL="114300" distR="114300" simplePos="0" relativeHeight="251675648" behindDoc="1" locked="0" layoutInCell="1" allowOverlap="1" wp14:anchorId="7794A778" wp14:editId="1CE99424">
          <wp:simplePos x="0" y="0"/>
          <wp:positionH relativeFrom="page">
            <wp:posOffset>711200</wp:posOffset>
          </wp:positionH>
          <wp:positionV relativeFrom="page">
            <wp:posOffset>139626</wp:posOffset>
          </wp:positionV>
          <wp:extent cx="5734050" cy="857250"/>
          <wp:effectExtent l="0" t="0" r="0" b="0"/>
          <wp:wrapNone/>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andeau_logos_docob.jpg"/>
                  <pic:cNvPicPr/>
                </pic:nvPicPr>
                <pic:blipFill>
                  <a:blip r:embed="rId2">
                    <a:extLst>
                      <a:ext uri="{28A0092B-C50C-407E-A947-70E740481C1C}">
                        <a14:useLocalDpi xmlns:a14="http://schemas.microsoft.com/office/drawing/2010/main" val="0"/>
                      </a:ext>
                    </a:extLst>
                  </a:blip>
                  <a:stretch>
                    <a:fillRect/>
                  </a:stretch>
                </pic:blipFill>
                <pic:spPr>
                  <a:xfrm>
                    <a:off x="0" y="0"/>
                    <a:ext cx="5734050" cy="857250"/>
                  </a:xfrm>
                  <a:prstGeom prst="rect">
                    <a:avLst/>
                  </a:prstGeom>
                </pic:spPr>
              </pic:pic>
            </a:graphicData>
          </a:graphic>
        </wp:anchor>
      </w:drawing>
    </w:r>
    <w: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35968" w:rsidRDefault="00835968">
    <w:pPr>
      <w:pStyle w:val="En-tte"/>
    </w:pPr>
    <w:r>
      <w:rPr>
        <w:noProof/>
        <w:lang w:eastAsia="fr-FR"/>
      </w:rPr>
      <w:drawing>
        <wp:anchor distT="0" distB="0" distL="0" distR="0" simplePos="0" relativeHeight="251669504" behindDoc="0" locked="0" layoutInCell="1" allowOverlap="1">
          <wp:simplePos x="0" y="0"/>
          <wp:positionH relativeFrom="column">
            <wp:posOffset>-387985</wp:posOffset>
          </wp:positionH>
          <wp:positionV relativeFrom="paragraph">
            <wp:posOffset>152400</wp:posOffset>
          </wp:positionV>
          <wp:extent cx="7552055" cy="1416685"/>
          <wp:effectExtent l="0" t="0" r="0" b="0"/>
          <wp:wrapSquare wrapText="larges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2055" cy="141668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pt;height:11pt" o:bullet="t">
        <v:imagedata r:id="rId1" o:title="msoC7"/>
      </v:shape>
    </w:pict>
  </w:numPicBullet>
  <w:abstractNum w:abstractNumId="0" w15:restartNumberingAfterBreak="0">
    <w:nsid w:val="00000001"/>
    <w:multiLevelType w:val="multilevel"/>
    <w:tmpl w:val="00000001"/>
    <w:lvl w:ilvl="0">
      <w:start w:val="1"/>
      <w:numFmt w:val="decimal"/>
      <w:lvlText w:val="%1"/>
      <w:lvlJc w:val="left"/>
      <w:pPr>
        <w:tabs>
          <w:tab w:val="num" w:pos="432"/>
        </w:tabs>
        <w:ind w:left="432" w:hanging="432"/>
      </w:pPr>
    </w:lvl>
    <w:lvl w:ilvl="1">
      <w:start w:val="1"/>
      <w:numFmt w:val="decimal"/>
      <w:pStyle w:val="Titre2"/>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00000002"/>
    <w:multiLevelType w:val="multilevel"/>
    <w:tmpl w:val="7C0AEA3A"/>
    <w:name w:val="WW8Num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1146"/>
        </w:tabs>
        <w:ind w:left="1146" w:hanging="720"/>
      </w:pPr>
      <w:rPr>
        <w:rFonts w:asciiTheme="minorHAnsi" w:hAnsiTheme="minorHAnsi" w:hint="default"/>
        <w:color w:val="auto"/>
        <w:sz w:val="22"/>
        <w:szCs w:val="22"/>
      </w:rPr>
    </w:lvl>
    <w:lvl w:ilvl="3">
      <w:start w:val="1"/>
      <w:numFmt w:val="decimal"/>
      <w:lvlText w:val="%1.%2.%3.%4"/>
      <w:lvlJc w:val="left"/>
      <w:pPr>
        <w:tabs>
          <w:tab w:val="num" w:pos="864"/>
        </w:tabs>
        <w:ind w:left="864" w:hanging="864"/>
      </w:pPr>
      <w:rPr>
        <w:rFonts w:asciiTheme="minorHAnsi" w:hAnsiTheme="minorHAnsi" w:hint="default"/>
        <w:sz w:val="20"/>
        <w:szCs w:val="2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 w15:restartNumberingAfterBreak="0">
    <w:nsid w:val="00000003"/>
    <w:multiLevelType w:val="multilevel"/>
    <w:tmpl w:val="00000003"/>
    <w:name w:val="WW8Num15"/>
    <w:lvl w:ilvl="0">
      <w:start w:val="1"/>
      <w:numFmt w:val="decimal"/>
      <w:pStyle w:val="Titre3"/>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 w15:restartNumberingAfterBreak="0">
    <w:nsid w:val="050D05CD"/>
    <w:multiLevelType w:val="multilevel"/>
    <w:tmpl w:val="60F88F3E"/>
    <w:lvl w:ilvl="0">
      <w:start w:val="1"/>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5B0657C"/>
    <w:multiLevelType w:val="hybridMultilevel"/>
    <w:tmpl w:val="783E74DC"/>
    <w:name w:val="WW8Num42"/>
    <w:lvl w:ilvl="0" w:tplc="8D7651C0">
      <w:start w:val="1"/>
      <w:numFmt w:val="decimal"/>
      <w:lvlText w:val="%1.5.7.1"/>
      <w:lvlJc w:val="left"/>
      <w:pPr>
        <w:ind w:left="2136" w:hanging="360"/>
      </w:pPr>
      <w:rPr>
        <w:rFonts w:hint="default"/>
      </w:rPr>
    </w:lvl>
    <w:lvl w:ilvl="1" w:tplc="040C0019" w:tentative="1">
      <w:start w:val="1"/>
      <w:numFmt w:val="lowerLetter"/>
      <w:lvlText w:val="%2."/>
      <w:lvlJc w:val="left"/>
      <w:pPr>
        <w:ind w:left="2856" w:hanging="360"/>
      </w:pPr>
    </w:lvl>
    <w:lvl w:ilvl="2" w:tplc="040C001B" w:tentative="1">
      <w:start w:val="1"/>
      <w:numFmt w:val="lowerRoman"/>
      <w:lvlText w:val="%3."/>
      <w:lvlJc w:val="right"/>
      <w:pPr>
        <w:ind w:left="3576" w:hanging="180"/>
      </w:pPr>
    </w:lvl>
    <w:lvl w:ilvl="3" w:tplc="040C000F" w:tentative="1">
      <w:start w:val="1"/>
      <w:numFmt w:val="decimal"/>
      <w:lvlText w:val="%4."/>
      <w:lvlJc w:val="left"/>
      <w:pPr>
        <w:ind w:left="4296" w:hanging="360"/>
      </w:pPr>
    </w:lvl>
    <w:lvl w:ilvl="4" w:tplc="040C0019" w:tentative="1">
      <w:start w:val="1"/>
      <w:numFmt w:val="lowerLetter"/>
      <w:lvlText w:val="%5."/>
      <w:lvlJc w:val="left"/>
      <w:pPr>
        <w:ind w:left="5016" w:hanging="360"/>
      </w:pPr>
    </w:lvl>
    <w:lvl w:ilvl="5" w:tplc="040C001B" w:tentative="1">
      <w:start w:val="1"/>
      <w:numFmt w:val="lowerRoman"/>
      <w:lvlText w:val="%6."/>
      <w:lvlJc w:val="right"/>
      <w:pPr>
        <w:ind w:left="5736" w:hanging="180"/>
      </w:pPr>
    </w:lvl>
    <w:lvl w:ilvl="6" w:tplc="040C000F" w:tentative="1">
      <w:start w:val="1"/>
      <w:numFmt w:val="decimal"/>
      <w:lvlText w:val="%7."/>
      <w:lvlJc w:val="left"/>
      <w:pPr>
        <w:ind w:left="6456" w:hanging="360"/>
      </w:pPr>
    </w:lvl>
    <w:lvl w:ilvl="7" w:tplc="040C0019" w:tentative="1">
      <w:start w:val="1"/>
      <w:numFmt w:val="lowerLetter"/>
      <w:lvlText w:val="%8."/>
      <w:lvlJc w:val="left"/>
      <w:pPr>
        <w:ind w:left="7176" w:hanging="360"/>
      </w:pPr>
    </w:lvl>
    <w:lvl w:ilvl="8" w:tplc="040C001B" w:tentative="1">
      <w:start w:val="1"/>
      <w:numFmt w:val="lowerRoman"/>
      <w:lvlText w:val="%9."/>
      <w:lvlJc w:val="right"/>
      <w:pPr>
        <w:ind w:left="7896" w:hanging="180"/>
      </w:pPr>
    </w:lvl>
  </w:abstractNum>
  <w:abstractNum w:abstractNumId="5" w15:restartNumberingAfterBreak="0">
    <w:nsid w:val="09896D37"/>
    <w:multiLevelType w:val="hybridMultilevel"/>
    <w:tmpl w:val="327626E2"/>
    <w:lvl w:ilvl="0" w:tplc="9D3A35F4">
      <w:start w:val="1"/>
      <w:numFmt w:val="bullet"/>
      <w:lvlText w:val="-"/>
      <w:lvlJc w:val="left"/>
      <w:pPr>
        <w:ind w:left="720" w:hanging="360"/>
      </w:pPr>
      <w:rPr>
        <w:rFonts w:ascii="Calibri" w:eastAsia="Calibri"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A6E4F22"/>
    <w:multiLevelType w:val="multilevel"/>
    <w:tmpl w:val="87DC8ACA"/>
    <w:lvl w:ilvl="0">
      <w:start w:val="1"/>
      <w:numFmt w:val="decimal"/>
      <w:lvlText w:val="%1"/>
      <w:lvlJc w:val="left"/>
      <w:pPr>
        <w:ind w:left="720" w:hanging="360"/>
      </w:pPr>
      <w:rPr>
        <w:rFonts w:hint="default"/>
      </w:rPr>
    </w:lvl>
    <w:lvl w:ilvl="1">
      <w:start w:val="1"/>
      <w:numFmt w:val="decimal"/>
      <w:pStyle w:val="Chapitre1"/>
      <w:isLgl/>
      <w:lvlText w:val="%1.%2"/>
      <w:lvlJc w:val="left"/>
      <w:pPr>
        <w:ind w:left="1070" w:hanging="360"/>
      </w:pPr>
      <w:rPr>
        <w:rFonts w:hint="default"/>
      </w:rPr>
    </w:lvl>
    <w:lvl w:ilvl="2">
      <w:start w:val="1"/>
      <w:numFmt w:val="decimal"/>
      <w:pStyle w:val="Chapitre2"/>
      <w:isLgl/>
      <w:lvlText w:val="%1.%2.%3"/>
      <w:lvlJc w:val="left"/>
      <w:pPr>
        <w:ind w:left="1080" w:hanging="720"/>
      </w:pPr>
      <w:rPr>
        <w:rFonts w:hint="default"/>
        <w:color w:val="auto"/>
      </w:rPr>
    </w:lvl>
    <w:lvl w:ilvl="3">
      <w:start w:val="1"/>
      <w:numFmt w:val="decimal"/>
      <w:pStyle w:val="Chapitre3"/>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0D245592"/>
    <w:multiLevelType w:val="multilevel"/>
    <w:tmpl w:val="0D8C1B1A"/>
    <w:lvl w:ilvl="0">
      <w:start w:val="1"/>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57E2EEF"/>
    <w:multiLevelType w:val="hybridMultilevel"/>
    <w:tmpl w:val="71F09770"/>
    <w:name w:val="WW8Num442"/>
    <w:lvl w:ilvl="0" w:tplc="040C0005">
      <w:start w:val="1"/>
      <w:numFmt w:val="bullet"/>
      <w:lvlText w:val=""/>
      <w:lvlJc w:val="left"/>
      <w:pPr>
        <w:ind w:left="720" w:hanging="360"/>
      </w:pPr>
      <w:rPr>
        <w:rFonts w:ascii="Wingdings" w:hAnsi="Wingdings" w:hint="default"/>
        <w:color w:val="FF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89F4156"/>
    <w:multiLevelType w:val="multilevel"/>
    <w:tmpl w:val="66820E1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AF44379"/>
    <w:multiLevelType w:val="hybridMultilevel"/>
    <w:tmpl w:val="EB9435E0"/>
    <w:lvl w:ilvl="0" w:tplc="79A4263C">
      <w:start w:val="1"/>
      <w:numFmt w:val="decimal"/>
      <w:pStyle w:val="Style1"/>
      <w:lvlText w:val="%1."/>
      <w:lvlJc w:val="left"/>
      <w:pPr>
        <w:ind w:left="786" w:hanging="360"/>
      </w:pPr>
      <w:rPr>
        <w:rFonts w:hint="default"/>
      </w:rPr>
    </w:lvl>
    <w:lvl w:ilvl="1" w:tplc="040C0005">
      <w:start w:val="1"/>
      <w:numFmt w:val="bullet"/>
      <w:lvlText w:val=""/>
      <w:lvlJc w:val="left"/>
      <w:pPr>
        <w:ind w:left="1785" w:hanging="705"/>
      </w:pPr>
      <w:rPr>
        <w:rFonts w:ascii="Wingdings" w:hAnsi="Wingdings" w:hint="default"/>
        <w:color w:val="FF0000"/>
      </w:rPr>
    </w:lvl>
    <w:lvl w:ilvl="2" w:tplc="040C001B">
      <w:start w:val="1"/>
      <w:numFmt w:val="lowerRoman"/>
      <w:lvlText w:val="%3."/>
      <w:lvlJc w:val="right"/>
      <w:pPr>
        <w:ind w:left="2160" w:hanging="180"/>
      </w:pPr>
    </w:lvl>
    <w:lvl w:ilvl="3" w:tplc="5C98A070">
      <w:numFmt w:val="bullet"/>
      <w:lvlText w:val="-"/>
      <w:lvlJc w:val="left"/>
      <w:pPr>
        <w:ind w:left="2880" w:hanging="360"/>
      </w:pPr>
      <w:rPr>
        <w:rFonts w:ascii="Calibri" w:eastAsiaTheme="minorHAnsi" w:hAnsi="Calibri" w:cstheme="minorBidi" w:hint="default"/>
      </w:r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1B095994"/>
    <w:multiLevelType w:val="multilevel"/>
    <w:tmpl w:val="7C0AEA3A"/>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1146"/>
        </w:tabs>
        <w:ind w:left="1146" w:hanging="720"/>
      </w:pPr>
      <w:rPr>
        <w:rFonts w:asciiTheme="minorHAnsi" w:hAnsiTheme="minorHAnsi" w:hint="default"/>
        <w:color w:val="auto"/>
        <w:sz w:val="22"/>
        <w:szCs w:val="22"/>
      </w:rPr>
    </w:lvl>
    <w:lvl w:ilvl="3">
      <w:start w:val="1"/>
      <w:numFmt w:val="decimal"/>
      <w:lvlText w:val="%1.%2.%3.%4"/>
      <w:lvlJc w:val="left"/>
      <w:pPr>
        <w:tabs>
          <w:tab w:val="num" w:pos="864"/>
        </w:tabs>
        <w:ind w:left="864" w:hanging="864"/>
      </w:pPr>
      <w:rPr>
        <w:rFonts w:asciiTheme="minorHAnsi" w:hAnsiTheme="minorHAnsi" w:hint="default"/>
        <w:sz w:val="20"/>
        <w:szCs w:val="2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1E3174B3"/>
    <w:multiLevelType w:val="hybridMultilevel"/>
    <w:tmpl w:val="0BDAF824"/>
    <w:lvl w:ilvl="0" w:tplc="040C0003">
      <w:start w:val="1"/>
      <w:numFmt w:val="bullet"/>
      <w:lvlText w:val="o"/>
      <w:lvlPicBulletId w:val="0"/>
      <w:lvlJc w:val="left"/>
      <w:pPr>
        <w:ind w:left="720" w:hanging="360"/>
      </w:pPr>
      <w:rPr>
        <w:rFonts w:ascii="Courier New" w:hAnsi="Courier New" w:cs="Courier New" w:hint="default"/>
        <w:color w:val="FF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21E1CDD"/>
    <w:multiLevelType w:val="hybridMultilevel"/>
    <w:tmpl w:val="025A9F74"/>
    <w:lvl w:ilvl="0" w:tplc="B3F435FA">
      <w:start w:val="1"/>
      <w:numFmt w:val="decimal"/>
      <w:lvlText w:val="%1.5.7.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22827FB6"/>
    <w:multiLevelType w:val="hybridMultilevel"/>
    <w:tmpl w:val="C1A6AAA0"/>
    <w:lvl w:ilvl="0" w:tplc="040C0005">
      <w:start w:val="1"/>
      <w:numFmt w:val="bullet"/>
      <w:lvlText w:val=""/>
      <w:lvlJc w:val="left"/>
      <w:pPr>
        <w:ind w:left="720" w:hanging="360"/>
      </w:pPr>
      <w:rPr>
        <w:rFonts w:ascii="Wingdings" w:hAnsi="Wingdings" w:hint="default"/>
        <w:color w:val="FF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87F387F"/>
    <w:multiLevelType w:val="multilevel"/>
    <w:tmpl w:val="368891D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45562AF"/>
    <w:multiLevelType w:val="hybridMultilevel"/>
    <w:tmpl w:val="90A47EA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35F07795"/>
    <w:multiLevelType w:val="hybridMultilevel"/>
    <w:tmpl w:val="C58C110E"/>
    <w:name w:val="WW8Num44"/>
    <w:lvl w:ilvl="0" w:tplc="040C0005">
      <w:start w:val="1"/>
      <w:numFmt w:val="bullet"/>
      <w:lvlText w:val=""/>
      <w:lvlJc w:val="left"/>
      <w:pPr>
        <w:ind w:left="720" w:hanging="360"/>
      </w:pPr>
      <w:rPr>
        <w:rFonts w:ascii="Wingdings" w:hAnsi="Wingdings" w:hint="default"/>
        <w:color w:val="FF0000"/>
      </w:rPr>
    </w:lvl>
    <w:lvl w:ilvl="1" w:tplc="040C0005">
      <w:start w:val="1"/>
      <w:numFmt w:val="bullet"/>
      <w:lvlText w:val=""/>
      <w:lvlJc w:val="left"/>
      <w:pPr>
        <w:ind w:left="1440" w:hanging="360"/>
      </w:pPr>
      <w:rPr>
        <w:rFonts w:ascii="Wingdings" w:hAnsi="Wingdings" w:hint="default"/>
        <w:color w:val="FF000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F3042E3"/>
    <w:multiLevelType w:val="singleLevel"/>
    <w:tmpl w:val="AC7EDA3C"/>
    <w:lvl w:ilvl="0">
      <w:start w:val="1"/>
      <w:numFmt w:val="bullet"/>
      <w:pStyle w:val="ListePuce1"/>
      <w:lvlText w:val=""/>
      <w:lvlJc w:val="left"/>
      <w:pPr>
        <w:tabs>
          <w:tab w:val="num" w:pos="360"/>
        </w:tabs>
        <w:ind w:left="360" w:hanging="360"/>
      </w:pPr>
      <w:rPr>
        <w:rFonts w:ascii="Symbol" w:hAnsi="Symbol" w:hint="default"/>
      </w:rPr>
    </w:lvl>
  </w:abstractNum>
  <w:abstractNum w:abstractNumId="19" w15:restartNumberingAfterBreak="0">
    <w:nsid w:val="467C4904"/>
    <w:multiLevelType w:val="multilevel"/>
    <w:tmpl w:val="C7186386"/>
    <w:lvl w:ilvl="0">
      <w:start w:val="3"/>
      <w:numFmt w:val="decimal"/>
      <w:lvlText w:val="%1"/>
      <w:lvlJc w:val="left"/>
      <w:pPr>
        <w:ind w:left="375" w:hanging="375"/>
      </w:pPr>
      <w:rPr>
        <w:rFonts w:hint="default"/>
      </w:rPr>
    </w:lvl>
    <w:lvl w:ilvl="1">
      <w:start w:val="4"/>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47E72BE6"/>
    <w:multiLevelType w:val="multilevel"/>
    <w:tmpl w:val="7C0AEA3A"/>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1146"/>
        </w:tabs>
        <w:ind w:left="1146" w:hanging="720"/>
      </w:pPr>
      <w:rPr>
        <w:rFonts w:asciiTheme="minorHAnsi" w:hAnsiTheme="minorHAnsi" w:hint="default"/>
        <w:color w:val="auto"/>
        <w:sz w:val="22"/>
        <w:szCs w:val="22"/>
      </w:rPr>
    </w:lvl>
    <w:lvl w:ilvl="3">
      <w:start w:val="1"/>
      <w:numFmt w:val="decimal"/>
      <w:lvlText w:val="%1.%2.%3.%4"/>
      <w:lvlJc w:val="left"/>
      <w:pPr>
        <w:tabs>
          <w:tab w:val="num" w:pos="864"/>
        </w:tabs>
        <w:ind w:left="864" w:hanging="864"/>
      </w:pPr>
      <w:rPr>
        <w:rFonts w:asciiTheme="minorHAnsi" w:hAnsiTheme="minorHAnsi" w:hint="default"/>
        <w:sz w:val="20"/>
        <w:szCs w:val="2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15:restartNumberingAfterBreak="0">
    <w:nsid w:val="48D71C35"/>
    <w:multiLevelType w:val="hybridMultilevel"/>
    <w:tmpl w:val="08AC100C"/>
    <w:name w:val="WW8Num45"/>
    <w:lvl w:ilvl="0" w:tplc="B5260CB0">
      <w:start w:val="1"/>
      <w:numFmt w:val="decimal"/>
      <w:lvlText w:val="%1.5.7"/>
      <w:lvlJc w:val="left"/>
      <w:pPr>
        <w:ind w:left="1440" w:hanging="360"/>
      </w:pPr>
      <w:rPr>
        <w:rFonts w:hint="default"/>
      </w:r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22" w15:restartNumberingAfterBreak="0">
    <w:nsid w:val="4BE67E34"/>
    <w:multiLevelType w:val="hybridMultilevel"/>
    <w:tmpl w:val="BFFCE04A"/>
    <w:name w:val="WW8Num452"/>
    <w:lvl w:ilvl="0" w:tplc="02B8990C">
      <w:start w:val="1"/>
      <w:numFmt w:val="decimal"/>
      <w:lvlText w:val="%1.5.7"/>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3" w15:restartNumberingAfterBreak="0">
    <w:nsid w:val="5A2B7257"/>
    <w:multiLevelType w:val="hybridMultilevel"/>
    <w:tmpl w:val="4334AE6E"/>
    <w:name w:val="WW8Num43"/>
    <w:lvl w:ilvl="0" w:tplc="040C0003">
      <w:start w:val="1"/>
      <w:numFmt w:val="bullet"/>
      <w:lvlText w:val="o"/>
      <w:lvlPicBulletId w:val="0"/>
      <w:lvlJc w:val="left"/>
      <w:pPr>
        <w:ind w:left="1423" w:hanging="360"/>
      </w:pPr>
      <w:rPr>
        <w:rFonts w:ascii="Courier New" w:hAnsi="Courier New" w:cs="Courier New" w:hint="default"/>
        <w:color w:val="FF0000"/>
      </w:rPr>
    </w:lvl>
    <w:lvl w:ilvl="1" w:tplc="040C0003" w:tentative="1">
      <w:start w:val="1"/>
      <w:numFmt w:val="bullet"/>
      <w:lvlText w:val="o"/>
      <w:lvlJc w:val="left"/>
      <w:pPr>
        <w:ind w:left="2143" w:hanging="360"/>
      </w:pPr>
      <w:rPr>
        <w:rFonts w:ascii="Courier New" w:hAnsi="Courier New" w:cs="Courier New" w:hint="default"/>
      </w:rPr>
    </w:lvl>
    <w:lvl w:ilvl="2" w:tplc="040C0005" w:tentative="1">
      <w:start w:val="1"/>
      <w:numFmt w:val="bullet"/>
      <w:lvlText w:val=""/>
      <w:lvlJc w:val="left"/>
      <w:pPr>
        <w:ind w:left="2863" w:hanging="360"/>
      </w:pPr>
      <w:rPr>
        <w:rFonts w:ascii="Wingdings" w:hAnsi="Wingdings" w:hint="default"/>
      </w:rPr>
    </w:lvl>
    <w:lvl w:ilvl="3" w:tplc="040C0001" w:tentative="1">
      <w:start w:val="1"/>
      <w:numFmt w:val="bullet"/>
      <w:lvlText w:val=""/>
      <w:lvlJc w:val="left"/>
      <w:pPr>
        <w:ind w:left="3583" w:hanging="360"/>
      </w:pPr>
      <w:rPr>
        <w:rFonts w:ascii="Symbol" w:hAnsi="Symbol" w:hint="default"/>
      </w:rPr>
    </w:lvl>
    <w:lvl w:ilvl="4" w:tplc="040C0003" w:tentative="1">
      <w:start w:val="1"/>
      <w:numFmt w:val="bullet"/>
      <w:lvlText w:val="o"/>
      <w:lvlJc w:val="left"/>
      <w:pPr>
        <w:ind w:left="4303" w:hanging="360"/>
      </w:pPr>
      <w:rPr>
        <w:rFonts w:ascii="Courier New" w:hAnsi="Courier New" w:cs="Courier New" w:hint="default"/>
      </w:rPr>
    </w:lvl>
    <w:lvl w:ilvl="5" w:tplc="040C0005" w:tentative="1">
      <w:start w:val="1"/>
      <w:numFmt w:val="bullet"/>
      <w:lvlText w:val=""/>
      <w:lvlJc w:val="left"/>
      <w:pPr>
        <w:ind w:left="5023" w:hanging="360"/>
      </w:pPr>
      <w:rPr>
        <w:rFonts w:ascii="Wingdings" w:hAnsi="Wingdings" w:hint="default"/>
      </w:rPr>
    </w:lvl>
    <w:lvl w:ilvl="6" w:tplc="040C0001" w:tentative="1">
      <w:start w:val="1"/>
      <w:numFmt w:val="bullet"/>
      <w:lvlText w:val=""/>
      <w:lvlJc w:val="left"/>
      <w:pPr>
        <w:ind w:left="5743" w:hanging="360"/>
      </w:pPr>
      <w:rPr>
        <w:rFonts w:ascii="Symbol" w:hAnsi="Symbol" w:hint="default"/>
      </w:rPr>
    </w:lvl>
    <w:lvl w:ilvl="7" w:tplc="040C0003" w:tentative="1">
      <w:start w:val="1"/>
      <w:numFmt w:val="bullet"/>
      <w:lvlText w:val="o"/>
      <w:lvlJc w:val="left"/>
      <w:pPr>
        <w:ind w:left="6463" w:hanging="360"/>
      </w:pPr>
      <w:rPr>
        <w:rFonts w:ascii="Courier New" w:hAnsi="Courier New" w:cs="Courier New" w:hint="default"/>
      </w:rPr>
    </w:lvl>
    <w:lvl w:ilvl="8" w:tplc="040C0005" w:tentative="1">
      <w:start w:val="1"/>
      <w:numFmt w:val="bullet"/>
      <w:lvlText w:val=""/>
      <w:lvlJc w:val="left"/>
      <w:pPr>
        <w:ind w:left="7183" w:hanging="360"/>
      </w:pPr>
      <w:rPr>
        <w:rFonts w:ascii="Wingdings" w:hAnsi="Wingdings" w:hint="default"/>
      </w:rPr>
    </w:lvl>
  </w:abstractNum>
  <w:abstractNum w:abstractNumId="24" w15:restartNumberingAfterBreak="0">
    <w:nsid w:val="67C23BEB"/>
    <w:multiLevelType w:val="hybridMultilevel"/>
    <w:tmpl w:val="546AFCCA"/>
    <w:name w:val="WW8Num432"/>
    <w:lvl w:ilvl="0" w:tplc="040C0007">
      <w:start w:val="1"/>
      <w:numFmt w:val="bullet"/>
      <w:lvlText w:val=""/>
      <w:lvlPicBulletId w:val="0"/>
      <w:lvlJc w:val="left"/>
      <w:pPr>
        <w:ind w:left="1423" w:hanging="360"/>
      </w:pPr>
      <w:rPr>
        <w:rFonts w:ascii="Symbol" w:hAnsi="Symbol" w:hint="default"/>
        <w:color w:val="FF0000"/>
      </w:rPr>
    </w:lvl>
    <w:lvl w:ilvl="1" w:tplc="040C0005">
      <w:start w:val="1"/>
      <w:numFmt w:val="bullet"/>
      <w:lvlText w:val=""/>
      <w:lvlJc w:val="left"/>
      <w:pPr>
        <w:ind w:left="2488" w:hanging="705"/>
      </w:pPr>
      <w:rPr>
        <w:rFonts w:ascii="Wingdings" w:hAnsi="Wingdings" w:hint="default"/>
        <w:color w:val="FF0000"/>
      </w:rPr>
    </w:lvl>
    <w:lvl w:ilvl="2" w:tplc="040C0005" w:tentative="1">
      <w:start w:val="1"/>
      <w:numFmt w:val="bullet"/>
      <w:lvlText w:val=""/>
      <w:lvlJc w:val="left"/>
      <w:pPr>
        <w:ind w:left="2863" w:hanging="360"/>
      </w:pPr>
      <w:rPr>
        <w:rFonts w:ascii="Wingdings" w:hAnsi="Wingdings" w:hint="default"/>
      </w:rPr>
    </w:lvl>
    <w:lvl w:ilvl="3" w:tplc="040C0001" w:tentative="1">
      <w:start w:val="1"/>
      <w:numFmt w:val="bullet"/>
      <w:lvlText w:val=""/>
      <w:lvlJc w:val="left"/>
      <w:pPr>
        <w:ind w:left="3583" w:hanging="360"/>
      </w:pPr>
      <w:rPr>
        <w:rFonts w:ascii="Symbol" w:hAnsi="Symbol" w:hint="default"/>
      </w:rPr>
    </w:lvl>
    <w:lvl w:ilvl="4" w:tplc="040C0003" w:tentative="1">
      <w:start w:val="1"/>
      <w:numFmt w:val="bullet"/>
      <w:lvlText w:val="o"/>
      <w:lvlJc w:val="left"/>
      <w:pPr>
        <w:ind w:left="4303" w:hanging="360"/>
      </w:pPr>
      <w:rPr>
        <w:rFonts w:ascii="Courier New" w:hAnsi="Courier New" w:cs="Courier New" w:hint="default"/>
      </w:rPr>
    </w:lvl>
    <w:lvl w:ilvl="5" w:tplc="040C0005" w:tentative="1">
      <w:start w:val="1"/>
      <w:numFmt w:val="bullet"/>
      <w:lvlText w:val=""/>
      <w:lvlJc w:val="left"/>
      <w:pPr>
        <w:ind w:left="5023" w:hanging="360"/>
      </w:pPr>
      <w:rPr>
        <w:rFonts w:ascii="Wingdings" w:hAnsi="Wingdings" w:hint="default"/>
      </w:rPr>
    </w:lvl>
    <w:lvl w:ilvl="6" w:tplc="040C0001" w:tentative="1">
      <w:start w:val="1"/>
      <w:numFmt w:val="bullet"/>
      <w:lvlText w:val=""/>
      <w:lvlJc w:val="left"/>
      <w:pPr>
        <w:ind w:left="5743" w:hanging="360"/>
      </w:pPr>
      <w:rPr>
        <w:rFonts w:ascii="Symbol" w:hAnsi="Symbol" w:hint="default"/>
      </w:rPr>
    </w:lvl>
    <w:lvl w:ilvl="7" w:tplc="040C0003" w:tentative="1">
      <w:start w:val="1"/>
      <w:numFmt w:val="bullet"/>
      <w:lvlText w:val="o"/>
      <w:lvlJc w:val="left"/>
      <w:pPr>
        <w:ind w:left="6463" w:hanging="360"/>
      </w:pPr>
      <w:rPr>
        <w:rFonts w:ascii="Courier New" w:hAnsi="Courier New" w:cs="Courier New" w:hint="default"/>
      </w:rPr>
    </w:lvl>
    <w:lvl w:ilvl="8" w:tplc="040C0005" w:tentative="1">
      <w:start w:val="1"/>
      <w:numFmt w:val="bullet"/>
      <w:lvlText w:val=""/>
      <w:lvlJc w:val="left"/>
      <w:pPr>
        <w:ind w:left="7183" w:hanging="360"/>
      </w:pPr>
      <w:rPr>
        <w:rFonts w:ascii="Wingdings" w:hAnsi="Wingdings" w:hint="default"/>
      </w:rPr>
    </w:lvl>
  </w:abstractNum>
  <w:abstractNum w:abstractNumId="25" w15:restartNumberingAfterBreak="0">
    <w:nsid w:val="70571966"/>
    <w:multiLevelType w:val="hybridMultilevel"/>
    <w:tmpl w:val="90A8114A"/>
    <w:lvl w:ilvl="0" w:tplc="040C0003">
      <w:start w:val="1"/>
      <w:numFmt w:val="bullet"/>
      <w:lvlText w:val="o"/>
      <w:lvlPicBulletId w:val="0"/>
      <w:lvlJc w:val="left"/>
      <w:pPr>
        <w:ind w:left="2136" w:hanging="360"/>
      </w:pPr>
      <w:rPr>
        <w:rFonts w:ascii="Courier New" w:hAnsi="Courier New" w:cs="Courier New" w:hint="default"/>
        <w:color w:val="FF0000"/>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26" w15:restartNumberingAfterBreak="0">
    <w:nsid w:val="7431471F"/>
    <w:multiLevelType w:val="hybridMultilevel"/>
    <w:tmpl w:val="4EE2A564"/>
    <w:lvl w:ilvl="0" w:tplc="040C0003">
      <w:start w:val="1"/>
      <w:numFmt w:val="bullet"/>
      <w:lvlText w:val="o"/>
      <w:lvlPicBulletId w:val="0"/>
      <w:lvlJc w:val="left"/>
      <w:pPr>
        <w:ind w:left="720" w:hanging="360"/>
      </w:pPr>
      <w:rPr>
        <w:rFonts w:ascii="Courier New" w:hAnsi="Courier New" w:cs="Courier New" w:hint="default"/>
        <w:color w:val="FF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0"/>
  </w:num>
  <w:num w:numId="2">
    <w:abstractNumId w:val="2"/>
  </w:num>
  <w:num w:numId="3">
    <w:abstractNumId w:val="0"/>
  </w:num>
  <w:num w:numId="4">
    <w:abstractNumId w:val="18"/>
  </w:num>
  <w:num w:numId="5">
    <w:abstractNumId w:val="6"/>
  </w:num>
  <w:num w:numId="6">
    <w:abstractNumId w:val="24"/>
  </w:num>
  <w:num w:numId="7">
    <w:abstractNumId w:val="11"/>
  </w:num>
  <w:num w:numId="8">
    <w:abstractNumId w:val="20"/>
  </w:num>
  <w:num w:numId="9">
    <w:abstractNumId w:val="10"/>
    <w:lvlOverride w:ilvl="0">
      <w:startOverride w:val="1"/>
    </w:lvlOverride>
  </w:num>
  <w:num w:numId="10">
    <w:abstractNumId w:val="5"/>
  </w:num>
  <w:num w:numId="11">
    <w:abstractNumId w:val="19"/>
  </w:num>
  <w:num w:numId="12">
    <w:abstractNumId w:val="14"/>
  </w:num>
  <w:num w:numId="13">
    <w:abstractNumId w:val="25"/>
  </w:num>
  <w:num w:numId="14">
    <w:abstractNumId w:val="12"/>
  </w:num>
  <w:num w:numId="15">
    <w:abstractNumId w:val="10"/>
    <w:lvlOverride w:ilvl="0">
      <w:startOverride w:val="3"/>
    </w:lvlOverride>
  </w:num>
  <w:num w:numId="16">
    <w:abstractNumId w:val="26"/>
  </w:num>
  <w:num w:numId="17">
    <w:abstractNumId w:val="7"/>
  </w:num>
  <w:num w:numId="18">
    <w:abstractNumId w:val="3"/>
  </w:num>
  <w:num w:numId="19">
    <w:abstractNumId w:val="16"/>
  </w:num>
  <w:num w:numId="20">
    <w:abstractNumId w:val="15"/>
  </w:num>
  <w:num w:numId="21">
    <w:abstractNumId w:val="9"/>
  </w:num>
  <w:num w:numId="22">
    <w:abstractNumId w:val="4"/>
  </w:num>
  <w:num w:numId="23">
    <w:abstractNumId w:val="1"/>
  </w:num>
  <w:num w:numId="24">
    <w:abstractNumId w:val="13"/>
  </w:num>
  <w:num w:numId="25">
    <w:abstractNumId w:val="22"/>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A3EFC"/>
    <w:rsid w:val="00002728"/>
    <w:rsid w:val="000056D7"/>
    <w:rsid w:val="00005871"/>
    <w:rsid w:val="00006E31"/>
    <w:rsid w:val="00007B45"/>
    <w:rsid w:val="0001191A"/>
    <w:rsid w:val="0001200A"/>
    <w:rsid w:val="00012481"/>
    <w:rsid w:val="00013D6B"/>
    <w:rsid w:val="00016292"/>
    <w:rsid w:val="000163B3"/>
    <w:rsid w:val="000177B3"/>
    <w:rsid w:val="000177B7"/>
    <w:rsid w:val="00024ECF"/>
    <w:rsid w:val="0002651A"/>
    <w:rsid w:val="000310EE"/>
    <w:rsid w:val="00031193"/>
    <w:rsid w:val="00031528"/>
    <w:rsid w:val="00033BD0"/>
    <w:rsid w:val="00033F92"/>
    <w:rsid w:val="00034D53"/>
    <w:rsid w:val="0003647D"/>
    <w:rsid w:val="000404E0"/>
    <w:rsid w:val="0004190D"/>
    <w:rsid w:val="00044075"/>
    <w:rsid w:val="00044BB5"/>
    <w:rsid w:val="00045524"/>
    <w:rsid w:val="00045CCF"/>
    <w:rsid w:val="00046069"/>
    <w:rsid w:val="00050E11"/>
    <w:rsid w:val="000511A6"/>
    <w:rsid w:val="00052EB8"/>
    <w:rsid w:val="000545E2"/>
    <w:rsid w:val="000569F0"/>
    <w:rsid w:val="00056BF0"/>
    <w:rsid w:val="00060923"/>
    <w:rsid w:val="00065077"/>
    <w:rsid w:val="00070E2F"/>
    <w:rsid w:val="0007143E"/>
    <w:rsid w:val="0008231F"/>
    <w:rsid w:val="000843F6"/>
    <w:rsid w:val="00086A08"/>
    <w:rsid w:val="00087082"/>
    <w:rsid w:val="000879DE"/>
    <w:rsid w:val="00092B6A"/>
    <w:rsid w:val="00092CB2"/>
    <w:rsid w:val="00095B1A"/>
    <w:rsid w:val="00097CB9"/>
    <w:rsid w:val="000A0818"/>
    <w:rsid w:val="000A2C2F"/>
    <w:rsid w:val="000A6313"/>
    <w:rsid w:val="000A6D21"/>
    <w:rsid w:val="000A7EC5"/>
    <w:rsid w:val="000B2751"/>
    <w:rsid w:val="000B4080"/>
    <w:rsid w:val="000B70D6"/>
    <w:rsid w:val="000B738E"/>
    <w:rsid w:val="000C036D"/>
    <w:rsid w:val="000C2FAC"/>
    <w:rsid w:val="000C3DF1"/>
    <w:rsid w:val="000C55F3"/>
    <w:rsid w:val="000D151D"/>
    <w:rsid w:val="000D1647"/>
    <w:rsid w:val="000D6366"/>
    <w:rsid w:val="000E00C2"/>
    <w:rsid w:val="000E22AF"/>
    <w:rsid w:val="000E4242"/>
    <w:rsid w:val="000E7543"/>
    <w:rsid w:val="000E7EAF"/>
    <w:rsid w:val="000F02D8"/>
    <w:rsid w:val="000F1DD8"/>
    <w:rsid w:val="000F3001"/>
    <w:rsid w:val="000F4E8A"/>
    <w:rsid w:val="000F5002"/>
    <w:rsid w:val="000F5C62"/>
    <w:rsid w:val="000F5FB8"/>
    <w:rsid w:val="0010053C"/>
    <w:rsid w:val="00101593"/>
    <w:rsid w:val="00107204"/>
    <w:rsid w:val="00110DCF"/>
    <w:rsid w:val="00113FA2"/>
    <w:rsid w:val="0011483C"/>
    <w:rsid w:val="001159B9"/>
    <w:rsid w:val="001164C6"/>
    <w:rsid w:val="0011670B"/>
    <w:rsid w:val="00116F7D"/>
    <w:rsid w:val="00117082"/>
    <w:rsid w:val="00117F3D"/>
    <w:rsid w:val="00121E0A"/>
    <w:rsid w:val="00122B4F"/>
    <w:rsid w:val="00123759"/>
    <w:rsid w:val="00127557"/>
    <w:rsid w:val="00130E06"/>
    <w:rsid w:val="00131DB2"/>
    <w:rsid w:val="00133E28"/>
    <w:rsid w:val="00136015"/>
    <w:rsid w:val="00143791"/>
    <w:rsid w:val="00150D2D"/>
    <w:rsid w:val="00152816"/>
    <w:rsid w:val="00153B50"/>
    <w:rsid w:val="00154AC9"/>
    <w:rsid w:val="00156D79"/>
    <w:rsid w:val="00160300"/>
    <w:rsid w:val="00164E78"/>
    <w:rsid w:val="001660E0"/>
    <w:rsid w:val="00167242"/>
    <w:rsid w:val="00170D25"/>
    <w:rsid w:val="001756BC"/>
    <w:rsid w:val="00176AB9"/>
    <w:rsid w:val="00176C7F"/>
    <w:rsid w:val="00180F21"/>
    <w:rsid w:val="0018333D"/>
    <w:rsid w:val="00185E84"/>
    <w:rsid w:val="001862EA"/>
    <w:rsid w:val="00192FC5"/>
    <w:rsid w:val="0019466E"/>
    <w:rsid w:val="00197DFD"/>
    <w:rsid w:val="001A1250"/>
    <w:rsid w:val="001A2443"/>
    <w:rsid w:val="001A4BBE"/>
    <w:rsid w:val="001A51AA"/>
    <w:rsid w:val="001A54FB"/>
    <w:rsid w:val="001A7DCC"/>
    <w:rsid w:val="001B0E6C"/>
    <w:rsid w:val="001B1E65"/>
    <w:rsid w:val="001B1EA3"/>
    <w:rsid w:val="001B36DC"/>
    <w:rsid w:val="001B3CDB"/>
    <w:rsid w:val="001B5903"/>
    <w:rsid w:val="001B69EF"/>
    <w:rsid w:val="001C1F4A"/>
    <w:rsid w:val="001C5E78"/>
    <w:rsid w:val="001D164C"/>
    <w:rsid w:val="001D37A2"/>
    <w:rsid w:val="001D5A7E"/>
    <w:rsid w:val="001D7CBB"/>
    <w:rsid w:val="001D7DBF"/>
    <w:rsid w:val="001E00B8"/>
    <w:rsid w:val="001E0E55"/>
    <w:rsid w:val="001E2698"/>
    <w:rsid w:val="001E2B7C"/>
    <w:rsid w:val="001E4E0D"/>
    <w:rsid w:val="001E6292"/>
    <w:rsid w:val="001E7221"/>
    <w:rsid w:val="001F2F2A"/>
    <w:rsid w:val="001F5238"/>
    <w:rsid w:val="001F54F5"/>
    <w:rsid w:val="001F6B2E"/>
    <w:rsid w:val="001F7DF9"/>
    <w:rsid w:val="0020219A"/>
    <w:rsid w:val="0020326C"/>
    <w:rsid w:val="00204317"/>
    <w:rsid w:val="00207096"/>
    <w:rsid w:val="00210797"/>
    <w:rsid w:val="0021191C"/>
    <w:rsid w:val="00211E9D"/>
    <w:rsid w:val="00221EAF"/>
    <w:rsid w:val="0022278C"/>
    <w:rsid w:val="00222828"/>
    <w:rsid w:val="00222A3B"/>
    <w:rsid w:val="00222E2C"/>
    <w:rsid w:val="00224126"/>
    <w:rsid w:val="00224731"/>
    <w:rsid w:val="00225270"/>
    <w:rsid w:val="002315AA"/>
    <w:rsid w:val="0023314A"/>
    <w:rsid w:val="002331D9"/>
    <w:rsid w:val="0023512F"/>
    <w:rsid w:val="002402C0"/>
    <w:rsid w:val="0024739C"/>
    <w:rsid w:val="00252AF6"/>
    <w:rsid w:val="0025316B"/>
    <w:rsid w:val="0025667D"/>
    <w:rsid w:val="002574F2"/>
    <w:rsid w:val="0026063B"/>
    <w:rsid w:val="00260BDA"/>
    <w:rsid w:val="00262886"/>
    <w:rsid w:val="002634A3"/>
    <w:rsid w:val="00264753"/>
    <w:rsid w:val="00264B53"/>
    <w:rsid w:val="00264E88"/>
    <w:rsid w:val="00267375"/>
    <w:rsid w:val="00270BC5"/>
    <w:rsid w:val="00270F36"/>
    <w:rsid w:val="00273E60"/>
    <w:rsid w:val="00274E64"/>
    <w:rsid w:val="0027546C"/>
    <w:rsid w:val="0027633A"/>
    <w:rsid w:val="002768B4"/>
    <w:rsid w:val="00277C3F"/>
    <w:rsid w:val="002844F6"/>
    <w:rsid w:val="00295F14"/>
    <w:rsid w:val="002967A8"/>
    <w:rsid w:val="002A1D35"/>
    <w:rsid w:val="002A2D2C"/>
    <w:rsid w:val="002A3EFC"/>
    <w:rsid w:val="002A59C9"/>
    <w:rsid w:val="002A6F17"/>
    <w:rsid w:val="002B017B"/>
    <w:rsid w:val="002B1E4F"/>
    <w:rsid w:val="002B34EE"/>
    <w:rsid w:val="002B594B"/>
    <w:rsid w:val="002C1AA8"/>
    <w:rsid w:val="002C3242"/>
    <w:rsid w:val="002C4415"/>
    <w:rsid w:val="002C7106"/>
    <w:rsid w:val="002D0387"/>
    <w:rsid w:val="002D24E2"/>
    <w:rsid w:val="002D50B2"/>
    <w:rsid w:val="002D7CEC"/>
    <w:rsid w:val="002E0889"/>
    <w:rsid w:val="002E17F7"/>
    <w:rsid w:val="002E7C3C"/>
    <w:rsid w:val="002F286A"/>
    <w:rsid w:val="002F44FD"/>
    <w:rsid w:val="002F52F5"/>
    <w:rsid w:val="002F61B6"/>
    <w:rsid w:val="002F677D"/>
    <w:rsid w:val="003045CC"/>
    <w:rsid w:val="00305430"/>
    <w:rsid w:val="00307968"/>
    <w:rsid w:val="00320AF1"/>
    <w:rsid w:val="00323F71"/>
    <w:rsid w:val="00324A9D"/>
    <w:rsid w:val="00332ED7"/>
    <w:rsid w:val="003333C3"/>
    <w:rsid w:val="00333FF4"/>
    <w:rsid w:val="00335DB4"/>
    <w:rsid w:val="003365CD"/>
    <w:rsid w:val="00337D39"/>
    <w:rsid w:val="00342C23"/>
    <w:rsid w:val="00343336"/>
    <w:rsid w:val="00346B2B"/>
    <w:rsid w:val="003476E0"/>
    <w:rsid w:val="00350BA4"/>
    <w:rsid w:val="0035221E"/>
    <w:rsid w:val="003531B3"/>
    <w:rsid w:val="00353BA5"/>
    <w:rsid w:val="00355CA5"/>
    <w:rsid w:val="00356442"/>
    <w:rsid w:val="00360CA3"/>
    <w:rsid w:val="00360EF6"/>
    <w:rsid w:val="003659F5"/>
    <w:rsid w:val="0036762A"/>
    <w:rsid w:val="003712CA"/>
    <w:rsid w:val="00372316"/>
    <w:rsid w:val="003745EA"/>
    <w:rsid w:val="00376D63"/>
    <w:rsid w:val="003770B2"/>
    <w:rsid w:val="00377521"/>
    <w:rsid w:val="00377AFB"/>
    <w:rsid w:val="003827C8"/>
    <w:rsid w:val="00382B55"/>
    <w:rsid w:val="00382C25"/>
    <w:rsid w:val="00383D68"/>
    <w:rsid w:val="00386B10"/>
    <w:rsid w:val="00390E9A"/>
    <w:rsid w:val="00393939"/>
    <w:rsid w:val="00394576"/>
    <w:rsid w:val="0039569C"/>
    <w:rsid w:val="00396C6B"/>
    <w:rsid w:val="003A055C"/>
    <w:rsid w:val="003A0E65"/>
    <w:rsid w:val="003A15EE"/>
    <w:rsid w:val="003A31CE"/>
    <w:rsid w:val="003B2575"/>
    <w:rsid w:val="003B37B9"/>
    <w:rsid w:val="003C5DFF"/>
    <w:rsid w:val="003C7462"/>
    <w:rsid w:val="003D1F24"/>
    <w:rsid w:val="003D28C8"/>
    <w:rsid w:val="003D5F6F"/>
    <w:rsid w:val="003D7418"/>
    <w:rsid w:val="003E62FA"/>
    <w:rsid w:val="003E677D"/>
    <w:rsid w:val="003F3622"/>
    <w:rsid w:val="003F5FD8"/>
    <w:rsid w:val="0040006C"/>
    <w:rsid w:val="004001B9"/>
    <w:rsid w:val="004003FA"/>
    <w:rsid w:val="00401414"/>
    <w:rsid w:val="004070C5"/>
    <w:rsid w:val="0041036C"/>
    <w:rsid w:val="0041547E"/>
    <w:rsid w:val="00422047"/>
    <w:rsid w:val="004249C7"/>
    <w:rsid w:val="004276F3"/>
    <w:rsid w:val="004279AC"/>
    <w:rsid w:val="004302BA"/>
    <w:rsid w:val="0043092E"/>
    <w:rsid w:val="004353BC"/>
    <w:rsid w:val="00437116"/>
    <w:rsid w:val="00443D79"/>
    <w:rsid w:val="0044562B"/>
    <w:rsid w:val="004472AA"/>
    <w:rsid w:val="004474EB"/>
    <w:rsid w:val="00447D7F"/>
    <w:rsid w:val="00450DAB"/>
    <w:rsid w:val="00451204"/>
    <w:rsid w:val="00452338"/>
    <w:rsid w:val="00456AEF"/>
    <w:rsid w:val="004655A0"/>
    <w:rsid w:val="00466B02"/>
    <w:rsid w:val="00467D19"/>
    <w:rsid w:val="0047097D"/>
    <w:rsid w:val="00470FB5"/>
    <w:rsid w:val="0047114B"/>
    <w:rsid w:val="00471998"/>
    <w:rsid w:val="004726C0"/>
    <w:rsid w:val="00474B97"/>
    <w:rsid w:val="00475D3D"/>
    <w:rsid w:val="00477AD3"/>
    <w:rsid w:val="004800D2"/>
    <w:rsid w:val="00481545"/>
    <w:rsid w:val="00483291"/>
    <w:rsid w:val="00485027"/>
    <w:rsid w:val="00485836"/>
    <w:rsid w:val="004863B5"/>
    <w:rsid w:val="00487411"/>
    <w:rsid w:val="00487B8D"/>
    <w:rsid w:val="00487D22"/>
    <w:rsid w:val="00490404"/>
    <w:rsid w:val="004938E6"/>
    <w:rsid w:val="00495A07"/>
    <w:rsid w:val="00496385"/>
    <w:rsid w:val="004A05AF"/>
    <w:rsid w:val="004A2622"/>
    <w:rsid w:val="004A58C5"/>
    <w:rsid w:val="004A5EEB"/>
    <w:rsid w:val="004A6476"/>
    <w:rsid w:val="004B3E65"/>
    <w:rsid w:val="004B593F"/>
    <w:rsid w:val="004B7940"/>
    <w:rsid w:val="004B7DB0"/>
    <w:rsid w:val="004C1BD5"/>
    <w:rsid w:val="004C1D48"/>
    <w:rsid w:val="004C5C47"/>
    <w:rsid w:val="004D02F1"/>
    <w:rsid w:val="004D6281"/>
    <w:rsid w:val="004D7B33"/>
    <w:rsid w:val="004E0B4E"/>
    <w:rsid w:val="004E2DDA"/>
    <w:rsid w:val="004E3704"/>
    <w:rsid w:val="004E3C82"/>
    <w:rsid w:val="004E41BC"/>
    <w:rsid w:val="004E45AE"/>
    <w:rsid w:val="004E5594"/>
    <w:rsid w:val="004E64AF"/>
    <w:rsid w:val="004E7A45"/>
    <w:rsid w:val="004F1CDF"/>
    <w:rsid w:val="0050400D"/>
    <w:rsid w:val="0050451F"/>
    <w:rsid w:val="00504D57"/>
    <w:rsid w:val="00510BB3"/>
    <w:rsid w:val="00510F14"/>
    <w:rsid w:val="00511B52"/>
    <w:rsid w:val="005142F4"/>
    <w:rsid w:val="0051508C"/>
    <w:rsid w:val="005151FE"/>
    <w:rsid w:val="005161FF"/>
    <w:rsid w:val="00521202"/>
    <w:rsid w:val="00524A07"/>
    <w:rsid w:val="005255FF"/>
    <w:rsid w:val="00527515"/>
    <w:rsid w:val="00530064"/>
    <w:rsid w:val="005325C2"/>
    <w:rsid w:val="00533756"/>
    <w:rsid w:val="00533E6C"/>
    <w:rsid w:val="005348EC"/>
    <w:rsid w:val="00536859"/>
    <w:rsid w:val="00537F26"/>
    <w:rsid w:val="00540B41"/>
    <w:rsid w:val="005428AA"/>
    <w:rsid w:val="00543A6D"/>
    <w:rsid w:val="0054515B"/>
    <w:rsid w:val="00545330"/>
    <w:rsid w:val="00546409"/>
    <w:rsid w:val="00547A97"/>
    <w:rsid w:val="00551D89"/>
    <w:rsid w:val="00553614"/>
    <w:rsid w:val="005536EB"/>
    <w:rsid w:val="0056462F"/>
    <w:rsid w:val="0056540F"/>
    <w:rsid w:val="0056684C"/>
    <w:rsid w:val="00572987"/>
    <w:rsid w:val="00575185"/>
    <w:rsid w:val="00582417"/>
    <w:rsid w:val="005829F7"/>
    <w:rsid w:val="00584047"/>
    <w:rsid w:val="0058533A"/>
    <w:rsid w:val="0058626E"/>
    <w:rsid w:val="00586362"/>
    <w:rsid w:val="00587426"/>
    <w:rsid w:val="005878F3"/>
    <w:rsid w:val="00587DDF"/>
    <w:rsid w:val="00587E89"/>
    <w:rsid w:val="0059099F"/>
    <w:rsid w:val="00590EFA"/>
    <w:rsid w:val="005944BC"/>
    <w:rsid w:val="00594C54"/>
    <w:rsid w:val="00595AB0"/>
    <w:rsid w:val="005A1500"/>
    <w:rsid w:val="005A24FF"/>
    <w:rsid w:val="005A3406"/>
    <w:rsid w:val="005A78E2"/>
    <w:rsid w:val="005B1943"/>
    <w:rsid w:val="005B529D"/>
    <w:rsid w:val="005B6565"/>
    <w:rsid w:val="005B670B"/>
    <w:rsid w:val="005B6807"/>
    <w:rsid w:val="005B6FD6"/>
    <w:rsid w:val="005B7900"/>
    <w:rsid w:val="005C4F71"/>
    <w:rsid w:val="005C6670"/>
    <w:rsid w:val="005D58FE"/>
    <w:rsid w:val="005E0996"/>
    <w:rsid w:val="005E337F"/>
    <w:rsid w:val="005E37C5"/>
    <w:rsid w:val="005E5285"/>
    <w:rsid w:val="005E7D25"/>
    <w:rsid w:val="005F0245"/>
    <w:rsid w:val="005F135E"/>
    <w:rsid w:val="005F2E3D"/>
    <w:rsid w:val="005F34FB"/>
    <w:rsid w:val="005F658A"/>
    <w:rsid w:val="0060234F"/>
    <w:rsid w:val="00602822"/>
    <w:rsid w:val="00605162"/>
    <w:rsid w:val="006051EA"/>
    <w:rsid w:val="00605247"/>
    <w:rsid w:val="00610791"/>
    <w:rsid w:val="00611576"/>
    <w:rsid w:val="00611D9E"/>
    <w:rsid w:val="00613AE6"/>
    <w:rsid w:val="00614AC2"/>
    <w:rsid w:val="00616910"/>
    <w:rsid w:val="00620644"/>
    <w:rsid w:val="006207F3"/>
    <w:rsid w:val="006255EA"/>
    <w:rsid w:val="00625FCC"/>
    <w:rsid w:val="00627B2C"/>
    <w:rsid w:val="0063121A"/>
    <w:rsid w:val="00634D5D"/>
    <w:rsid w:val="00641892"/>
    <w:rsid w:val="006433D3"/>
    <w:rsid w:val="00643C8A"/>
    <w:rsid w:val="00644221"/>
    <w:rsid w:val="00644641"/>
    <w:rsid w:val="006461F2"/>
    <w:rsid w:val="006500F4"/>
    <w:rsid w:val="006509EC"/>
    <w:rsid w:val="006516EA"/>
    <w:rsid w:val="006531B9"/>
    <w:rsid w:val="006540E3"/>
    <w:rsid w:val="00654185"/>
    <w:rsid w:val="00654790"/>
    <w:rsid w:val="00656909"/>
    <w:rsid w:val="00656BF3"/>
    <w:rsid w:val="006616F9"/>
    <w:rsid w:val="00661AC9"/>
    <w:rsid w:val="006627E7"/>
    <w:rsid w:val="00663B82"/>
    <w:rsid w:val="00665B80"/>
    <w:rsid w:val="00667441"/>
    <w:rsid w:val="00671D70"/>
    <w:rsid w:val="00672036"/>
    <w:rsid w:val="00673E3F"/>
    <w:rsid w:val="00681FC8"/>
    <w:rsid w:val="006834CF"/>
    <w:rsid w:val="00683676"/>
    <w:rsid w:val="006847AA"/>
    <w:rsid w:val="00685719"/>
    <w:rsid w:val="00685DC0"/>
    <w:rsid w:val="0068744A"/>
    <w:rsid w:val="0069041C"/>
    <w:rsid w:val="00690960"/>
    <w:rsid w:val="00691FDC"/>
    <w:rsid w:val="00692560"/>
    <w:rsid w:val="00692A8C"/>
    <w:rsid w:val="00692BA3"/>
    <w:rsid w:val="00694570"/>
    <w:rsid w:val="006948C1"/>
    <w:rsid w:val="00695F68"/>
    <w:rsid w:val="00696554"/>
    <w:rsid w:val="00697A06"/>
    <w:rsid w:val="006A0B09"/>
    <w:rsid w:val="006A1920"/>
    <w:rsid w:val="006A21EC"/>
    <w:rsid w:val="006A2A94"/>
    <w:rsid w:val="006A3E52"/>
    <w:rsid w:val="006A47FA"/>
    <w:rsid w:val="006A54C3"/>
    <w:rsid w:val="006A605A"/>
    <w:rsid w:val="006B0F84"/>
    <w:rsid w:val="006B2DD6"/>
    <w:rsid w:val="006B6221"/>
    <w:rsid w:val="006B66D4"/>
    <w:rsid w:val="006C65F9"/>
    <w:rsid w:val="006D217E"/>
    <w:rsid w:val="006E2FC2"/>
    <w:rsid w:val="006E3A57"/>
    <w:rsid w:val="006E47C6"/>
    <w:rsid w:val="006E4F37"/>
    <w:rsid w:val="006E69C2"/>
    <w:rsid w:val="006E7BCD"/>
    <w:rsid w:val="006E7CA1"/>
    <w:rsid w:val="006F0BA6"/>
    <w:rsid w:val="006F143A"/>
    <w:rsid w:val="006F2676"/>
    <w:rsid w:val="006F566D"/>
    <w:rsid w:val="006F65C0"/>
    <w:rsid w:val="006F65FC"/>
    <w:rsid w:val="006F70AF"/>
    <w:rsid w:val="0070061B"/>
    <w:rsid w:val="00701C63"/>
    <w:rsid w:val="00702916"/>
    <w:rsid w:val="00711EEA"/>
    <w:rsid w:val="0071439B"/>
    <w:rsid w:val="00714677"/>
    <w:rsid w:val="00722007"/>
    <w:rsid w:val="00725355"/>
    <w:rsid w:val="00725416"/>
    <w:rsid w:val="00726BD6"/>
    <w:rsid w:val="00726EF2"/>
    <w:rsid w:val="00727C78"/>
    <w:rsid w:val="00734221"/>
    <w:rsid w:val="00734CEA"/>
    <w:rsid w:val="007354C9"/>
    <w:rsid w:val="00735D4E"/>
    <w:rsid w:val="007436D5"/>
    <w:rsid w:val="00746315"/>
    <w:rsid w:val="007511AC"/>
    <w:rsid w:val="007519B2"/>
    <w:rsid w:val="007532EE"/>
    <w:rsid w:val="00761938"/>
    <w:rsid w:val="00762294"/>
    <w:rsid w:val="007632EB"/>
    <w:rsid w:val="007647B3"/>
    <w:rsid w:val="00773278"/>
    <w:rsid w:val="007738F1"/>
    <w:rsid w:val="0077561E"/>
    <w:rsid w:val="00783963"/>
    <w:rsid w:val="00783B76"/>
    <w:rsid w:val="00783F07"/>
    <w:rsid w:val="00783F37"/>
    <w:rsid w:val="00784214"/>
    <w:rsid w:val="00784456"/>
    <w:rsid w:val="0078580D"/>
    <w:rsid w:val="00785C0B"/>
    <w:rsid w:val="00792D1B"/>
    <w:rsid w:val="007953D2"/>
    <w:rsid w:val="007A368C"/>
    <w:rsid w:val="007A7319"/>
    <w:rsid w:val="007B0C1E"/>
    <w:rsid w:val="007B4D03"/>
    <w:rsid w:val="007B4D66"/>
    <w:rsid w:val="007B6AA9"/>
    <w:rsid w:val="007C0638"/>
    <w:rsid w:val="007C0B1E"/>
    <w:rsid w:val="007C0E8F"/>
    <w:rsid w:val="007C2807"/>
    <w:rsid w:val="007C5915"/>
    <w:rsid w:val="007D0EFA"/>
    <w:rsid w:val="007D3EA1"/>
    <w:rsid w:val="007D44E0"/>
    <w:rsid w:val="007D4C35"/>
    <w:rsid w:val="007D66D7"/>
    <w:rsid w:val="007E04ED"/>
    <w:rsid w:val="007E26CE"/>
    <w:rsid w:val="007E5368"/>
    <w:rsid w:val="007E7FB1"/>
    <w:rsid w:val="007F1AEA"/>
    <w:rsid w:val="007F3749"/>
    <w:rsid w:val="007F4012"/>
    <w:rsid w:val="007F6FB0"/>
    <w:rsid w:val="0080228B"/>
    <w:rsid w:val="0080496B"/>
    <w:rsid w:val="008057D8"/>
    <w:rsid w:val="008069D5"/>
    <w:rsid w:val="00807BBE"/>
    <w:rsid w:val="0081368E"/>
    <w:rsid w:val="00815004"/>
    <w:rsid w:val="008253F4"/>
    <w:rsid w:val="00830D97"/>
    <w:rsid w:val="0083213F"/>
    <w:rsid w:val="008321CC"/>
    <w:rsid w:val="00835968"/>
    <w:rsid w:val="008368DA"/>
    <w:rsid w:val="00837FF1"/>
    <w:rsid w:val="00841C7A"/>
    <w:rsid w:val="0084267D"/>
    <w:rsid w:val="00846C88"/>
    <w:rsid w:val="00851621"/>
    <w:rsid w:val="00851AA8"/>
    <w:rsid w:val="00851D81"/>
    <w:rsid w:val="008522EA"/>
    <w:rsid w:val="0085403A"/>
    <w:rsid w:val="0086037A"/>
    <w:rsid w:val="00863F08"/>
    <w:rsid w:val="00864DCE"/>
    <w:rsid w:val="00865EF7"/>
    <w:rsid w:val="00867339"/>
    <w:rsid w:val="008678DB"/>
    <w:rsid w:val="00871309"/>
    <w:rsid w:val="00872A9B"/>
    <w:rsid w:val="00874699"/>
    <w:rsid w:val="00874E2D"/>
    <w:rsid w:val="00876F81"/>
    <w:rsid w:val="00877211"/>
    <w:rsid w:val="00877232"/>
    <w:rsid w:val="0087748D"/>
    <w:rsid w:val="00880316"/>
    <w:rsid w:val="00881C83"/>
    <w:rsid w:val="008822F8"/>
    <w:rsid w:val="0088774A"/>
    <w:rsid w:val="00891EBA"/>
    <w:rsid w:val="00891F68"/>
    <w:rsid w:val="008933BE"/>
    <w:rsid w:val="008968EA"/>
    <w:rsid w:val="00896D5C"/>
    <w:rsid w:val="00897BAA"/>
    <w:rsid w:val="008A167B"/>
    <w:rsid w:val="008A19EE"/>
    <w:rsid w:val="008A64D1"/>
    <w:rsid w:val="008B1837"/>
    <w:rsid w:val="008B1964"/>
    <w:rsid w:val="008B2B07"/>
    <w:rsid w:val="008B508F"/>
    <w:rsid w:val="008B555E"/>
    <w:rsid w:val="008B591B"/>
    <w:rsid w:val="008C1941"/>
    <w:rsid w:val="008C3037"/>
    <w:rsid w:val="008C4F5F"/>
    <w:rsid w:val="008C6DFB"/>
    <w:rsid w:val="008C74AD"/>
    <w:rsid w:val="008D116E"/>
    <w:rsid w:val="008D23AB"/>
    <w:rsid w:val="008D3F75"/>
    <w:rsid w:val="008D3F96"/>
    <w:rsid w:val="008D4D59"/>
    <w:rsid w:val="008E1F37"/>
    <w:rsid w:val="008E24AD"/>
    <w:rsid w:val="008E33DD"/>
    <w:rsid w:val="008E411F"/>
    <w:rsid w:val="008E6175"/>
    <w:rsid w:val="008F017F"/>
    <w:rsid w:val="008F0723"/>
    <w:rsid w:val="008F449C"/>
    <w:rsid w:val="008F5D1A"/>
    <w:rsid w:val="008F621D"/>
    <w:rsid w:val="008F62BA"/>
    <w:rsid w:val="008F6926"/>
    <w:rsid w:val="008F7BDD"/>
    <w:rsid w:val="00901122"/>
    <w:rsid w:val="009037F2"/>
    <w:rsid w:val="00904246"/>
    <w:rsid w:val="00905A1E"/>
    <w:rsid w:val="009065CC"/>
    <w:rsid w:val="009115C8"/>
    <w:rsid w:val="00915C14"/>
    <w:rsid w:val="00920F19"/>
    <w:rsid w:val="009213D5"/>
    <w:rsid w:val="00921E07"/>
    <w:rsid w:val="00921EF6"/>
    <w:rsid w:val="00922572"/>
    <w:rsid w:val="0093214C"/>
    <w:rsid w:val="0093394F"/>
    <w:rsid w:val="0093445B"/>
    <w:rsid w:val="00936097"/>
    <w:rsid w:val="00936FF4"/>
    <w:rsid w:val="009379AD"/>
    <w:rsid w:val="00941612"/>
    <w:rsid w:val="009425BC"/>
    <w:rsid w:val="00942BCF"/>
    <w:rsid w:val="00942C61"/>
    <w:rsid w:val="00942EAB"/>
    <w:rsid w:val="00944DAA"/>
    <w:rsid w:val="00946A85"/>
    <w:rsid w:val="009520EF"/>
    <w:rsid w:val="00954B27"/>
    <w:rsid w:val="00956746"/>
    <w:rsid w:val="00957375"/>
    <w:rsid w:val="00961577"/>
    <w:rsid w:val="0096791F"/>
    <w:rsid w:val="009714B2"/>
    <w:rsid w:val="00976E3E"/>
    <w:rsid w:val="00977A31"/>
    <w:rsid w:val="00984A2D"/>
    <w:rsid w:val="00985B26"/>
    <w:rsid w:val="00986846"/>
    <w:rsid w:val="009928B4"/>
    <w:rsid w:val="009941AA"/>
    <w:rsid w:val="00995052"/>
    <w:rsid w:val="0099595D"/>
    <w:rsid w:val="009961F5"/>
    <w:rsid w:val="0099768A"/>
    <w:rsid w:val="009A0143"/>
    <w:rsid w:val="009A095A"/>
    <w:rsid w:val="009A3118"/>
    <w:rsid w:val="009A3609"/>
    <w:rsid w:val="009A513C"/>
    <w:rsid w:val="009A7A28"/>
    <w:rsid w:val="009B0E44"/>
    <w:rsid w:val="009B254F"/>
    <w:rsid w:val="009B4DFF"/>
    <w:rsid w:val="009C0FC0"/>
    <w:rsid w:val="009C4C54"/>
    <w:rsid w:val="009C6397"/>
    <w:rsid w:val="009C723E"/>
    <w:rsid w:val="009D0975"/>
    <w:rsid w:val="009D3B40"/>
    <w:rsid w:val="009D3E6B"/>
    <w:rsid w:val="009E067E"/>
    <w:rsid w:val="009E7E69"/>
    <w:rsid w:val="009F0C1D"/>
    <w:rsid w:val="009F1C1C"/>
    <w:rsid w:val="009F23C1"/>
    <w:rsid w:val="009F3974"/>
    <w:rsid w:val="009F3D2A"/>
    <w:rsid w:val="009F4E35"/>
    <w:rsid w:val="009F4E43"/>
    <w:rsid w:val="009F504A"/>
    <w:rsid w:val="009F5757"/>
    <w:rsid w:val="00A0033D"/>
    <w:rsid w:val="00A027C9"/>
    <w:rsid w:val="00A02CF0"/>
    <w:rsid w:val="00A04968"/>
    <w:rsid w:val="00A05115"/>
    <w:rsid w:val="00A06233"/>
    <w:rsid w:val="00A07258"/>
    <w:rsid w:val="00A10219"/>
    <w:rsid w:val="00A11EA5"/>
    <w:rsid w:val="00A14E5C"/>
    <w:rsid w:val="00A21C00"/>
    <w:rsid w:val="00A22710"/>
    <w:rsid w:val="00A2381D"/>
    <w:rsid w:val="00A24476"/>
    <w:rsid w:val="00A248F5"/>
    <w:rsid w:val="00A30342"/>
    <w:rsid w:val="00A33EA8"/>
    <w:rsid w:val="00A360D0"/>
    <w:rsid w:val="00A37851"/>
    <w:rsid w:val="00A37B7E"/>
    <w:rsid w:val="00A40E6F"/>
    <w:rsid w:val="00A463A2"/>
    <w:rsid w:val="00A536A4"/>
    <w:rsid w:val="00A624CC"/>
    <w:rsid w:val="00A65632"/>
    <w:rsid w:val="00A67C42"/>
    <w:rsid w:val="00A7024C"/>
    <w:rsid w:val="00A71D92"/>
    <w:rsid w:val="00A71EFD"/>
    <w:rsid w:val="00A72A4E"/>
    <w:rsid w:val="00A73E45"/>
    <w:rsid w:val="00A75AF8"/>
    <w:rsid w:val="00A75C47"/>
    <w:rsid w:val="00A83244"/>
    <w:rsid w:val="00A84371"/>
    <w:rsid w:val="00A85888"/>
    <w:rsid w:val="00A8635E"/>
    <w:rsid w:val="00A9025A"/>
    <w:rsid w:val="00A92883"/>
    <w:rsid w:val="00A94253"/>
    <w:rsid w:val="00A9470C"/>
    <w:rsid w:val="00A94ECC"/>
    <w:rsid w:val="00A96305"/>
    <w:rsid w:val="00AA4B5B"/>
    <w:rsid w:val="00AA5308"/>
    <w:rsid w:val="00AA708A"/>
    <w:rsid w:val="00AB3122"/>
    <w:rsid w:val="00AB324C"/>
    <w:rsid w:val="00AB66C2"/>
    <w:rsid w:val="00AB66F3"/>
    <w:rsid w:val="00AB6C08"/>
    <w:rsid w:val="00AC7590"/>
    <w:rsid w:val="00AD20E2"/>
    <w:rsid w:val="00AD3DD7"/>
    <w:rsid w:val="00AD4595"/>
    <w:rsid w:val="00AD48FC"/>
    <w:rsid w:val="00AE58C5"/>
    <w:rsid w:val="00AE61E4"/>
    <w:rsid w:val="00AF34CD"/>
    <w:rsid w:val="00AF479F"/>
    <w:rsid w:val="00AF57C7"/>
    <w:rsid w:val="00AF5CF3"/>
    <w:rsid w:val="00AF7F5B"/>
    <w:rsid w:val="00B00DC2"/>
    <w:rsid w:val="00B0124D"/>
    <w:rsid w:val="00B03280"/>
    <w:rsid w:val="00B04F26"/>
    <w:rsid w:val="00B05E6C"/>
    <w:rsid w:val="00B11689"/>
    <w:rsid w:val="00B12917"/>
    <w:rsid w:val="00B1605B"/>
    <w:rsid w:val="00B17068"/>
    <w:rsid w:val="00B21651"/>
    <w:rsid w:val="00B22B15"/>
    <w:rsid w:val="00B22FA1"/>
    <w:rsid w:val="00B23430"/>
    <w:rsid w:val="00B243FD"/>
    <w:rsid w:val="00B33940"/>
    <w:rsid w:val="00B4076F"/>
    <w:rsid w:val="00B46496"/>
    <w:rsid w:val="00B51F34"/>
    <w:rsid w:val="00B53AAA"/>
    <w:rsid w:val="00B57888"/>
    <w:rsid w:val="00B621E1"/>
    <w:rsid w:val="00B6560A"/>
    <w:rsid w:val="00B661E4"/>
    <w:rsid w:val="00B7006B"/>
    <w:rsid w:val="00B71015"/>
    <w:rsid w:val="00B72DBB"/>
    <w:rsid w:val="00B773B1"/>
    <w:rsid w:val="00B77769"/>
    <w:rsid w:val="00B82B54"/>
    <w:rsid w:val="00B8351F"/>
    <w:rsid w:val="00B845E9"/>
    <w:rsid w:val="00B861D5"/>
    <w:rsid w:val="00B867F6"/>
    <w:rsid w:val="00B87985"/>
    <w:rsid w:val="00B87B65"/>
    <w:rsid w:val="00B93783"/>
    <w:rsid w:val="00B947B4"/>
    <w:rsid w:val="00B95E0C"/>
    <w:rsid w:val="00B97A61"/>
    <w:rsid w:val="00BA0CBB"/>
    <w:rsid w:val="00BA0EDD"/>
    <w:rsid w:val="00BA1C4D"/>
    <w:rsid w:val="00BA2E3D"/>
    <w:rsid w:val="00BA2EC6"/>
    <w:rsid w:val="00BA4460"/>
    <w:rsid w:val="00BA5B84"/>
    <w:rsid w:val="00BA5CC8"/>
    <w:rsid w:val="00BA77ED"/>
    <w:rsid w:val="00BA7B7C"/>
    <w:rsid w:val="00BB0ED2"/>
    <w:rsid w:val="00BB1357"/>
    <w:rsid w:val="00BB1DAB"/>
    <w:rsid w:val="00BB2427"/>
    <w:rsid w:val="00BB2B8C"/>
    <w:rsid w:val="00BB45AB"/>
    <w:rsid w:val="00BB477A"/>
    <w:rsid w:val="00BB4FC4"/>
    <w:rsid w:val="00BB6974"/>
    <w:rsid w:val="00BC0FD4"/>
    <w:rsid w:val="00BC2A32"/>
    <w:rsid w:val="00BC4E88"/>
    <w:rsid w:val="00BC55B4"/>
    <w:rsid w:val="00BC5F21"/>
    <w:rsid w:val="00BC776A"/>
    <w:rsid w:val="00BD08A5"/>
    <w:rsid w:val="00BD564F"/>
    <w:rsid w:val="00BD5F02"/>
    <w:rsid w:val="00BE0205"/>
    <w:rsid w:val="00BE14B5"/>
    <w:rsid w:val="00BE70EB"/>
    <w:rsid w:val="00BE7398"/>
    <w:rsid w:val="00BE7ACD"/>
    <w:rsid w:val="00BF1364"/>
    <w:rsid w:val="00BF45C7"/>
    <w:rsid w:val="00BF48EC"/>
    <w:rsid w:val="00BF5B53"/>
    <w:rsid w:val="00BF5F32"/>
    <w:rsid w:val="00BF780F"/>
    <w:rsid w:val="00BF7BCE"/>
    <w:rsid w:val="00C000B6"/>
    <w:rsid w:val="00C034DD"/>
    <w:rsid w:val="00C06031"/>
    <w:rsid w:val="00C06ED0"/>
    <w:rsid w:val="00C118C4"/>
    <w:rsid w:val="00C13856"/>
    <w:rsid w:val="00C15A43"/>
    <w:rsid w:val="00C221CC"/>
    <w:rsid w:val="00C23293"/>
    <w:rsid w:val="00C32745"/>
    <w:rsid w:val="00C33989"/>
    <w:rsid w:val="00C34C51"/>
    <w:rsid w:val="00C35204"/>
    <w:rsid w:val="00C36790"/>
    <w:rsid w:val="00C44262"/>
    <w:rsid w:val="00C514EB"/>
    <w:rsid w:val="00C529FB"/>
    <w:rsid w:val="00C554D5"/>
    <w:rsid w:val="00C60673"/>
    <w:rsid w:val="00C64338"/>
    <w:rsid w:val="00C655AB"/>
    <w:rsid w:val="00C66697"/>
    <w:rsid w:val="00C67B04"/>
    <w:rsid w:val="00C7058D"/>
    <w:rsid w:val="00C74269"/>
    <w:rsid w:val="00C74528"/>
    <w:rsid w:val="00C74BE3"/>
    <w:rsid w:val="00C76102"/>
    <w:rsid w:val="00C76F4B"/>
    <w:rsid w:val="00C81675"/>
    <w:rsid w:val="00C81861"/>
    <w:rsid w:val="00C835F5"/>
    <w:rsid w:val="00C8675B"/>
    <w:rsid w:val="00C87E1C"/>
    <w:rsid w:val="00C928BB"/>
    <w:rsid w:val="00C94CCC"/>
    <w:rsid w:val="00C9589A"/>
    <w:rsid w:val="00CA28DC"/>
    <w:rsid w:val="00CA30B6"/>
    <w:rsid w:val="00CA454C"/>
    <w:rsid w:val="00CA49C7"/>
    <w:rsid w:val="00CB1D83"/>
    <w:rsid w:val="00CB2B79"/>
    <w:rsid w:val="00CB4549"/>
    <w:rsid w:val="00CC069C"/>
    <w:rsid w:val="00CC12C6"/>
    <w:rsid w:val="00CC148F"/>
    <w:rsid w:val="00CC2921"/>
    <w:rsid w:val="00CC3449"/>
    <w:rsid w:val="00CC7085"/>
    <w:rsid w:val="00CC74CD"/>
    <w:rsid w:val="00CC75CF"/>
    <w:rsid w:val="00CD0FE6"/>
    <w:rsid w:val="00CD231C"/>
    <w:rsid w:val="00CD383D"/>
    <w:rsid w:val="00CD41D0"/>
    <w:rsid w:val="00CD68D6"/>
    <w:rsid w:val="00CD68FC"/>
    <w:rsid w:val="00CE27B7"/>
    <w:rsid w:val="00CE29A9"/>
    <w:rsid w:val="00CE541A"/>
    <w:rsid w:val="00CE5937"/>
    <w:rsid w:val="00CF4764"/>
    <w:rsid w:val="00CF4D65"/>
    <w:rsid w:val="00CF62BF"/>
    <w:rsid w:val="00CF6E34"/>
    <w:rsid w:val="00D01DD1"/>
    <w:rsid w:val="00D03146"/>
    <w:rsid w:val="00D0574E"/>
    <w:rsid w:val="00D06D72"/>
    <w:rsid w:val="00D07057"/>
    <w:rsid w:val="00D11C8B"/>
    <w:rsid w:val="00D12230"/>
    <w:rsid w:val="00D12817"/>
    <w:rsid w:val="00D14550"/>
    <w:rsid w:val="00D170E1"/>
    <w:rsid w:val="00D20481"/>
    <w:rsid w:val="00D215B8"/>
    <w:rsid w:val="00D22883"/>
    <w:rsid w:val="00D24F15"/>
    <w:rsid w:val="00D31986"/>
    <w:rsid w:val="00D33447"/>
    <w:rsid w:val="00D3731E"/>
    <w:rsid w:val="00D40FB7"/>
    <w:rsid w:val="00D41DD7"/>
    <w:rsid w:val="00D42A91"/>
    <w:rsid w:val="00D44F63"/>
    <w:rsid w:val="00D45465"/>
    <w:rsid w:val="00D461C5"/>
    <w:rsid w:val="00D514AA"/>
    <w:rsid w:val="00D51CC5"/>
    <w:rsid w:val="00D52613"/>
    <w:rsid w:val="00D52A33"/>
    <w:rsid w:val="00D5336C"/>
    <w:rsid w:val="00D533BC"/>
    <w:rsid w:val="00D53ACC"/>
    <w:rsid w:val="00D54CE6"/>
    <w:rsid w:val="00D56818"/>
    <w:rsid w:val="00D60140"/>
    <w:rsid w:val="00D60D12"/>
    <w:rsid w:val="00D612BC"/>
    <w:rsid w:val="00D65C03"/>
    <w:rsid w:val="00D661E9"/>
    <w:rsid w:val="00D7277B"/>
    <w:rsid w:val="00D72A98"/>
    <w:rsid w:val="00D72CF9"/>
    <w:rsid w:val="00D76298"/>
    <w:rsid w:val="00D76F47"/>
    <w:rsid w:val="00D80AE4"/>
    <w:rsid w:val="00D81E2F"/>
    <w:rsid w:val="00D86147"/>
    <w:rsid w:val="00D90827"/>
    <w:rsid w:val="00D9101B"/>
    <w:rsid w:val="00D91E2B"/>
    <w:rsid w:val="00D9202D"/>
    <w:rsid w:val="00D920B1"/>
    <w:rsid w:val="00D936D6"/>
    <w:rsid w:val="00D947A4"/>
    <w:rsid w:val="00D95857"/>
    <w:rsid w:val="00D95FFC"/>
    <w:rsid w:val="00D96185"/>
    <w:rsid w:val="00D9774A"/>
    <w:rsid w:val="00DA0B83"/>
    <w:rsid w:val="00DA24AA"/>
    <w:rsid w:val="00DA3271"/>
    <w:rsid w:val="00DA415B"/>
    <w:rsid w:val="00DA4EB4"/>
    <w:rsid w:val="00DA65EC"/>
    <w:rsid w:val="00DA667C"/>
    <w:rsid w:val="00DB2818"/>
    <w:rsid w:val="00DB2C7D"/>
    <w:rsid w:val="00DB4770"/>
    <w:rsid w:val="00DB4EE3"/>
    <w:rsid w:val="00DB6068"/>
    <w:rsid w:val="00DB638A"/>
    <w:rsid w:val="00DB65CE"/>
    <w:rsid w:val="00DC32B3"/>
    <w:rsid w:val="00DC359A"/>
    <w:rsid w:val="00DC4BDF"/>
    <w:rsid w:val="00DC4CD8"/>
    <w:rsid w:val="00DC5034"/>
    <w:rsid w:val="00DC6618"/>
    <w:rsid w:val="00DC663A"/>
    <w:rsid w:val="00DD2F10"/>
    <w:rsid w:val="00DD6311"/>
    <w:rsid w:val="00DD7D22"/>
    <w:rsid w:val="00DE0047"/>
    <w:rsid w:val="00DE0452"/>
    <w:rsid w:val="00DE1FC5"/>
    <w:rsid w:val="00DE32D7"/>
    <w:rsid w:val="00DE438C"/>
    <w:rsid w:val="00DE7ED9"/>
    <w:rsid w:val="00DF12DB"/>
    <w:rsid w:val="00DF4833"/>
    <w:rsid w:val="00DF6329"/>
    <w:rsid w:val="00E02B83"/>
    <w:rsid w:val="00E05E65"/>
    <w:rsid w:val="00E06DF0"/>
    <w:rsid w:val="00E10F7F"/>
    <w:rsid w:val="00E11AF8"/>
    <w:rsid w:val="00E12647"/>
    <w:rsid w:val="00E12A5F"/>
    <w:rsid w:val="00E13843"/>
    <w:rsid w:val="00E14AF9"/>
    <w:rsid w:val="00E14C84"/>
    <w:rsid w:val="00E1668E"/>
    <w:rsid w:val="00E16D88"/>
    <w:rsid w:val="00E202DF"/>
    <w:rsid w:val="00E20E0E"/>
    <w:rsid w:val="00E214B2"/>
    <w:rsid w:val="00E21781"/>
    <w:rsid w:val="00E25C05"/>
    <w:rsid w:val="00E2605D"/>
    <w:rsid w:val="00E274E6"/>
    <w:rsid w:val="00E31362"/>
    <w:rsid w:val="00E31871"/>
    <w:rsid w:val="00E33B9F"/>
    <w:rsid w:val="00E34B1B"/>
    <w:rsid w:val="00E36369"/>
    <w:rsid w:val="00E4051E"/>
    <w:rsid w:val="00E40A13"/>
    <w:rsid w:val="00E40C83"/>
    <w:rsid w:val="00E424E4"/>
    <w:rsid w:val="00E47B2E"/>
    <w:rsid w:val="00E513BB"/>
    <w:rsid w:val="00E542F1"/>
    <w:rsid w:val="00E567DA"/>
    <w:rsid w:val="00E56C83"/>
    <w:rsid w:val="00E572E7"/>
    <w:rsid w:val="00E57F54"/>
    <w:rsid w:val="00E6621C"/>
    <w:rsid w:val="00E6675D"/>
    <w:rsid w:val="00E75425"/>
    <w:rsid w:val="00E75B06"/>
    <w:rsid w:val="00E81871"/>
    <w:rsid w:val="00E8283C"/>
    <w:rsid w:val="00E83093"/>
    <w:rsid w:val="00E92359"/>
    <w:rsid w:val="00E958E0"/>
    <w:rsid w:val="00EA125A"/>
    <w:rsid w:val="00EA2B79"/>
    <w:rsid w:val="00EA46D6"/>
    <w:rsid w:val="00EA4A92"/>
    <w:rsid w:val="00EA728A"/>
    <w:rsid w:val="00EA72AF"/>
    <w:rsid w:val="00EB0991"/>
    <w:rsid w:val="00EB0F9F"/>
    <w:rsid w:val="00EB259B"/>
    <w:rsid w:val="00EB5350"/>
    <w:rsid w:val="00EB7668"/>
    <w:rsid w:val="00EC0A62"/>
    <w:rsid w:val="00EC660B"/>
    <w:rsid w:val="00EC7568"/>
    <w:rsid w:val="00ED0506"/>
    <w:rsid w:val="00EE1F46"/>
    <w:rsid w:val="00EE23DF"/>
    <w:rsid w:val="00EE3A63"/>
    <w:rsid w:val="00EF3452"/>
    <w:rsid w:val="00EF428C"/>
    <w:rsid w:val="00EF6D43"/>
    <w:rsid w:val="00EF6F83"/>
    <w:rsid w:val="00F04E74"/>
    <w:rsid w:val="00F06CE6"/>
    <w:rsid w:val="00F06E53"/>
    <w:rsid w:val="00F11CB8"/>
    <w:rsid w:val="00F1340B"/>
    <w:rsid w:val="00F1717B"/>
    <w:rsid w:val="00F225AC"/>
    <w:rsid w:val="00F23326"/>
    <w:rsid w:val="00F2468F"/>
    <w:rsid w:val="00F24D8D"/>
    <w:rsid w:val="00F25ED1"/>
    <w:rsid w:val="00F269A4"/>
    <w:rsid w:val="00F269EA"/>
    <w:rsid w:val="00F30B13"/>
    <w:rsid w:val="00F32667"/>
    <w:rsid w:val="00F3496B"/>
    <w:rsid w:val="00F37056"/>
    <w:rsid w:val="00F40851"/>
    <w:rsid w:val="00F419B3"/>
    <w:rsid w:val="00F43792"/>
    <w:rsid w:val="00F45388"/>
    <w:rsid w:val="00F45BCE"/>
    <w:rsid w:val="00F46F0F"/>
    <w:rsid w:val="00F47DF1"/>
    <w:rsid w:val="00F5467F"/>
    <w:rsid w:val="00F56FC3"/>
    <w:rsid w:val="00F572EC"/>
    <w:rsid w:val="00F6348A"/>
    <w:rsid w:val="00F64573"/>
    <w:rsid w:val="00F6623F"/>
    <w:rsid w:val="00F713B1"/>
    <w:rsid w:val="00F75E80"/>
    <w:rsid w:val="00F811D1"/>
    <w:rsid w:val="00F81C69"/>
    <w:rsid w:val="00F8286D"/>
    <w:rsid w:val="00F82908"/>
    <w:rsid w:val="00F82BDA"/>
    <w:rsid w:val="00F83D66"/>
    <w:rsid w:val="00F86908"/>
    <w:rsid w:val="00F902B0"/>
    <w:rsid w:val="00F90C2D"/>
    <w:rsid w:val="00F91757"/>
    <w:rsid w:val="00F925CF"/>
    <w:rsid w:val="00F9390A"/>
    <w:rsid w:val="00F95DDE"/>
    <w:rsid w:val="00FA0F0D"/>
    <w:rsid w:val="00FA29B3"/>
    <w:rsid w:val="00FA3D65"/>
    <w:rsid w:val="00FA477E"/>
    <w:rsid w:val="00FA690C"/>
    <w:rsid w:val="00FA6E3A"/>
    <w:rsid w:val="00FB1E1F"/>
    <w:rsid w:val="00FB207C"/>
    <w:rsid w:val="00FB2297"/>
    <w:rsid w:val="00FB3C8F"/>
    <w:rsid w:val="00FB4CF1"/>
    <w:rsid w:val="00FC2B1B"/>
    <w:rsid w:val="00FC5603"/>
    <w:rsid w:val="00FC751A"/>
    <w:rsid w:val="00FD22F7"/>
    <w:rsid w:val="00FD6A67"/>
    <w:rsid w:val="00FE36A1"/>
    <w:rsid w:val="00FE4CDF"/>
    <w:rsid w:val="00FE6278"/>
    <w:rsid w:val="00FE682F"/>
    <w:rsid w:val="00FF0C06"/>
    <w:rsid w:val="00FF1249"/>
    <w:rsid w:val="00FF1DFC"/>
    <w:rsid w:val="00FF47C0"/>
    <w:rsid w:val="00FF47E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0DEE89F2-2D1C-4779-9C52-56EE0A60EF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Normal"/>
    <w:link w:val="Titre1Car"/>
    <w:qFormat/>
    <w:rsid w:val="00006E3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qFormat/>
    <w:rsid w:val="00C7058D"/>
    <w:pPr>
      <w:keepNext/>
      <w:numPr>
        <w:ilvl w:val="1"/>
        <w:numId w:val="3"/>
      </w:numPr>
      <w:suppressAutoHyphens/>
      <w:spacing w:after="0" w:line="240" w:lineRule="auto"/>
      <w:outlineLvl w:val="1"/>
    </w:pPr>
    <w:rPr>
      <w:rFonts w:ascii="Times New Roman" w:eastAsia="Times New Roman" w:hAnsi="Times New Roman" w:cs="Times New Roman"/>
      <w:b/>
      <w:bCs/>
      <w:sz w:val="20"/>
      <w:szCs w:val="20"/>
      <w:u w:val="single"/>
      <w:lang w:eastAsia="ar-SA"/>
    </w:rPr>
  </w:style>
  <w:style w:type="paragraph" w:styleId="Titre3">
    <w:name w:val="heading 3"/>
    <w:basedOn w:val="Normal"/>
    <w:next w:val="Normal"/>
    <w:link w:val="Titre3Car"/>
    <w:qFormat/>
    <w:rsid w:val="00006E31"/>
    <w:pPr>
      <w:keepNext/>
      <w:numPr>
        <w:numId w:val="2"/>
      </w:numPr>
      <w:suppressAutoHyphens/>
      <w:spacing w:after="0" w:line="240" w:lineRule="auto"/>
      <w:jc w:val="center"/>
      <w:outlineLvl w:val="2"/>
    </w:pPr>
    <w:rPr>
      <w:rFonts w:ascii="Times New Roman" w:eastAsia="Times New Roman" w:hAnsi="Times New Roman" w:cs="Times New Roman"/>
      <w:b/>
      <w:bCs/>
      <w:sz w:val="24"/>
      <w:szCs w:val="24"/>
      <w:u w:val="single"/>
      <w:lang w:eastAsia="ar-SA"/>
    </w:rPr>
  </w:style>
  <w:style w:type="paragraph" w:styleId="Titre4">
    <w:name w:val="heading 4"/>
    <w:basedOn w:val="Normal"/>
    <w:next w:val="Normal"/>
    <w:link w:val="Titre4Car"/>
    <w:uiPriority w:val="9"/>
    <w:unhideWhenUsed/>
    <w:qFormat/>
    <w:rsid w:val="00942EAB"/>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Titre5">
    <w:name w:val="heading 5"/>
    <w:basedOn w:val="Normal"/>
    <w:next w:val="Normal"/>
    <w:link w:val="Titre5Car"/>
    <w:qFormat/>
    <w:rsid w:val="00C7058D"/>
    <w:pPr>
      <w:keepNext/>
      <w:tabs>
        <w:tab w:val="num" w:pos="432"/>
      </w:tabs>
      <w:suppressAutoHyphens/>
      <w:spacing w:after="0" w:line="240" w:lineRule="auto"/>
      <w:ind w:left="432" w:hanging="432"/>
      <w:jc w:val="center"/>
      <w:outlineLvl w:val="4"/>
    </w:pPr>
    <w:rPr>
      <w:rFonts w:ascii="Times New Roman" w:eastAsia="Times New Roman" w:hAnsi="Times New Roman" w:cs="Times New Roman"/>
      <w:b/>
      <w:bCs/>
      <w:sz w:val="28"/>
      <w:szCs w:val="28"/>
      <w:u w:val="single"/>
      <w:lang w:eastAsia="ar-SA"/>
    </w:rPr>
  </w:style>
  <w:style w:type="paragraph" w:styleId="Titre6">
    <w:name w:val="heading 6"/>
    <w:basedOn w:val="Normal"/>
    <w:next w:val="Normal"/>
    <w:link w:val="Titre6Car"/>
    <w:qFormat/>
    <w:rsid w:val="00C7058D"/>
    <w:pPr>
      <w:keepNext/>
      <w:tabs>
        <w:tab w:val="num" w:pos="432"/>
      </w:tabs>
      <w:suppressAutoHyphens/>
      <w:spacing w:after="0" w:line="240" w:lineRule="auto"/>
      <w:ind w:left="432" w:hanging="432"/>
      <w:jc w:val="center"/>
      <w:outlineLvl w:val="5"/>
    </w:pPr>
    <w:rPr>
      <w:rFonts w:ascii="Times New Roman" w:eastAsia="Times New Roman" w:hAnsi="Times New Roman" w:cs="Times New Roman"/>
      <w:b/>
      <w:i/>
      <w:iCs/>
      <w:color w:val="FF0000"/>
      <w:sz w:val="28"/>
      <w:szCs w:val="20"/>
      <w:lang w:eastAsia="ar-SA"/>
    </w:rPr>
  </w:style>
  <w:style w:type="paragraph" w:styleId="Titre7">
    <w:name w:val="heading 7"/>
    <w:basedOn w:val="Normal"/>
    <w:next w:val="Normal"/>
    <w:link w:val="Titre7Car"/>
    <w:qFormat/>
    <w:rsid w:val="00C7058D"/>
    <w:pPr>
      <w:keepNext/>
      <w:tabs>
        <w:tab w:val="num" w:pos="432"/>
      </w:tabs>
      <w:suppressAutoHyphens/>
      <w:spacing w:after="0" w:line="240" w:lineRule="auto"/>
      <w:ind w:left="432" w:hanging="432"/>
      <w:jc w:val="center"/>
      <w:outlineLvl w:val="6"/>
    </w:pPr>
    <w:rPr>
      <w:rFonts w:ascii="Times New Roman" w:eastAsia="Times New Roman" w:hAnsi="Times New Roman" w:cs="Times New Roman"/>
      <w:b/>
      <w:bCs/>
      <w:i/>
      <w:iCs/>
      <w:sz w:val="20"/>
      <w:szCs w:val="20"/>
      <w:lang w:eastAsia="ar-SA"/>
    </w:rPr>
  </w:style>
  <w:style w:type="paragraph" w:styleId="Titre8">
    <w:name w:val="heading 8"/>
    <w:basedOn w:val="Normal"/>
    <w:next w:val="Normal"/>
    <w:link w:val="Titre8Car"/>
    <w:qFormat/>
    <w:rsid w:val="00C7058D"/>
    <w:pPr>
      <w:keepNext/>
      <w:tabs>
        <w:tab w:val="num" w:pos="432"/>
      </w:tabs>
      <w:suppressAutoHyphens/>
      <w:spacing w:after="0" w:line="240" w:lineRule="auto"/>
      <w:ind w:left="432" w:hanging="432"/>
      <w:jc w:val="center"/>
      <w:outlineLvl w:val="7"/>
    </w:pPr>
    <w:rPr>
      <w:rFonts w:ascii="Times New Roman" w:eastAsia="Times New Roman" w:hAnsi="Times New Roman" w:cs="Times New Roman"/>
      <w:b/>
      <w:i/>
      <w:iCs/>
      <w:sz w:val="20"/>
      <w:szCs w:val="20"/>
      <w:lang w:eastAsia="ar-SA"/>
    </w:rPr>
  </w:style>
  <w:style w:type="paragraph" w:styleId="Titre9">
    <w:name w:val="heading 9"/>
    <w:basedOn w:val="Normal"/>
    <w:next w:val="Normal"/>
    <w:link w:val="Titre9Car"/>
    <w:qFormat/>
    <w:rsid w:val="00C7058D"/>
    <w:pPr>
      <w:keepNext/>
      <w:tabs>
        <w:tab w:val="num" w:pos="432"/>
      </w:tabs>
      <w:suppressAutoHyphens/>
      <w:spacing w:after="0" w:line="240" w:lineRule="auto"/>
      <w:ind w:left="432" w:hanging="432"/>
      <w:jc w:val="center"/>
      <w:outlineLvl w:val="8"/>
    </w:pPr>
    <w:rPr>
      <w:rFonts w:ascii="Times New Roman" w:eastAsia="Times New Roman" w:hAnsi="Times New Roman" w:cs="Times New Roman"/>
      <w:b/>
      <w:bCs/>
      <w:sz w:val="24"/>
      <w:szCs w:val="24"/>
      <w:lang w:eastAsia="ar-SA"/>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Style2">
    <w:name w:val="Style2"/>
    <w:basedOn w:val="Normal"/>
    <w:autoRedefine/>
    <w:uiPriority w:val="99"/>
    <w:rsid w:val="00663B82"/>
    <w:pPr>
      <w:suppressAutoHyphens/>
      <w:spacing w:before="280" w:after="240" w:line="360" w:lineRule="auto"/>
    </w:pPr>
    <w:rPr>
      <w:rFonts w:eastAsia="Times New Roman" w:cs="Times New Roman"/>
      <w:b/>
      <w:smallCaps/>
      <w:color w:val="385623" w:themeColor="accent6" w:themeShade="80"/>
      <w:sz w:val="28"/>
      <w:szCs w:val="28"/>
      <w:lang w:eastAsia="ar-SA"/>
    </w:rPr>
  </w:style>
  <w:style w:type="paragraph" w:styleId="Titre">
    <w:name w:val="Title"/>
    <w:aliases w:val="Preambule"/>
    <w:basedOn w:val="Normal"/>
    <w:next w:val="Sous-titre"/>
    <w:link w:val="TitreCar"/>
    <w:autoRedefine/>
    <w:qFormat/>
    <w:rsid w:val="00F225AC"/>
    <w:pPr>
      <w:shd w:val="clear" w:color="auto" w:fill="DEEAF6"/>
      <w:suppressAutoHyphens/>
      <w:spacing w:after="120" w:line="240" w:lineRule="auto"/>
    </w:pPr>
    <w:rPr>
      <w:rFonts w:ascii="Times New Roman" w:eastAsia="Times New Roman" w:hAnsi="Times New Roman" w:cs="Times New Roman"/>
      <w:b/>
      <w:bCs/>
      <w:sz w:val="32"/>
      <w:szCs w:val="24"/>
      <w:lang w:eastAsia="ar-SA"/>
    </w:rPr>
  </w:style>
  <w:style w:type="character" w:customStyle="1" w:styleId="TitreCar">
    <w:name w:val="Titre Car"/>
    <w:aliases w:val="Preambule Car"/>
    <w:basedOn w:val="Policepardfaut"/>
    <w:link w:val="Titre"/>
    <w:rsid w:val="00F225AC"/>
    <w:rPr>
      <w:rFonts w:ascii="Times New Roman" w:eastAsia="Times New Roman" w:hAnsi="Times New Roman" w:cs="Times New Roman"/>
      <w:b/>
      <w:bCs/>
      <w:sz w:val="32"/>
      <w:szCs w:val="24"/>
      <w:shd w:val="clear" w:color="auto" w:fill="DEEAF6"/>
      <w:lang w:eastAsia="ar-SA"/>
    </w:rPr>
  </w:style>
  <w:style w:type="paragraph" w:styleId="Sous-titre">
    <w:name w:val="Subtitle"/>
    <w:basedOn w:val="Normal"/>
    <w:next w:val="Normal"/>
    <w:link w:val="Sous-titreCar"/>
    <w:uiPriority w:val="11"/>
    <w:qFormat/>
    <w:rsid w:val="00F225AC"/>
    <w:pPr>
      <w:numPr>
        <w:ilvl w:val="1"/>
      </w:numPr>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F225AC"/>
    <w:rPr>
      <w:rFonts w:eastAsiaTheme="minorEastAsia"/>
      <w:color w:val="5A5A5A" w:themeColor="text1" w:themeTint="A5"/>
      <w:spacing w:val="15"/>
    </w:rPr>
  </w:style>
  <w:style w:type="paragraph" w:customStyle="1" w:styleId="Style1">
    <w:name w:val="Style1"/>
    <w:basedOn w:val="Normal"/>
    <w:autoRedefine/>
    <w:rsid w:val="00D9202D"/>
    <w:pPr>
      <w:numPr>
        <w:numId w:val="1"/>
      </w:numPr>
      <w:shd w:val="clear" w:color="auto" w:fill="E5E5E5"/>
      <w:suppressAutoHyphens/>
      <w:spacing w:before="480" w:after="360" w:line="240" w:lineRule="auto"/>
      <w:ind w:left="720"/>
      <w:jc w:val="both"/>
    </w:pPr>
    <w:rPr>
      <w:rFonts w:ascii="Times New Roman" w:eastAsia="Times New Roman" w:hAnsi="Times New Roman" w:cs="Times New Roman"/>
      <w:b/>
      <w:caps/>
      <w:color w:val="2E74B5"/>
      <w:sz w:val="24"/>
      <w:szCs w:val="20"/>
      <w:u w:val="dotted"/>
      <w:lang w:eastAsia="ar-SA"/>
    </w:rPr>
  </w:style>
  <w:style w:type="paragraph" w:customStyle="1" w:styleId="Style4">
    <w:name w:val="Style4"/>
    <w:basedOn w:val="Normal"/>
    <w:autoRedefine/>
    <w:qFormat/>
    <w:rsid w:val="00FE6278"/>
    <w:pPr>
      <w:suppressAutoHyphens/>
      <w:spacing w:after="120" w:line="360" w:lineRule="auto"/>
      <w:jc w:val="both"/>
    </w:pPr>
    <w:rPr>
      <w:rFonts w:ascii="Calibri" w:eastAsia="Times New Roman" w:hAnsi="Calibri" w:cs="Times New Roman"/>
      <w:color w:val="000000"/>
      <w:sz w:val="24"/>
      <w:szCs w:val="20"/>
      <w:u w:val="single"/>
      <w:lang w:eastAsia="ar-SA"/>
    </w:rPr>
  </w:style>
  <w:style w:type="paragraph" w:customStyle="1" w:styleId="StyleTitre4">
    <w:name w:val="Style Titre 4"/>
    <w:basedOn w:val="Titre4"/>
    <w:autoRedefine/>
    <w:qFormat/>
    <w:rsid w:val="00AD4595"/>
    <w:pPr>
      <w:keepLines w:val="0"/>
      <w:suppressAutoHyphens/>
      <w:spacing w:before="0" w:line="360" w:lineRule="auto"/>
    </w:pPr>
    <w:rPr>
      <w:rFonts w:ascii="Calibri" w:eastAsia="Times New Roman" w:hAnsi="Calibri" w:cs="Times New Roman"/>
      <w:color w:val="auto"/>
      <w:szCs w:val="20"/>
      <w:u w:val="single"/>
      <w:lang w:eastAsia="ar-SA"/>
    </w:rPr>
  </w:style>
  <w:style w:type="character" w:customStyle="1" w:styleId="Titre4Car">
    <w:name w:val="Titre 4 Car"/>
    <w:basedOn w:val="Policepardfaut"/>
    <w:link w:val="Titre4"/>
    <w:uiPriority w:val="9"/>
    <w:semiHidden/>
    <w:rsid w:val="00942EAB"/>
    <w:rPr>
      <w:rFonts w:asciiTheme="majorHAnsi" w:eastAsiaTheme="majorEastAsia" w:hAnsiTheme="majorHAnsi" w:cstheme="majorBidi"/>
      <w:i/>
      <w:iCs/>
      <w:color w:val="2E74B5" w:themeColor="accent1" w:themeShade="BF"/>
    </w:rPr>
  </w:style>
  <w:style w:type="paragraph" w:styleId="En-tte">
    <w:name w:val="header"/>
    <w:basedOn w:val="Normal"/>
    <w:link w:val="En-tteCar"/>
    <w:unhideWhenUsed/>
    <w:rsid w:val="002A3EFC"/>
    <w:pPr>
      <w:tabs>
        <w:tab w:val="center" w:pos="4536"/>
        <w:tab w:val="right" w:pos="9072"/>
      </w:tabs>
      <w:spacing w:after="0" w:line="240" w:lineRule="auto"/>
    </w:pPr>
  </w:style>
  <w:style w:type="character" w:customStyle="1" w:styleId="En-tteCar">
    <w:name w:val="En-tête Car"/>
    <w:basedOn w:val="Policepardfaut"/>
    <w:link w:val="En-tte"/>
    <w:uiPriority w:val="99"/>
    <w:rsid w:val="002A3EFC"/>
  </w:style>
  <w:style w:type="paragraph" w:styleId="Pieddepage">
    <w:name w:val="footer"/>
    <w:basedOn w:val="Normal"/>
    <w:link w:val="PieddepageCar"/>
    <w:uiPriority w:val="99"/>
    <w:unhideWhenUsed/>
    <w:rsid w:val="002A3EF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2A3EFC"/>
  </w:style>
  <w:style w:type="character" w:customStyle="1" w:styleId="Titre3Car">
    <w:name w:val="Titre 3 Car"/>
    <w:basedOn w:val="Policepardfaut"/>
    <w:link w:val="Titre3"/>
    <w:rsid w:val="00006E31"/>
    <w:rPr>
      <w:rFonts w:ascii="Times New Roman" w:eastAsia="Times New Roman" w:hAnsi="Times New Roman" w:cs="Times New Roman"/>
      <w:b/>
      <w:bCs/>
      <w:sz w:val="24"/>
      <w:szCs w:val="24"/>
      <w:u w:val="single"/>
      <w:lang w:eastAsia="ar-SA"/>
    </w:rPr>
  </w:style>
  <w:style w:type="paragraph" w:customStyle="1" w:styleId="texte">
    <w:name w:val="texte"/>
    <w:basedOn w:val="Normal"/>
    <w:link w:val="texteCar1"/>
    <w:rsid w:val="00006E31"/>
    <w:pPr>
      <w:suppressAutoHyphens/>
      <w:spacing w:after="120" w:line="360" w:lineRule="auto"/>
      <w:jc w:val="both"/>
    </w:pPr>
    <w:rPr>
      <w:rFonts w:ascii="Times New Roman" w:eastAsia="Times New Roman" w:hAnsi="Times New Roman" w:cs="Times New Roman"/>
      <w:color w:val="000000"/>
      <w:sz w:val="24"/>
      <w:szCs w:val="20"/>
      <w:lang w:eastAsia="ar-SA"/>
    </w:rPr>
  </w:style>
  <w:style w:type="character" w:styleId="Lienhypertexte">
    <w:name w:val="Hyperlink"/>
    <w:uiPriority w:val="99"/>
    <w:rsid w:val="00006E31"/>
    <w:rPr>
      <w:color w:val="0000FF"/>
      <w:u w:val="single"/>
    </w:rPr>
  </w:style>
  <w:style w:type="paragraph" w:styleId="TM1">
    <w:name w:val="toc 1"/>
    <w:basedOn w:val="Normal"/>
    <w:next w:val="Normal"/>
    <w:uiPriority w:val="39"/>
    <w:rsid w:val="00006E31"/>
    <w:pPr>
      <w:spacing w:before="120" w:after="0"/>
    </w:pPr>
    <w:rPr>
      <w:b/>
      <w:bCs/>
      <w:i/>
      <w:iCs/>
      <w:sz w:val="24"/>
      <w:szCs w:val="24"/>
    </w:rPr>
  </w:style>
  <w:style w:type="paragraph" w:styleId="TM2">
    <w:name w:val="toc 2"/>
    <w:basedOn w:val="Normal"/>
    <w:next w:val="Normal"/>
    <w:uiPriority w:val="39"/>
    <w:rsid w:val="00006E31"/>
    <w:pPr>
      <w:spacing w:before="120" w:after="0"/>
      <w:ind w:left="220"/>
    </w:pPr>
    <w:rPr>
      <w:b/>
      <w:bCs/>
    </w:rPr>
  </w:style>
  <w:style w:type="paragraph" w:styleId="TM3">
    <w:name w:val="toc 3"/>
    <w:basedOn w:val="Normal"/>
    <w:next w:val="Normal"/>
    <w:uiPriority w:val="39"/>
    <w:rsid w:val="00006E31"/>
    <w:pPr>
      <w:spacing w:after="0"/>
      <w:ind w:left="440"/>
    </w:pPr>
    <w:rPr>
      <w:sz w:val="20"/>
      <w:szCs w:val="20"/>
    </w:rPr>
  </w:style>
  <w:style w:type="paragraph" w:customStyle="1" w:styleId="NormalWeb33">
    <w:name w:val="Normal (Web)33"/>
    <w:basedOn w:val="Normal"/>
    <w:uiPriority w:val="99"/>
    <w:rsid w:val="00006E31"/>
    <w:pPr>
      <w:spacing w:after="240" w:line="240" w:lineRule="auto"/>
    </w:pPr>
    <w:rPr>
      <w:rFonts w:ascii="Times New Roman" w:eastAsia="Times New Roman" w:hAnsi="Times New Roman" w:cs="Times New Roman"/>
      <w:sz w:val="24"/>
      <w:szCs w:val="24"/>
      <w:lang w:eastAsia="fr-FR"/>
    </w:rPr>
  </w:style>
  <w:style w:type="character" w:customStyle="1" w:styleId="texteCar1">
    <w:name w:val="texte Car1"/>
    <w:link w:val="texte"/>
    <w:rsid w:val="00006E31"/>
    <w:rPr>
      <w:rFonts w:ascii="Times New Roman" w:eastAsia="Times New Roman" w:hAnsi="Times New Roman" w:cs="Times New Roman"/>
      <w:color w:val="000000"/>
      <w:sz w:val="24"/>
      <w:szCs w:val="20"/>
      <w:lang w:eastAsia="ar-SA"/>
    </w:rPr>
  </w:style>
  <w:style w:type="character" w:customStyle="1" w:styleId="Titre1Car">
    <w:name w:val="Titre 1 Car"/>
    <w:basedOn w:val="Policepardfaut"/>
    <w:link w:val="Titre1"/>
    <w:uiPriority w:val="9"/>
    <w:rsid w:val="00006E31"/>
    <w:rPr>
      <w:rFonts w:asciiTheme="majorHAnsi" w:eastAsiaTheme="majorEastAsia" w:hAnsiTheme="majorHAnsi" w:cstheme="majorBidi"/>
      <w:color w:val="2E74B5" w:themeColor="accent1" w:themeShade="BF"/>
      <w:sz w:val="32"/>
      <w:szCs w:val="32"/>
    </w:rPr>
  </w:style>
  <w:style w:type="paragraph" w:styleId="En-ttedetabledesmatires">
    <w:name w:val="TOC Heading"/>
    <w:basedOn w:val="Titre1"/>
    <w:next w:val="Normal"/>
    <w:uiPriority w:val="39"/>
    <w:unhideWhenUsed/>
    <w:qFormat/>
    <w:rsid w:val="00006E31"/>
    <w:pPr>
      <w:outlineLvl w:val="9"/>
    </w:pPr>
    <w:rPr>
      <w:rFonts w:ascii="Calibri Light" w:eastAsia="Times New Roman" w:hAnsi="Calibri Light" w:cs="Times New Roman"/>
      <w:color w:val="2E74B5"/>
      <w:lang w:eastAsia="fr-FR"/>
    </w:rPr>
  </w:style>
  <w:style w:type="paragraph" w:styleId="Paragraphedeliste">
    <w:name w:val="List Paragraph"/>
    <w:basedOn w:val="Normal"/>
    <w:uiPriority w:val="34"/>
    <w:qFormat/>
    <w:rsid w:val="006616F9"/>
    <w:pPr>
      <w:ind w:left="720"/>
      <w:contextualSpacing/>
    </w:pPr>
  </w:style>
  <w:style w:type="character" w:customStyle="1" w:styleId="Titre2Car">
    <w:name w:val="Titre 2 Car"/>
    <w:basedOn w:val="Policepardfaut"/>
    <w:link w:val="Titre2"/>
    <w:rsid w:val="00C7058D"/>
    <w:rPr>
      <w:rFonts w:ascii="Times New Roman" w:eastAsia="Times New Roman" w:hAnsi="Times New Roman" w:cs="Times New Roman"/>
      <w:b/>
      <w:bCs/>
      <w:sz w:val="20"/>
      <w:szCs w:val="20"/>
      <w:u w:val="single"/>
      <w:lang w:eastAsia="ar-SA"/>
    </w:rPr>
  </w:style>
  <w:style w:type="character" w:customStyle="1" w:styleId="Titre5Car">
    <w:name w:val="Titre 5 Car"/>
    <w:basedOn w:val="Policepardfaut"/>
    <w:link w:val="Titre5"/>
    <w:rsid w:val="00C7058D"/>
    <w:rPr>
      <w:rFonts w:ascii="Times New Roman" w:eastAsia="Times New Roman" w:hAnsi="Times New Roman" w:cs="Times New Roman"/>
      <w:b/>
      <w:bCs/>
      <w:sz w:val="28"/>
      <w:szCs w:val="28"/>
      <w:u w:val="single"/>
      <w:lang w:eastAsia="ar-SA"/>
    </w:rPr>
  </w:style>
  <w:style w:type="character" w:customStyle="1" w:styleId="Titre6Car">
    <w:name w:val="Titre 6 Car"/>
    <w:basedOn w:val="Policepardfaut"/>
    <w:link w:val="Titre6"/>
    <w:rsid w:val="00C7058D"/>
    <w:rPr>
      <w:rFonts w:ascii="Times New Roman" w:eastAsia="Times New Roman" w:hAnsi="Times New Roman" w:cs="Times New Roman"/>
      <w:b/>
      <w:i/>
      <w:iCs/>
      <w:color w:val="FF0000"/>
      <w:sz w:val="28"/>
      <w:szCs w:val="20"/>
      <w:lang w:eastAsia="ar-SA"/>
    </w:rPr>
  </w:style>
  <w:style w:type="character" w:customStyle="1" w:styleId="Titre7Car">
    <w:name w:val="Titre 7 Car"/>
    <w:basedOn w:val="Policepardfaut"/>
    <w:link w:val="Titre7"/>
    <w:rsid w:val="00C7058D"/>
    <w:rPr>
      <w:rFonts w:ascii="Times New Roman" w:eastAsia="Times New Roman" w:hAnsi="Times New Roman" w:cs="Times New Roman"/>
      <w:b/>
      <w:bCs/>
      <w:i/>
      <w:iCs/>
      <w:sz w:val="20"/>
      <w:szCs w:val="20"/>
      <w:lang w:eastAsia="ar-SA"/>
    </w:rPr>
  </w:style>
  <w:style w:type="character" w:customStyle="1" w:styleId="Titre8Car">
    <w:name w:val="Titre 8 Car"/>
    <w:basedOn w:val="Policepardfaut"/>
    <w:link w:val="Titre8"/>
    <w:rsid w:val="00C7058D"/>
    <w:rPr>
      <w:rFonts w:ascii="Times New Roman" w:eastAsia="Times New Roman" w:hAnsi="Times New Roman" w:cs="Times New Roman"/>
      <w:b/>
      <w:i/>
      <w:iCs/>
      <w:sz w:val="20"/>
      <w:szCs w:val="20"/>
      <w:lang w:eastAsia="ar-SA"/>
    </w:rPr>
  </w:style>
  <w:style w:type="character" w:customStyle="1" w:styleId="Titre9Car">
    <w:name w:val="Titre 9 Car"/>
    <w:basedOn w:val="Policepardfaut"/>
    <w:link w:val="Titre9"/>
    <w:rsid w:val="00C7058D"/>
    <w:rPr>
      <w:rFonts w:ascii="Times New Roman" w:eastAsia="Times New Roman" w:hAnsi="Times New Roman" w:cs="Times New Roman"/>
      <w:b/>
      <w:bCs/>
      <w:sz w:val="24"/>
      <w:szCs w:val="24"/>
      <w:lang w:eastAsia="ar-SA"/>
    </w:rPr>
  </w:style>
  <w:style w:type="paragraph" w:customStyle="1" w:styleId="Titre10">
    <w:name w:val="Titre1"/>
    <w:basedOn w:val="Normal"/>
    <w:next w:val="Corpsdetexte"/>
    <w:rsid w:val="00C7058D"/>
    <w:pPr>
      <w:keepNext/>
      <w:widowControl w:val="0"/>
      <w:suppressAutoHyphens/>
      <w:spacing w:before="240" w:after="120" w:line="240" w:lineRule="auto"/>
    </w:pPr>
    <w:rPr>
      <w:rFonts w:ascii="Arial" w:eastAsia="MS Mincho" w:hAnsi="Arial" w:cs="Tahoma"/>
      <w:kern w:val="1"/>
      <w:sz w:val="28"/>
      <w:szCs w:val="28"/>
      <w:lang w:eastAsia="fr-FR"/>
    </w:rPr>
  </w:style>
  <w:style w:type="paragraph" w:styleId="Corpsdetexte">
    <w:name w:val="Body Text"/>
    <w:basedOn w:val="Normal"/>
    <w:link w:val="CorpsdetexteCar"/>
    <w:rsid w:val="00C7058D"/>
    <w:pPr>
      <w:widowControl w:val="0"/>
      <w:suppressAutoHyphens/>
      <w:spacing w:after="120" w:line="240" w:lineRule="auto"/>
    </w:pPr>
    <w:rPr>
      <w:rFonts w:ascii="Times New Roman" w:eastAsia="Tahoma" w:hAnsi="Times New Roman" w:cs="Times New Roman"/>
      <w:kern w:val="1"/>
      <w:sz w:val="24"/>
      <w:szCs w:val="24"/>
      <w:lang w:eastAsia="fr-FR"/>
    </w:rPr>
  </w:style>
  <w:style w:type="character" w:customStyle="1" w:styleId="CorpsdetexteCar">
    <w:name w:val="Corps de texte Car"/>
    <w:basedOn w:val="Policepardfaut"/>
    <w:link w:val="Corpsdetexte"/>
    <w:rsid w:val="00C7058D"/>
    <w:rPr>
      <w:rFonts w:ascii="Times New Roman" w:eastAsia="Tahoma" w:hAnsi="Times New Roman" w:cs="Times New Roman"/>
      <w:kern w:val="1"/>
      <w:sz w:val="24"/>
      <w:szCs w:val="24"/>
      <w:lang w:eastAsia="fr-FR"/>
    </w:rPr>
  </w:style>
  <w:style w:type="paragraph" w:styleId="Liste">
    <w:name w:val="List"/>
    <w:basedOn w:val="Corpsdetexte"/>
    <w:rsid w:val="00C7058D"/>
  </w:style>
  <w:style w:type="paragraph" w:customStyle="1" w:styleId="Lgende1">
    <w:name w:val="Légende1"/>
    <w:basedOn w:val="Normal"/>
    <w:rsid w:val="00C7058D"/>
    <w:pPr>
      <w:widowControl w:val="0"/>
      <w:suppressLineNumbers/>
      <w:suppressAutoHyphens/>
      <w:spacing w:before="120" w:after="120" w:line="240" w:lineRule="auto"/>
    </w:pPr>
    <w:rPr>
      <w:rFonts w:ascii="Times New Roman" w:eastAsia="Tahoma" w:hAnsi="Times New Roman" w:cs="Times New Roman"/>
      <w:i/>
      <w:iCs/>
      <w:kern w:val="1"/>
      <w:sz w:val="24"/>
      <w:szCs w:val="24"/>
      <w:lang w:eastAsia="fr-FR"/>
    </w:rPr>
  </w:style>
  <w:style w:type="paragraph" w:customStyle="1" w:styleId="Rpertoire">
    <w:name w:val="Répertoire"/>
    <w:basedOn w:val="Normal"/>
    <w:rsid w:val="00C7058D"/>
    <w:pPr>
      <w:widowControl w:val="0"/>
      <w:suppressLineNumbers/>
      <w:suppressAutoHyphens/>
      <w:spacing w:after="0" w:line="240" w:lineRule="auto"/>
    </w:pPr>
    <w:rPr>
      <w:rFonts w:ascii="Times New Roman" w:eastAsia="Tahoma" w:hAnsi="Times New Roman" w:cs="Times New Roman"/>
      <w:kern w:val="1"/>
      <w:sz w:val="24"/>
      <w:szCs w:val="24"/>
      <w:lang w:eastAsia="fr-FR"/>
    </w:rPr>
  </w:style>
  <w:style w:type="character" w:customStyle="1" w:styleId="WW8Num3z0">
    <w:name w:val="WW8Num3z0"/>
    <w:rsid w:val="00C7058D"/>
    <w:rPr>
      <w:rFonts w:ascii="Times New Roman" w:hAnsi="Times New Roman" w:cs="Times New Roman"/>
    </w:rPr>
  </w:style>
  <w:style w:type="character" w:customStyle="1" w:styleId="WW8Num4z2">
    <w:name w:val="WW8Num4z2"/>
    <w:rsid w:val="00C7058D"/>
    <w:rPr>
      <w:rFonts w:ascii="Wingdings" w:hAnsi="Wingdings"/>
    </w:rPr>
  </w:style>
  <w:style w:type="character" w:customStyle="1" w:styleId="WW8Num5z0">
    <w:name w:val="WW8Num5z0"/>
    <w:rsid w:val="00C7058D"/>
    <w:rPr>
      <w:rFonts w:ascii="Symbol" w:hAnsi="Symbol"/>
    </w:rPr>
  </w:style>
  <w:style w:type="character" w:customStyle="1" w:styleId="WW8Num6z0">
    <w:name w:val="WW8Num6z0"/>
    <w:rsid w:val="00C7058D"/>
    <w:rPr>
      <w:rFonts w:ascii="Times New Roman" w:hAnsi="Times New Roman" w:cs="Times New Roman"/>
    </w:rPr>
  </w:style>
  <w:style w:type="character" w:customStyle="1" w:styleId="WW8Num7z0">
    <w:name w:val="WW8Num7z0"/>
    <w:rsid w:val="00C7058D"/>
    <w:rPr>
      <w:rFonts w:ascii="Times New Roman" w:hAnsi="Times New Roman" w:cs="Times New Roman"/>
    </w:rPr>
  </w:style>
  <w:style w:type="character" w:customStyle="1" w:styleId="WW8Num7z1">
    <w:name w:val="WW8Num7z1"/>
    <w:rsid w:val="00C7058D"/>
    <w:rPr>
      <w:rFonts w:ascii="Courier New" w:hAnsi="Courier New" w:cs="StarSymbol"/>
    </w:rPr>
  </w:style>
  <w:style w:type="character" w:customStyle="1" w:styleId="WW8Num7z2">
    <w:name w:val="WW8Num7z2"/>
    <w:rsid w:val="00C7058D"/>
    <w:rPr>
      <w:rFonts w:ascii="Wingdings" w:hAnsi="Wingdings"/>
    </w:rPr>
  </w:style>
  <w:style w:type="character" w:customStyle="1" w:styleId="WW8Num7z3">
    <w:name w:val="WW8Num7z3"/>
    <w:rsid w:val="00C7058D"/>
    <w:rPr>
      <w:rFonts w:ascii="Symbol" w:hAnsi="Symbol"/>
    </w:rPr>
  </w:style>
  <w:style w:type="character" w:customStyle="1" w:styleId="WW8Num8z0">
    <w:name w:val="WW8Num8z0"/>
    <w:rsid w:val="00C7058D"/>
    <w:rPr>
      <w:rFonts w:ascii="Times New Roman" w:hAnsi="Times New Roman" w:cs="Times New Roman"/>
    </w:rPr>
  </w:style>
  <w:style w:type="character" w:customStyle="1" w:styleId="WW8Num8z1">
    <w:name w:val="WW8Num8z1"/>
    <w:rsid w:val="00C7058D"/>
    <w:rPr>
      <w:rFonts w:ascii="Courier New" w:hAnsi="Courier New" w:cs="StarSymbol"/>
    </w:rPr>
  </w:style>
  <w:style w:type="character" w:customStyle="1" w:styleId="WW8Num8z2">
    <w:name w:val="WW8Num8z2"/>
    <w:rsid w:val="00C7058D"/>
    <w:rPr>
      <w:rFonts w:ascii="Wingdings" w:hAnsi="Wingdings"/>
    </w:rPr>
  </w:style>
  <w:style w:type="character" w:customStyle="1" w:styleId="WW8Num8z3">
    <w:name w:val="WW8Num8z3"/>
    <w:rsid w:val="00C7058D"/>
    <w:rPr>
      <w:rFonts w:ascii="Symbol" w:hAnsi="Symbol"/>
    </w:rPr>
  </w:style>
  <w:style w:type="character" w:customStyle="1" w:styleId="WW8Num9z0">
    <w:name w:val="WW8Num9z0"/>
    <w:rsid w:val="00C7058D"/>
    <w:rPr>
      <w:rFonts w:ascii="Times New Roman" w:hAnsi="Times New Roman"/>
    </w:rPr>
  </w:style>
  <w:style w:type="character" w:customStyle="1" w:styleId="WW8Num10z0">
    <w:name w:val="WW8Num10z0"/>
    <w:rsid w:val="00C7058D"/>
    <w:rPr>
      <w:rFonts w:ascii="Symbol" w:hAnsi="Symbol"/>
    </w:rPr>
  </w:style>
  <w:style w:type="character" w:customStyle="1" w:styleId="WW8Num11z0">
    <w:name w:val="WW8Num11z0"/>
    <w:rsid w:val="00C7058D"/>
    <w:rPr>
      <w:rFonts w:ascii="Times New Roman" w:hAnsi="Times New Roman" w:cs="Times New Roman"/>
    </w:rPr>
  </w:style>
  <w:style w:type="character" w:customStyle="1" w:styleId="WW8Num11z1">
    <w:name w:val="WW8Num11z1"/>
    <w:rsid w:val="00C7058D"/>
    <w:rPr>
      <w:rFonts w:ascii="Courier New" w:hAnsi="Courier New" w:cs="StarSymbol"/>
    </w:rPr>
  </w:style>
  <w:style w:type="character" w:customStyle="1" w:styleId="WW8Num11z2">
    <w:name w:val="WW8Num11z2"/>
    <w:rsid w:val="00C7058D"/>
    <w:rPr>
      <w:rFonts w:ascii="Wingdings" w:hAnsi="Wingdings"/>
    </w:rPr>
  </w:style>
  <w:style w:type="character" w:customStyle="1" w:styleId="WW8Num11z3">
    <w:name w:val="WW8Num11z3"/>
    <w:rsid w:val="00C7058D"/>
    <w:rPr>
      <w:rFonts w:ascii="Symbol" w:hAnsi="Symbol"/>
    </w:rPr>
  </w:style>
  <w:style w:type="character" w:customStyle="1" w:styleId="WW8Num12z0">
    <w:name w:val="WW8Num12z0"/>
    <w:rsid w:val="00C7058D"/>
    <w:rPr>
      <w:rFonts w:ascii="Times New Roman" w:hAnsi="Times New Roman" w:cs="Times New Roman"/>
    </w:rPr>
  </w:style>
  <w:style w:type="character" w:customStyle="1" w:styleId="WW8Num13z0">
    <w:name w:val="WW8Num13z0"/>
    <w:rsid w:val="00C7058D"/>
    <w:rPr>
      <w:rFonts w:ascii="Symbol" w:hAnsi="Symbol"/>
    </w:rPr>
  </w:style>
  <w:style w:type="character" w:customStyle="1" w:styleId="WW8Num14z0">
    <w:name w:val="WW8Num14z0"/>
    <w:rsid w:val="00C7058D"/>
    <w:rPr>
      <w:rFonts w:ascii="Times New Roman" w:hAnsi="Times New Roman" w:cs="Times New Roman"/>
    </w:rPr>
  </w:style>
  <w:style w:type="character" w:customStyle="1" w:styleId="WW8Num17z0">
    <w:name w:val="WW8Num17z0"/>
    <w:rsid w:val="00C7058D"/>
    <w:rPr>
      <w:rFonts w:ascii="Times New Roman" w:eastAsia="Times New Roman" w:hAnsi="Times New Roman" w:cs="Times New Roman"/>
    </w:rPr>
  </w:style>
  <w:style w:type="character" w:customStyle="1" w:styleId="WW8Num18z0">
    <w:name w:val="WW8Num18z0"/>
    <w:rsid w:val="00C7058D"/>
    <w:rPr>
      <w:rFonts w:ascii="Symbol" w:hAnsi="Symbol"/>
      <w:sz w:val="20"/>
    </w:rPr>
  </w:style>
  <w:style w:type="character" w:customStyle="1" w:styleId="WW8Num19z2">
    <w:name w:val="WW8Num19z2"/>
    <w:rsid w:val="00C7058D"/>
    <w:rPr>
      <w:rFonts w:ascii="Wingdings" w:hAnsi="Wingdings"/>
    </w:rPr>
  </w:style>
  <w:style w:type="character" w:customStyle="1" w:styleId="WW8Num20z0">
    <w:name w:val="WW8Num20z0"/>
    <w:rsid w:val="00C7058D"/>
    <w:rPr>
      <w:rFonts w:ascii="Courier New" w:hAnsi="Courier New" w:cs="Wingdings"/>
    </w:rPr>
  </w:style>
  <w:style w:type="character" w:customStyle="1" w:styleId="WW8Num20z2">
    <w:name w:val="WW8Num20z2"/>
    <w:rsid w:val="00C7058D"/>
    <w:rPr>
      <w:rFonts w:ascii="Wingdings" w:hAnsi="Wingdings"/>
    </w:rPr>
  </w:style>
  <w:style w:type="character" w:customStyle="1" w:styleId="WW8Num20z3">
    <w:name w:val="WW8Num20z3"/>
    <w:rsid w:val="00C7058D"/>
    <w:rPr>
      <w:rFonts w:ascii="Symbol" w:hAnsi="Symbol"/>
    </w:rPr>
  </w:style>
  <w:style w:type="character" w:customStyle="1" w:styleId="WW8Num21z0">
    <w:name w:val="WW8Num21z0"/>
    <w:rsid w:val="00C7058D"/>
    <w:rPr>
      <w:rFonts w:ascii="Symbol" w:hAnsi="Symbol"/>
    </w:rPr>
  </w:style>
  <w:style w:type="character" w:customStyle="1" w:styleId="WW8Num22z0">
    <w:name w:val="WW8Num22z0"/>
    <w:rsid w:val="00C7058D"/>
    <w:rPr>
      <w:rFonts w:ascii="Symbol" w:hAnsi="Symbol"/>
      <w:sz w:val="20"/>
    </w:rPr>
  </w:style>
  <w:style w:type="character" w:customStyle="1" w:styleId="WW8Num23z0">
    <w:name w:val="WW8Num23z0"/>
    <w:rsid w:val="00C7058D"/>
    <w:rPr>
      <w:rFonts w:ascii="Times New Roman" w:eastAsia="Arial Unicode MS" w:hAnsi="Times New Roman" w:cs="Times New Roman"/>
    </w:rPr>
  </w:style>
  <w:style w:type="character" w:customStyle="1" w:styleId="WW8Num24z0">
    <w:name w:val="WW8Num24z0"/>
    <w:rsid w:val="00C7058D"/>
    <w:rPr>
      <w:rFonts w:ascii="Wingdings" w:hAnsi="Wingdings"/>
      <w:color w:val="00FF00"/>
      <w:sz w:val="20"/>
    </w:rPr>
  </w:style>
  <w:style w:type="character" w:customStyle="1" w:styleId="WW8Num25z0">
    <w:name w:val="WW8Num25z0"/>
    <w:rsid w:val="00C7058D"/>
    <w:rPr>
      <w:rFonts w:ascii="Arial" w:eastAsia="Times New Roman" w:hAnsi="Arial" w:cs="Arial"/>
    </w:rPr>
  </w:style>
  <w:style w:type="character" w:customStyle="1" w:styleId="WW8Num25z2">
    <w:name w:val="WW8Num25z2"/>
    <w:rsid w:val="00C7058D"/>
    <w:rPr>
      <w:rFonts w:ascii="Wingdings" w:hAnsi="Wingdings"/>
    </w:rPr>
  </w:style>
  <w:style w:type="character" w:customStyle="1" w:styleId="WW8Num25z3">
    <w:name w:val="WW8Num25z3"/>
    <w:rsid w:val="00C7058D"/>
    <w:rPr>
      <w:rFonts w:ascii="Symbol" w:hAnsi="Symbol"/>
    </w:rPr>
  </w:style>
  <w:style w:type="character" w:customStyle="1" w:styleId="WW8Num26z0">
    <w:name w:val="WW8Num26z0"/>
    <w:rsid w:val="00C7058D"/>
    <w:rPr>
      <w:rFonts w:ascii="Trebuchet MS" w:eastAsia="Times New Roman" w:hAnsi="Trebuchet MS" w:cs="Lucida Sans Unicode"/>
    </w:rPr>
  </w:style>
  <w:style w:type="character" w:customStyle="1" w:styleId="WW8Num26z1">
    <w:name w:val="WW8Num26z1"/>
    <w:rsid w:val="00C7058D"/>
    <w:rPr>
      <w:rFonts w:ascii="Courier New" w:hAnsi="Courier New" w:cs="StarSymbol"/>
    </w:rPr>
  </w:style>
  <w:style w:type="character" w:customStyle="1" w:styleId="WW8Num26z2">
    <w:name w:val="WW8Num26z2"/>
    <w:rsid w:val="00C7058D"/>
    <w:rPr>
      <w:rFonts w:ascii="Wingdings" w:hAnsi="Wingdings"/>
    </w:rPr>
  </w:style>
  <w:style w:type="character" w:customStyle="1" w:styleId="WW8Num26z3">
    <w:name w:val="WW8Num26z3"/>
    <w:rsid w:val="00C7058D"/>
    <w:rPr>
      <w:rFonts w:ascii="Symbol" w:hAnsi="Symbol"/>
    </w:rPr>
  </w:style>
  <w:style w:type="character" w:customStyle="1" w:styleId="WW8Num27z0">
    <w:name w:val="WW8Num27z0"/>
    <w:rsid w:val="00C7058D"/>
    <w:rPr>
      <w:rFonts w:ascii="Symbol" w:hAnsi="Symbol"/>
    </w:rPr>
  </w:style>
  <w:style w:type="character" w:customStyle="1" w:styleId="WW8Num28z0">
    <w:name w:val="WW8Num28z0"/>
    <w:rsid w:val="00C7058D"/>
    <w:rPr>
      <w:rFonts w:ascii="Times New Roman" w:eastAsia="Times New Roman" w:hAnsi="Times New Roman" w:cs="Times New Roman"/>
    </w:rPr>
  </w:style>
  <w:style w:type="character" w:customStyle="1" w:styleId="WW8Num28z1">
    <w:name w:val="WW8Num28z1"/>
    <w:rsid w:val="00C7058D"/>
    <w:rPr>
      <w:rFonts w:ascii="Courier New" w:hAnsi="Courier New"/>
    </w:rPr>
  </w:style>
  <w:style w:type="character" w:customStyle="1" w:styleId="WW8Num28z2">
    <w:name w:val="WW8Num28z2"/>
    <w:rsid w:val="00C7058D"/>
    <w:rPr>
      <w:rFonts w:ascii="Wingdings" w:hAnsi="Wingdings"/>
    </w:rPr>
  </w:style>
  <w:style w:type="character" w:customStyle="1" w:styleId="WW8Num29z0">
    <w:name w:val="WW8Num29z0"/>
    <w:rsid w:val="00C7058D"/>
    <w:rPr>
      <w:rFonts w:ascii="Times New Roman" w:hAnsi="Times New Roman" w:cs="Times New Roman"/>
    </w:rPr>
  </w:style>
  <w:style w:type="character" w:customStyle="1" w:styleId="WW8Num31z0">
    <w:name w:val="WW8Num31z0"/>
    <w:rsid w:val="00C7058D"/>
    <w:rPr>
      <w:rFonts w:ascii="Symbol" w:hAnsi="Symbol"/>
    </w:rPr>
  </w:style>
  <w:style w:type="character" w:customStyle="1" w:styleId="WW8Num31z1">
    <w:name w:val="WW8Num31z1"/>
    <w:rsid w:val="00C7058D"/>
    <w:rPr>
      <w:rFonts w:ascii="Courier New" w:hAnsi="Courier New" w:cs="Courier New"/>
    </w:rPr>
  </w:style>
  <w:style w:type="character" w:customStyle="1" w:styleId="WW8Num31z2">
    <w:name w:val="WW8Num31z2"/>
    <w:rsid w:val="00C7058D"/>
    <w:rPr>
      <w:rFonts w:ascii="Wingdings" w:hAnsi="Wingdings"/>
    </w:rPr>
  </w:style>
  <w:style w:type="character" w:customStyle="1" w:styleId="WW8Num32z0">
    <w:name w:val="WW8Num32z0"/>
    <w:rsid w:val="00C7058D"/>
    <w:rPr>
      <w:rFonts w:eastAsia="Times New Roman" w:cs="Times New Roman"/>
    </w:rPr>
  </w:style>
  <w:style w:type="character" w:customStyle="1" w:styleId="WW8Num33z0">
    <w:name w:val="WW8Num33z0"/>
    <w:rsid w:val="00C7058D"/>
    <w:rPr>
      <w:rFonts w:ascii="Symbol" w:hAnsi="Symbol"/>
      <w:sz w:val="20"/>
    </w:rPr>
  </w:style>
  <w:style w:type="character" w:customStyle="1" w:styleId="WW8Num34z0">
    <w:name w:val="WW8Num34z0"/>
    <w:rsid w:val="00C7058D"/>
    <w:rPr>
      <w:rFonts w:ascii="Symbol" w:hAnsi="Symbol"/>
    </w:rPr>
  </w:style>
  <w:style w:type="character" w:customStyle="1" w:styleId="WW8Num35z0">
    <w:name w:val="WW8Num35z0"/>
    <w:rsid w:val="00C7058D"/>
    <w:rPr>
      <w:rFonts w:ascii="Symbol" w:hAnsi="Symbol"/>
    </w:rPr>
  </w:style>
  <w:style w:type="character" w:customStyle="1" w:styleId="WW8Num36z0">
    <w:name w:val="WW8Num36z0"/>
    <w:rsid w:val="00C7058D"/>
    <w:rPr>
      <w:rFonts w:eastAsia="Arial Unicode MS" w:cs="Arial Unicode MS"/>
    </w:rPr>
  </w:style>
  <w:style w:type="character" w:customStyle="1" w:styleId="WW8Num36z1">
    <w:name w:val="WW8Num36z1"/>
    <w:rsid w:val="00C7058D"/>
    <w:rPr>
      <w:rFonts w:ascii="Courier New" w:hAnsi="Courier New" w:cs="Courier New"/>
    </w:rPr>
  </w:style>
  <w:style w:type="character" w:customStyle="1" w:styleId="WW8Num36z2">
    <w:name w:val="WW8Num36z2"/>
    <w:rsid w:val="00C7058D"/>
    <w:rPr>
      <w:rFonts w:ascii="Wingdings" w:hAnsi="Wingdings"/>
    </w:rPr>
  </w:style>
  <w:style w:type="character" w:customStyle="1" w:styleId="WW8Num36z3">
    <w:name w:val="WW8Num36z3"/>
    <w:rsid w:val="00C7058D"/>
    <w:rPr>
      <w:rFonts w:ascii="Symbol" w:hAnsi="Symbol"/>
    </w:rPr>
  </w:style>
  <w:style w:type="character" w:customStyle="1" w:styleId="WW8Num37z0">
    <w:name w:val="WW8Num37z0"/>
    <w:rsid w:val="00C7058D"/>
    <w:rPr>
      <w:i w:val="0"/>
    </w:rPr>
  </w:style>
  <w:style w:type="character" w:customStyle="1" w:styleId="WW8Num38z0">
    <w:name w:val="WW8Num38z0"/>
    <w:rsid w:val="00C7058D"/>
    <w:rPr>
      <w:rFonts w:ascii="Wingdings" w:hAnsi="Wingdings"/>
      <w:color w:val="FF0000"/>
      <w:sz w:val="32"/>
    </w:rPr>
  </w:style>
  <w:style w:type="character" w:customStyle="1" w:styleId="WW8Num39z0">
    <w:name w:val="WW8Num39z0"/>
    <w:rsid w:val="00C7058D"/>
    <w:rPr>
      <w:rFonts w:ascii="Wingdings" w:hAnsi="Wingdings"/>
      <w:color w:val="FF0000"/>
      <w:sz w:val="32"/>
    </w:rPr>
  </w:style>
  <w:style w:type="character" w:customStyle="1" w:styleId="WW8Num40z0">
    <w:name w:val="WW8Num40z0"/>
    <w:rsid w:val="00C7058D"/>
    <w:rPr>
      <w:rFonts w:ascii="Symbol" w:hAnsi="Symbol"/>
      <w:color w:val="800000"/>
    </w:rPr>
  </w:style>
  <w:style w:type="character" w:customStyle="1" w:styleId="WW8Num41z0">
    <w:name w:val="WW8Num41z0"/>
    <w:rsid w:val="00C7058D"/>
    <w:rPr>
      <w:rFonts w:ascii="Symbol" w:hAnsi="Symbol"/>
    </w:rPr>
  </w:style>
  <w:style w:type="character" w:customStyle="1" w:styleId="WW8Num42z0">
    <w:name w:val="WW8Num42z0"/>
    <w:rsid w:val="00C7058D"/>
    <w:rPr>
      <w:rFonts w:ascii="Wingdings" w:hAnsi="Wingdings"/>
      <w:color w:val="FF0000"/>
    </w:rPr>
  </w:style>
  <w:style w:type="character" w:customStyle="1" w:styleId="WW8Num42z1">
    <w:name w:val="WW8Num42z1"/>
    <w:rsid w:val="00C7058D"/>
    <w:rPr>
      <w:rFonts w:ascii="Courier New" w:hAnsi="Courier New" w:cs="Courier New"/>
    </w:rPr>
  </w:style>
  <w:style w:type="character" w:customStyle="1" w:styleId="WW8Num42z2">
    <w:name w:val="WW8Num42z2"/>
    <w:rsid w:val="00C7058D"/>
    <w:rPr>
      <w:rFonts w:ascii="Wingdings" w:hAnsi="Wingdings"/>
    </w:rPr>
  </w:style>
  <w:style w:type="character" w:customStyle="1" w:styleId="WW8Num42z3">
    <w:name w:val="WW8Num42z3"/>
    <w:rsid w:val="00C7058D"/>
    <w:rPr>
      <w:rFonts w:ascii="Symbol" w:hAnsi="Symbol"/>
    </w:rPr>
  </w:style>
  <w:style w:type="character" w:customStyle="1" w:styleId="WW8Num43z0">
    <w:name w:val="WW8Num43z0"/>
    <w:rsid w:val="00C7058D"/>
    <w:rPr>
      <w:rFonts w:ascii="Wingdings" w:hAnsi="Wingdings"/>
      <w:color w:val="00FF00"/>
      <w:sz w:val="20"/>
    </w:rPr>
  </w:style>
  <w:style w:type="character" w:customStyle="1" w:styleId="WW8Num44z0">
    <w:name w:val="WW8Num44z0"/>
    <w:rsid w:val="00C7058D"/>
    <w:rPr>
      <w:rFonts w:ascii="Symbol" w:hAnsi="Symbol"/>
      <w:color w:val="800000"/>
    </w:rPr>
  </w:style>
  <w:style w:type="character" w:customStyle="1" w:styleId="WW8Num45z0">
    <w:name w:val="WW8Num45z0"/>
    <w:rsid w:val="00C7058D"/>
    <w:rPr>
      <w:rFonts w:ascii="Wingdings" w:hAnsi="Wingdings"/>
      <w:color w:val="FF0000"/>
      <w:sz w:val="32"/>
    </w:rPr>
  </w:style>
  <w:style w:type="character" w:customStyle="1" w:styleId="WW8Num46z0">
    <w:name w:val="WW8Num46z0"/>
    <w:rsid w:val="00C7058D"/>
    <w:rPr>
      <w:rFonts w:ascii="Symbol" w:hAnsi="Symbol"/>
      <w:color w:val="800000"/>
    </w:rPr>
  </w:style>
  <w:style w:type="character" w:customStyle="1" w:styleId="WW8Num47z0">
    <w:name w:val="WW8Num47z0"/>
    <w:rsid w:val="00C7058D"/>
    <w:rPr>
      <w:rFonts w:ascii="Times New Roman" w:eastAsia="Times New Roman" w:hAnsi="Times New Roman" w:cs="Times New Roman"/>
    </w:rPr>
  </w:style>
  <w:style w:type="character" w:customStyle="1" w:styleId="WW8Num47z1">
    <w:name w:val="WW8Num47z1"/>
    <w:rsid w:val="00C7058D"/>
    <w:rPr>
      <w:rFonts w:ascii="Courier New" w:hAnsi="Courier New" w:cs="Wingdings"/>
    </w:rPr>
  </w:style>
  <w:style w:type="character" w:customStyle="1" w:styleId="WW8Num47z2">
    <w:name w:val="WW8Num47z2"/>
    <w:rsid w:val="00C7058D"/>
    <w:rPr>
      <w:rFonts w:ascii="Wingdings" w:hAnsi="Wingdings"/>
    </w:rPr>
  </w:style>
  <w:style w:type="character" w:customStyle="1" w:styleId="WW8Num47z3">
    <w:name w:val="WW8Num47z3"/>
    <w:rsid w:val="00C7058D"/>
    <w:rPr>
      <w:rFonts w:ascii="Symbol" w:hAnsi="Symbol"/>
    </w:rPr>
  </w:style>
  <w:style w:type="character" w:customStyle="1" w:styleId="WW8Num48z0">
    <w:name w:val="WW8Num48z0"/>
    <w:rsid w:val="00C7058D"/>
    <w:rPr>
      <w:rFonts w:ascii="Wingdings" w:hAnsi="Wingdings"/>
      <w:color w:val="FF0000"/>
      <w:sz w:val="32"/>
    </w:rPr>
  </w:style>
  <w:style w:type="character" w:customStyle="1" w:styleId="WW8Num49z0">
    <w:name w:val="WW8Num49z0"/>
    <w:rsid w:val="00C7058D"/>
    <w:rPr>
      <w:rFonts w:ascii="Wingdings" w:hAnsi="Wingdings"/>
      <w:color w:val="FF0000"/>
      <w:sz w:val="32"/>
    </w:rPr>
  </w:style>
  <w:style w:type="character" w:customStyle="1" w:styleId="WW8Num51z0">
    <w:name w:val="WW8Num51z0"/>
    <w:rsid w:val="00C7058D"/>
    <w:rPr>
      <w:rFonts w:ascii="Wingdings" w:hAnsi="Wingdings"/>
      <w:color w:val="FF0000"/>
      <w:sz w:val="32"/>
    </w:rPr>
  </w:style>
  <w:style w:type="character" w:customStyle="1" w:styleId="WW8Num52z0">
    <w:name w:val="WW8Num52z0"/>
    <w:rsid w:val="00C7058D"/>
    <w:rPr>
      <w:rFonts w:ascii="Courier New" w:hAnsi="Courier New" w:cs="Wingdings"/>
    </w:rPr>
  </w:style>
  <w:style w:type="character" w:customStyle="1" w:styleId="WW8Num52z2">
    <w:name w:val="WW8Num52z2"/>
    <w:rsid w:val="00C7058D"/>
    <w:rPr>
      <w:rFonts w:ascii="Wingdings" w:hAnsi="Wingdings"/>
    </w:rPr>
  </w:style>
  <w:style w:type="character" w:customStyle="1" w:styleId="WW8Num52z3">
    <w:name w:val="WW8Num52z3"/>
    <w:rsid w:val="00C7058D"/>
    <w:rPr>
      <w:rFonts w:ascii="Symbol" w:hAnsi="Symbol"/>
    </w:rPr>
  </w:style>
  <w:style w:type="character" w:customStyle="1" w:styleId="WW8Num53z0">
    <w:name w:val="WW8Num53z0"/>
    <w:rsid w:val="00C7058D"/>
    <w:rPr>
      <w:rFonts w:ascii="Times New Roman" w:eastAsia="Times New Roman" w:hAnsi="Times New Roman" w:cs="Times New Roman"/>
    </w:rPr>
  </w:style>
  <w:style w:type="character" w:customStyle="1" w:styleId="WW8Num53z1">
    <w:name w:val="WW8Num53z1"/>
    <w:rsid w:val="00C7058D"/>
    <w:rPr>
      <w:rFonts w:ascii="Courier New" w:hAnsi="Courier New"/>
    </w:rPr>
  </w:style>
  <w:style w:type="character" w:customStyle="1" w:styleId="WW8Num53z2">
    <w:name w:val="WW8Num53z2"/>
    <w:rsid w:val="00C7058D"/>
    <w:rPr>
      <w:rFonts w:ascii="Wingdings" w:hAnsi="Wingdings"/>
    </w:rPr>
  </w:style>
  <w:style w:type="character" w:customStyle="1" w:styleId="WW8Num53z3">
    <w:name w:val="WW8Num53z3"/>
    <w:rsid w:val="00C7058D"/>
    <w:rPr>
      <w:rFonts w:ascii="Symbol" w:hAnsi="Symbol"/>
    </w:rPr>
  </w:style>
  <w:style w:type="character" w:customStyle="1" w:styleId="WW8Num54z0">
    <w:name w:val="WW8Num54z0"/>
    <w:rsid w:val="00C7058D"/>
    <w:rPr>
      <w:rFonts w:ascii="Wingdings" w:hAnsi="Wingdings"/>
      <w:color w:val="00FF00"/>
      <w:sz w:val="20"/>
    </w:rPr>
  </w:style>
  <w:style w:type="character" w:customStyle="1" w:styleId="WW8Num55z0">
    <w:name w:val="WW8Num55z0"/>
    <w:rsid w:val="00C7058D"/>
    <w:rPr>
      <w:rFonts w:ascii="Wingdings" w:hAnsi="Wingdings"/>
      <w:color w:val="FF0000"/>
    </w:rPr>
  </w:style>
  <w:style w:type="character" w:customStyle="1" w:styleId="WW8Num55z1">
    <w:name w:val="WW8Num55z1"/>
    <w:rsid w:val="00C7058D"/>
    <w:rPr>
      <w:rFonts w:ascii="Courier New" w:hAnsi="Courier New" w:cs="Courier New"/>
    </w:rPr>
  </w:style>
  <w:style w:type="character" w:customStyle="1" w:styleId="WW8Num55z2">
    <w:name w:val="WW8Num55z2"/>
    <w:rsid w:val="00C7058D"/>
    <w:rPr>
      <w:rFonts w:ascii="Wingdings" w:hAnsi="Wingdings"/>
    </w:rPr>
  </w:style>
  <w:style w:type="character" w:customStyle="1" w:styleId="WW8Num55z3">
    <w:name w:val="WW8Num55z3"/>
    <w:rsid w:val="00C7058D"/>
    <w:rPr>
      <w:rFonts w:ascii="Symbol" w:hAnsi="Symbol"/>
    </w:rPr>
  </w:style>
  <w:style w:type="character" w:customStyle="1" w:styleId="WW8Num56z0">
    <w:name w:val="WW8Num56z0"/>
    <w:rsid w:val="00C7058D"/>
    <w:rPr>
      <w:rFonts w:ascii="Wingdings" w:hAnsi="Wingdings"/>
      <w:color w:val="00FF00"/>
      <w:sz w:val="20"/>
    </w:rPr>
  </w:style>
  <w:style w:type="character" w:customStyle="1" w:styleId="WW8Num57z0">
    <w:name w:val="WW8Num57z0"/>
    <w:rsid w:val="00C7058D"/>
    <w:rPr>
      <w:rFonts w:ascii="Courier New" w:hAnsi="Courier New" w:cs="Wingdings"/>
    </w:rPr>
  </w:style>
  <w:style w:type="character" w:customStyle="1" w:styleId="WW8Num57z2">
    <w:name w:val="WW8Num57z2"/>
    <w:rsid w:val="00C7058D"/>
    <w:rPr>
      <w:rFonts w:ascii="Wingdings" w:hAnsi="Wingdings"/>
    </w:rPr>
  </w:style>
  <w:style w:type="character" w:customStyle="1" w:styleId="WW8Num57z3">
    <w:name w:val="WW8Num57z3"/>
    <w:rsid w:val="00C7058D"/>
    <w:rPr>
      <w:rFonts w:ascii="Symbol" w:hAnsi="Symbol"/>
    </w:rPr>
  </w:style>
  <w:style w:type="character" w:customStyle="1" w:styleId="WW8Num58z0">
    <w:name w:val="WW8Num58z0"/>
    <w:rsid w:val="00C7058D"/>
    <w:rPr>
      <w:rFonts w:ascii="Symbol" w:hAnsi="Symbol"/>
      <w:color w:val="800000"/>
    </w:rPr>
  </w:style>
  <w:style w:type="character" w:customStyle="1" w:styleId="WW8Num59z0">
    <w:name w:val="WW8Num59z0"/>
    <w:rsid w:val="00C7058D"/>
    <w:rPr>
      <w:rFonts w:ascii="Wingdings" w:hAnsi="Wingdings"/>
      <w:color w:val="FF0000"/>
      <w:sz w:val="24"/>
    </w:rPr>
  </w:style>
  <w:style w:type="character" w:customStyle="1" w:styleId="WW8Num60z0">
    <w:name w:val="WW8Num60z0"/>
    <w:rsid w:val="00C7058D"/>
    <w:rPr>
      <w:rFonts w:ascii="Symbol" w:hAnsi="Symbol"/>
    </w:rPr>
  </w:style>
  <w:style w:type="character" w:customStyle="1" w:styleId="WW8Num61z0">
    <w:name w:val="WW8Num61z0"/>
    <w:rsid w:val="00C7058D"/>
    <w:rPr>
      <w:rFonts w:ascii="Symbol" w:hAnsi="Symbol"/>
      <w:color w:val="800000"/>
    </w:rPr>
  </w:style>
  <w:style w:type="character" w:customStyle="1" w:styleId="WW8Num62z0">
    <w:name w:val="WW8Num62z0"/>
    <w:rsid w:val="00C7058D"/>
    <w:rPr>
      <w:rFonts w:ascii="Wingdings" w:hAnsi="Wingdings"/>
      <w:color w:val="FF0000"/>
      <w:sz w:val="32"/>
    </w:rPr>
  </w:style>
  <w:style w:type="character" w:customStyle="1" w:styleId="WW8Num63z0">
    <w:name w:val="WW8Num63z0"/>
    <w:rsid w:val="00C7058D"/>
    <w:rPr>
      <w:rFonts w:ascii="Courier New" w:hAnsi="Courier New" w:cs="Wingdings"/>
    </w:rPr>
  </w:style>
  <w:style w:type="character" w:customStyle="1" w:styleId="WW8Num63z2">
    <w:name w:val="WW8Num63z2"/>
    <w:rsid w:val="00C7058D"/>
    <w:rPr>
      <w:rFonts w:ascii="Wingdings" w:hAnsi="Wingdings"/>
    </w:rPr>
  </w:style>
  <w:style w:type="character" w:customStyle="1" w:styleId="WW8Num63z3">
    <w:name w:val="WW8Num63z3"/>
    <w:rsid w:val="00C7058D"/>
    <w:rPr>
      <w:rFonts w:ascii="Symbol" w:hAnsi="Symbol"/>
    </w:rPr>
  </w:style>
  <w:style w:type="character" w:customStyle="1" w:styleId="WW8Num64z0">
    <w:name w:val="WW8Num64z0"/>
    <w:rsid w:val="00C7058D"/>
    <w:rPr>
      <w:rFonts w:ascii="Wingdings" w:hAnsi="Wingdings"/>
      <w:color w:val="FF0000"/>
      <w:sz w:val="24"/>
    </w:rPr>
  </w:style>
  <w:style w:type="character" w:customStyle="1" w:styleId="WW8Num65z0">
    <w:name w:val="WW8Num65z0"/>
    <w:rsid w:val="00C7058D"/>
    <w:rPr>
      <w:rFonts w:ascii="Helv" w:eastAsia="Times New Roman" w:hAnsi="Helv" w:cs="Times New Roman"/>
    </w:rPr>
  </w:style>
  <w:style w:type="character" w:customStyle="1" w:styleId="WW8Num65z1">
    <w:name w:val="WW8Num65z1"/>
    <w:rsid w:val="00C7058D"/>
    <w:rPr>
      <w:rFonts w:ascii="Courier New" w:hAnsi="Courier New" w:cs="Wingdings"/>
    </w:rPr>
  </w:style>
  <w:style w:type="character" w:customStyle="1" w:styleId="WW8Num65z2">
    <w:name w:val="WW8Num65z2"/>
    <w:rsid w:val="00C7058D"/>
    <w:rPr>
      <w:rFonts w:ascii="Wingdings" w:hAnsi="Wingdings"/>
    </w:rPr>
  </w:style>
  <w:style w:type="character" w:customStyle="1" w:styleId="WW8Num65z3">
    <w:name w:val="WW8Num65z3"/>
    <w:rsid w:val="00C7058D"/>
    <w:rPr>
      <w:rFonts w:ascii="Symbol" w:hAnsi="Symbol"/>
    </w:rPr>
  </w:style>
  <w:style w:type="character" w:customStyle="1" w:styleId="WW8Num66z0">
    <w:name w:val="WW8Num66z0"/>
    <w:rsid w:val="00C7058D"/>
    <w:rPr>
      <w:rFonts w:ascii="Wingdings" w:hAnsi="Wingdings"/>
      <w:color w:val="FF0000"/>
      <w:sz w:val="32"/>
    </w:rPr>
  </w:style>
  <w:style w:type="character" w:customStyle="1" w:styleId="WW8Num67z0">
    <w:name w:val="WW8Num67z0"/>
    <w:rsid w:val="00C7058D"/>
    <w:rPr>
      <w:rFonts w:ascii="Wingdings" w:hAnsi="Wingdings"/>
      <w:color w:val="FF0000"/>
      <w:sz w:val="16"/>
    </w:rPr>
  </w:style>
  <w:style w:type="character" w:customStyle="1" w:styleId="WW8Num68z0">
    <w:name w:val="WW8Num68z0"/>
    <w:rsid w:val="00C7058D"/>
    <w:rPr>
      <w:rFonts w:ascii="Symbol" w:hAnsi="Symbol"/>
      <w:color w:val="800000"/>
    </w:rPr>
  </w:style>
  <w:style w:type="character" w:customStyle="1" w:styleId="WW8Num69z0">
    <w:name w:val="WW8Num69z0"/>
    <w:rsid w:val="00C7058D"/>
    <w:rPr>
      <w:rFonts w:ascii="Symbol" w:hAnsi="Symbol"/>
    </w:rPr>
  </w:style>
  <w:style w:type="character" w:customStyle="1" w:styleId="WW8Num69z1">
    <w:name w:val="WW8Num69z1"/>
    <w:rsid w:val="00C7058D"/>
    <w:rPr>
      <w:rFonts w:ascii="Courier New" w:hAnsi="Courier New" w:cs="Courier New"/>
    </w:rPr>
  </w:style>
  <w:style w:type="character" w:customStyle="1" w:styleId="WW8Num69z2">
    <w:name w:val="WW8Num69z2"/>
    <w:rsid w:val="00C7058D"/>
    <w:rPr>
      <w:rFonts w:ascii="Wingdings" w:hAnsi="Wingdings"/>
    </w:rPr>
  </w:style>
  <w:style w:type="character" w:customStyle="1" w:styleId="WW8Num70z0">
    <w:name w:val="WW8Num70z0"/>
    <w:rsid w:val="00C7058D"/>
    <w:rPr>
      <w:rFonts w:ascii="Wingdings" w:hAnsi="Wingdings"/>
      <w:color w:val="00FF00"/>
      <w:sz w:val="20"/>
    </w:rPr>
  </w:style>
  <w:style w:type="character" w:customStyle="1" w:styleId="WW8Num71z0">
    <w:name w:val="WW8Num71z0"/>
    <w:rsid w:val="00C7058D"/>
    <w:rPr>
      <w:rFonts w:ascii="Wingdings" w:hAnsi="Wingdings"/>
      <w:color w:val="FF0000"/>
      <w:sz w:val="32"/>
    </w:rPr>
  </w:style>
  <w:style w:type="character" w:customStyle="1" w:styleId="WW8Num72z0">
    <w:name w:val="WW8Num72z0"/>
    <w:rsid w:val="00C7058D"/>
    <w:rPr>
      <w:rFonts w:ascii="Symbol" w:hAnsi="Symbol"/>
      <w:color w:val="800000"/>
    </w:rPr>
  </w:style>
  <w:style w:type="character" w:customStyle="1" w:styleId="WW8Num74z0">
    <w:name w:val="WW8Num74z0"/>
    <w:rsid w:val="00C7058D"/>
    <w:rPr>
      <w:rFonts w:ascii="Wingdings" w:hAnsi="Wingdings"/>
      <w:color w:val="FF0000"/>
      <w:sz w:val="16"/>
    </w:rPr>
  </w:style>
  <w:style w:type="character" w:customStyle="1" w:styleId="WW8Num75z0">
    <w:name w:val="WW8Num75z0"/>
    <w:rsid w:val="00C7058D"/>
    <w:rPr>
      <w:rFonts w:ascii="Symbol" w:hAnsi="Symbol"/>
      <w:color w:val="800000"/>
    </w:rPr>
  </w:style>
  <w:style w:type="character" w:customStyle="1" w:styleId="WW8Num76z0">
    <w:name w:val="WW8Num76z0"/>
    <w:rsid w:val="00C7058D"/>
    <w:rPr>
      <w:rFonts w:ascii="Wingdings" w:hAnsi="Wingdings"/>
      <w:color w:val="00FF00"/>
      <w:sz w:val="20"/>
    </w:rPr>
  </w:style>
  <w:style w:type="character" w:customStyle="1" w:styleId="WW8Num77z0">
    <w:name w:val="WW8Num77z0"/>
    <w:rsid w:val="00C7058D"/>
    <w:rPr>
      <w:rFonts w:ascii="Courier New" w:hAnsi="Courier New" w:cs="Wingdings"/>
    </w:rPr>
  </w:style>
  <w:style w:type="character" w:customStyle="1" w:styleId="WW8Num77z2">
    <w:name w:val="WW8Num77z2"/>
    <w:rsid w:val="00C7058D"/>
    <w:rPr>
      <w:rFonts w:ascii="Wingdings" w:hAnsi="Wingdings"/>
    </w:rPr>
  </w:style>
  <w:style w:type="character" w:customStyle="1" w:styleId="WW8Num77z3">
    <w:name w:val="WW8Num77z3"/>
    <w:rsid w:val="00C7058D"/>
    <w:rPr>
      <w:rFonts w:ascii="Symbol" w:hAnsi="Symbol"/>
    </w:rPr>
  </w:style>
  <w:style w:type="character" w:customStyle="1" w:styleId="WW8Num78z0">
    <w:name w:val="WW8Num78z0"/>
    <w:rsid w:val="00C7058D"/>
    <w:rPr>
      <w:rFonts w:ascii="Symbol" w:hAnsi="Symbol"/>
      <w:color w:val="800000"/>
    </w:rPr>
  </w:style>
  <w:style w:type="character" w:customStyle="1" w:styleId="WW8Num80z0">
    <w:name w:val="WW8Num80z0"/>
    <w:rsid w:val="00C7058D"/>
    <w:rPr>
      <w:rFonts w:ascii="Times New Roman" w:eastAsia="Times New Roman" w:hAnsi="Times New Roman" w:cs="Times New Roman"/>
    </w:rPr>
  </w:style>
  <w:style w:type="character" w:customStyle="1" w:styleId="WW8Num80z1">
    <w:name w:val="WW8Num80z1"/>
    <w:rsid w:val="00C7058D"/>
    <w:rPr>
      <w:rFonts w:ascii="Courier New" w:hAnsi="Courier New" w:cs="Courier New"/>
    </w:rPr>
  </w:style>
  <w:style w:type="character" w:customStyle="1" w:styleId="WW8Num80z2">
    <w:name w:val="WW8Num80z2"/>
    <w:rsid w:val="00C7058D"/>
    <w:rPr>
      <w:rFonts w:ascii="Wingdings" w:hAnsi="Wingdings"/>
    </w:rPr>
  </w:style>
  <w:style w:type="character" w:customStyle="1" w:styleId="WW8Num80z3">
    <w:name w:val="WW8Num80z3"/>
    <w:rsid w:val="00C7058D"/>
    <w:rPr>
      <w:rFonts w:ascii="Symbol" w:hAnsi="Symbol"/>
    </w:rPr>
  </w:style>
  <w:style w:type="character" w:customStyle="1" w:styleId="WW8Num81z0">
    <w:name w:val="WW8Num81z0"/>
    <w:rsid w:val="00C7058D"/>
    <w:rPr>
      <w:rFonts w:ascii="Wingdings" w:hAnsi="Wingdings"/>
      <w:color w:val="00FF00"/>
      <w:sz w:val="20"/>
    </w:rPr>
  </w:style>
  <w:style w:type="character" w:customStyle="1" w:styleId="WW8Num82z0">
    <w:name w:val="WW8Num82z0"/>
    <w:rsid w:val="00C7058D"/>
    <w:rPr>
      <w:rFonts w:ascii="Wingdings" w:hAnsi="Wingdings"/>
      <w:color w:val="FF0000"/>
    </w:rPr>
  </w:style>
  <w:style w:type="character" w:customStyle="1" w:styleId="WW8Num82z1">
    <w:name w:val="WW8Num82z1"/>
    <w:rsid w:val="00C7058D"/>
    <w:rPr>
      <w:rFonts w:ascii="Courier New" w:hAnsi="Courier New" w:cs="Courier New"/>
    </w:rPr>
  </w:style>
  <w:style w:type="character" w:customStyle="1" w:styleId="WW8Num82z2">
    <w:name w:val="WW8Num82z2"/>
    <w:rsid w:val="00C7058D"/>
    <w:rPr>
      <w:rFonts w:ascii="Wingdings" w:hAnsi="Wingdings"/>
    </w:rPr>
  </w:style>
  <w:style w:type="character" w:customStyle="1" w:styleId="WW8Num82z3">
    <w:name w:val="WW8Num82z3"/>
    <w:rsid w:val="00C7058D"/>
    <w:rPr>
      <w:rFonts w:ascii="Symbol" w:hAnsi="Symbol"/>
    </w:rPr>
  </w:style>
  <w:style w:type="character" w:customStyle="1" w:styleId="WW8Num83z0">
    <w:name w:val="WW8Num83z0"/>
    <w:rsid w:val="00C7058D"/>
    <w:rPr>
      <w:rFonts w:ascii="Wingdings" w:hAnsi="Wingdings"/>
      <w:color w:val="FF0000"/>
      <w:sz w:val="16"/>
    </w:rPr>
  </w:style>
  <w:style w:type="character" w:customStyle="1" w:styleId="WW8Num84z0">
    <w:name w:val="WW8Num84z0"/>
    <w:rsid w:val="00C7058D"/>
    <w:rPr>
      <w:rFonts w:ascii="Symbol" w:hAnsi="Symbol"/>
    </w:rPr>
  </w:style>
  <w:style w:type="character" w:customStyle="1" w:styleId="WW8Num85z0">
    <w:name w:val="WW8Num85z0"/>
    <w:rsid w:val="00C7058D"/>
    <w:rPr>
      <w:rFonts w:ascii="Wingdings" w:hAnsi="Wingdings"/>
      <w:color w:val="00FF00"/>
      <w:sz w:val="20"/>
    </w:rPr>
  </w:style>
  <w:style w:type="character" w:customStyle="1" w:styleId="WW8Num86z0">
    <w:name w:val="WW8Num86z0"/>
    <w:rsid w:val="00C7058D"/>
    <w:rPr>
      <w:rFonts w:ascii="Times New Roman" w:eastAsia="Times New Roman" w:hAnsi="Times New Roman" w:cs="Times New Roman"/>
    </w:rPr>
  </w:style>
  <w:style w:type="character" w:customStyle="1" w:styleId="WW8Num86z1">
    <w:name w:val="WW8Num86z1"/>
    <w:rsid w:val="00C7058D"/>
    <w:rPr>
      <w:rFonts w:ascii="Courier New" w:hAnsi="Courier New" w:cs="Wingdings"/>
    </w:rPr>
  </w:style>
  <w:style w:type="character" w:customStyle="1" w:styleId="WW8Num86z2">
    <w:name w:val="WW8Num86z2"/>
    <w:rsid w:val="00C7058D"/>
    <w:rPr>
      <w:rFonts w:ascii="Wingdings" w:hAnsi="Wingdings"/>
    </w:rPr>
  </w:style>
  <w:style w:type="character" w:customStyle="1" w:styleId="WW8Num86z3">
    <w:name w:val="WW8Num86z3"/>
    <w:rsid w:val="00C7058D"/>
    <w:rPr>
      <w:rFonts w:ascii="Symbol" w:hAnsi="Symbol"/>
    </w:rPr>
  </w:style>
  <w:style w:type="character" w:customStyle="1" w:styleId="WW8Num87z0">
    <w:name w:val="WW8Num87z0"/>
    <w:rsid w:val="00C7058D"/>
    <w:rPr>
      <w:rFonts w:ascii="Wingdings" w:hAnsi="Wingdings"/>
      <w:color w:val="FF0000"/>
      <w:sz w:val="32"/>
    </w:rPr>
  </w:style>
  <w:style w:type="character" w:customStyle="1" w:styleId="Policepardfaut2">
    <w:name w:val="Police par défaut2"/>
    <w:rsid w:val="00C7058D"/>
  </w:style>
  <w:style w:type="character" w:styleId="Numrodepage">
    <w:name w:val="page number"/>
    <w:basedOn w:val="Policepardfaut2"/>
    <w:uiPriority w:val="99"/>
    <w:rsid w:val="00C7058D"/>
  </w:style>
  <w:style w:type="character" w:customStyle="1" w:styleId="texteCar">
    <w:name w:val="texte Car"/>
    <w:rsid w:val="00C7058D"/>
    <w:rPr>
      <w:color w:val="000000"/>
      <w:sz w:val="24"/>
      <w:lang w:val="fr-FR" w:eastAsia="ar-SA" w:bidi="ar-SA"/>
    </w:rPr>
  </w:style>
  <w:style w:type="character" w:customStyle="1" w:styleId="Style1Car">
    <w:name w:val="Style1 Car"/>
    <w:rsid w:val="00C7058D"/>
    <w:rPr>
      <w:rFonts w:ascii="Elephant" w:hAnsi="Elephant"/>
      <w:b/>
      <w:caps/>
      <w:color w:val="800000"/>
      <w:sz w:val="24"/>
      <w:u w:val="dotted"/>
      <w:lang w:val="fr-FR" w:eastAsia="ar-SA" w:bidi="ar-SA"/>
    </w:rPr>
  </w:style>
  <w:style w:type="character" w:customStyle="1" w:styleId="Absatz-Standardschriftart">
    <w:name w:val="Absatz-Standardschriftart"/>
    <w:rsid w:val="00C7058D"/>
  </w:style>
  <w:style w:type="character" w:customStyle="1" w:styleId="WW-Absatz-Standardschriftart">
    <w:name w:val="WW-Absatz-Standardschriftart"/>
    <w:rsid w:val="00C7058D"/>
  </w:style>
  <w:style w:type="character" w:customStyle="1" w:styleId="WW-Absatz-Standardschriftart1">
    <w:name w:val="WW-Absatz-Standardschriftart1"/>
    <w:rsid w:val="00C7058D"/>
  </w:style>
  <w:style w:type="character" w:customStyle="1" w:styleId="WW8Num2z0">
    <w:name w:val="WW8Num2z0"/>
    <w:rsid w:val="00C7058D"/>
    <w:rPr>
      <w:rFonts w:ascii="Times New Roman" w:eastAsia="Times New Roman" w:hAnsi="Times New Roman" w:cs="Times New Roman"/>
    </w:rPr>
  </w:style>
  <w:style w:type="character" w:customStyle="1" w:styleId="WW-Absatz-Standardschriftart11">
    <w:name w:val="WW-Absatz-Standardschriftart11"/>
    <w:rsid w:val="00C7058D"/>
  </w:style>
  <w:style w:type="character" w:customStyle="1" w:styleId="WW8Num4z0">
    <w:name w:val="WW8Num4z0"/>
    <w:rsid w:val="00C7058D"/>
    <w:rPr>
      <w:rFonts w:ascii="Symbol" w:hAnsi="Symbol"/>
      <w:color w:val="000000"/>
    </w:rPr>
  </w:style>
  <w:style w:type="character" w:customStyle="1" w:styleId="WW-Absatz-Standardschriftart111">
    <w:name w:val="WW-Absatz-Standardschriftart111"/>
    <w:rsid w:val="00C7058D"/>
  </w:style>
  <w:style w:type="character" w:customStyle="1" w:styleId="WW-Absatz-Standardschriftart1111">
    <w:name w:val="WW-Absatz-Standardschriftart1111"/>
    <w:rsid w:val="00C7058D"/>
  </w:style>
  <w:style w:type="character" w:customStyle="1" w:styleId="WW-Absatz-Standardschriftart11111">
    <w:name w:val="WW-Absatz-Standardschriftart11111"/>
    <w:rsid w:val="00C7058D"/>
  </w:style>
  <w:style w:type="character" w:customStyle="1" w:styleId="WW-Absatz-Standardschriftart111111">
    <w:name w:val="WW-Absatz-Standardschriftart111111"/>
    <w:rsid w:val="00C7058D"/>
  </w:style>
  <w:style w:type="character" w:customStyle="1" w:styleId="WW-Absatz-Standardschriftart1111111">
    <w:name w:val="WW-Absatz-Standardschriftart1111111"/>
    <w:rsid w:val="00C7058D"/>
  </w:style>
  <w:style w:type="character" w:customStyle="1" w:styleId="Policepardfaut1">
    <w:name w:val="Police par défaut1"/>
    <w:rsid w:val="00C7058D"/>
  </w:style>
  <w:style w:type="character" w:customStyle="1" w:styleId="WW-Absatz-Standardschriftart11111111">
    <w:name w:val="WW-Absatz-Standardschriftart11111111"/>
    <w:rsid w:val="00C7058D"/>
  </w:style>
  <w:style w:type="character" w:customStyle="1" w:styleId="WW-Absatz-Standardschriftart111111111">
    <w:name w:val="WW-Absatz-Standardschriftart111111111"/>
    <w:rsid w:val="00C7058D"/>
  </w:style>
  <w:style w:type="character" w:customStyle="1" w:styleId="WW-Policepardfaut">
    <w:name w:val="WW-Police par défaut"/>
    <w:rsid w:val="00C7058D"/>
  </w:style>
  <w:style w:type="character" w:customStyle="1" w:styleId="WW-Absatz-Standardschriftart1111111111">
    <w:name w:val="WW-Absatz-Standardschriftart1111111111"/>
    <w:rsid w:val="00C7058D"/>
  </w:style>
  <w:style w:type="character" w:customStyle="1" w:styleId="WW-Absatz-Standardschriftart11111111111">
    <w:name w:val="WW-Absatz-Standardschriftart11111111111"/>
    <w:rsid w:val="00C7058D"/>
  </w:style>
  <w:style w:type="character" w:customStyle="1" w:styleId="WW-Policepardfaut1">
    <w:name w:val="WW-Police par défaut1"/>
    <w:rsid w:val="00C7058D"/>
  </w:style>
  <w:style w:type="character" w:customStyle="1" w:styleId="WW-Absatz-Standardschriftart111111111111">
    <w:name w:val="WW-Absatz-Standardschriftart111111111111"/>
    <w:rsid w:val="00C7058D"/>
  </w:style>
  <w:style w:type="character" w:customStyle="1" w:styleId="WW-Absatz-Standardschriftart1111111111111">
    <w:name w:val="WW-Absatz-Standardschriftart1111111111111"/>
    <w:rsid w:val="00C7058D"/>
  </w:style>
  <w:style w:type="character" w:customStyle="1" w:styleId="WW-Absatz-Standardschriftart11111111111111">
    <w:name w:val="WW-Absatz-Standardschriftart11111111111111"/>
    <w:rsid w:val="00C7058D"/>
  </w:style>
  <w:style w:type="character" w:customStyle="1" w:styleId="WW-Absatz-Standardschriftart111111111111111">
    <w:name w:val="WW-Absatz-Standardschriftart111111111111111"/>
    <w:rsid w:val="00C7058D"/>
  </w:style>
  <w:style w:type="character" w:customStyle="1" w:styleId="WW-Absatz-Standardschriftart1111111111111111">
    <w:name w:val="WW-Absatz-Standardschriftart1111111111111111"/>
    <w:rsid w:val="00C7058D"/>
  </w:style>
  <w:style w:type="character" w:customStyle="1" w:styleId="WW-Absatz-Standardschriftart11111111111111111">
    <w:name w:val="WW-Absatz-Standardschriftart11111111111111111"/>
    <w:rsid w:val="00C7058D"/>
  </w:style>
  <w:style w:type="character" w:customStyle="1" w:styleId="WW-Absatz-Standardschriftart111111111111111111">
    <w:name w:val="WW-Absatz-Standardschriftart111111111111111111"/>
    <w:rsid w:val="00C7058D"/>
  </w:style>
  <w:style w:type="character" w:customStyle="1" w:styleId="WW-Absatz-Standardschriftart1111111111111111111">
    <w:name w:val="WW-Absatz-Standardschriftart1111111111111111111"/>
    <w:rsid w:val="00C7058D"/>
  </w:style>
  <w:style w:type="character" w:customStyle="1" w:styleId="WW-Absatz-Standardschriftart11111111111111111111">
    <w:name w:val="WW-Absatz-Standardschriftart11111111111111111111"/>
    <w:rsid w:val="00C7058D"/>
  </w:style>
  <w:style w:type="character" w:customStyle="1" w:styleId="WW-Absatz-Standardschriftart111111111111111111111">
    <w:name w:val="WW-Absatz-Standardschriftart111111111111111111111"/>
    <w:rsid w:val="00C7058D"/>
  </w:style>
  <w:style w:type="character" w:customStyle="1" w:styleId="WW-Absatz-Standardschriftart1111111111111111111111">
    <w:name w:val="WW-Absatz-Standardschriftart1111111111111111111111"/>
    <w:rsid w:val="00C7058D"/>
  </w:style>
  <w:style w:type="character" w:customStyle="1" w:styleId="WW-Absatz-Standardschriftart11111111111111111111111">
    <w:name w:val="WW-Absatz-Standardschriftart11111111111111111111111"/>
    <w:rsid w:val="00C7058D"/>
  </w:style>
  <w:style w:type="character" w:customStyle="1" w:styleId="WW-Policepardfaut11">
    <w:name w:val="WW-Police par défaut11"/>
    <w:rsid w:val="00C7058D"/>
  </w:style>
  <w:style w:type="character" w:customStyle="1" w:styleId="WW-Absatz-Standardschriftart111111111111111111111111">
    <w:name w:val="WW-Absatz-Standardschriftart111111111111111111111111"/>
    <w:rsid w:val="00C7058D"/>
  </w:style>
  <w:style w:type="character" w:customStyle="1" w:styleId="WW-Absatz-Standardschriftart1111111111111111111111111">
    <w:name w:val="WW-Absatz-Standardschriftart1111111111111111111111111"/>
    <w:rsid w:val="00C7058D"/>
  </w:style>
  <w:style w:type="character" w:customStyle="1" w:styleId="WW-Absatz-Standardschriftart11111111111111111111111111">
    <w:name w:val="WW-Absatz-Standardschriftart11111111111111111111111111"/>
    <w:rsid w:val="00C7058D"/>
  </w:style>
  <w:style w:type="character" w:customStyle="1" w:styleId="WW8Num1z0">
    <w:name w:val="WW8Num1z0"/>
    <w:rsid w:val="00C7058D"/>
    <w:rPr>
      <w:rFonts w:ascii="Symbol" w:hAnsi="Symbol"/>
      <w:color w:val="000000"/>
    </w:rPr>
  </w:style>
  <w:style w:type="character" w:customStyle="1" w:styleId="WW8Num2z1">
    <w:name w:val="WW8Num2z1"/>
    <w:rsid w:val="00C7058D"/>
    <w:rPr>
      <w:rFonts w:ascii="Courier New" w:hAnsi="Courier New" w:cs="StarSymbol"/>
    </w:rPr>
  </w:style>
  <w:style w:type="character" w:customStyle="1" w:styleId="WW8Num2z2">
    <w:name w:val="WW8Num2z2"/>
    <w:rsid w:val="00C7058D"/>
    <w:rPr>
      <w:rFonts w:ascii="Wingdings" w:hAnsi="Wingdings"/>
    </w:rPr>
  </w:style>
  <w:style w:type="character" w:customStyle="1" w:styleId="WW8Num2z3">
    <w:name w:val="WW8Num2z3"/>
    <w:rsid w:val="00C7058D"/>
    <w:rPr>
      <w:rFonts w:ascii="Symbol" w:hAnsi="Symbol"/>
    </w:rPr>
  </w:style>
  <w:style w:type="character" w:customStyle="1" w:styleId="WW8Num6z1">
    <w:name w:val="WW8Num6z1"/>
    <w:rsid w:val="00C7058D"/>
    <w:rPr>
      <w:rFonts w:ascii="Courier New" w:hAnsi="Courier New" w:cs="StarSymbol"/>
    </w:rPr>
  </w:style>
  <w:style w:type="character" w:customStyle="1" w:styleId="WW8Num6z2">
    <w:name w:val="WW8Num6z2"/>
    <w:rsid w:val="00C7058D"/>
    <w:rPr>
      <w:rFonts w:ascii="Wingdings" w:hAnsi="Wingdings"/>
    </w:rPr>
  </w:style>
  <w:style w:type="character" w:customStyle="1" w:styleId="WW8Num6z3">
    <w:name w:val="WW8Num6z3"/>
    <w:rsid w:val="00C7058D"/>
    <w:rPr>
      <w:rFonts w:ascii="Symbol" w:hAnsi="Symbol"/>
    </w:rPr>
  </w:style>
  <w:style w:type="character" w:customStyle="1" w:styleId="WW8Num12z1">
    <w:name w:val="WW8Num12z1"/>
    <w:rsid w:val="00C7058D"/>
    <w:rPr>
      <w:rFonts w:ascii="Courier New" w:hAnsi="Courier New" w:cs="StarSymbol"/>
    </w:rPr>
  </w:style>
  <w:style w:type="character" w:customStyle="1" w:styleId="WW8Num12z2">
    <w:name w:val="WW8Num12z2"/>
    <w:rsid w:val="00C7058D"/>
    <w:rPr>
      <w:rFonts w:ascii="Wingdings" w:hAnsi="Wingdings"/>
    </w:rPr>
  </w:style>
  <w:style w:type="character" w:customStyle="1" w:styleId="WW8Num12z3">
    <w:name w:val="WW8Num12z3"/>
    <w:rsid w:val="00C7058D"/>
    <w:rPr>
      <w:rFonts w:ascii="Symbol" w:hAnsi="Symbol"/>
    </w:rPr>
  </w:style>
  <w:style w:type="character" w:customStyle="1" w:styleId="WW8Num14z1">
    <w:name w:val="WW8Num14z1"/>
    <w:rsid w:val="00C7058D"/>
    <w:rPr>
      <w:rFonts w:ascii="Courier New" w:hAnsi="Courier New" w:cs="StarSymbol"/>
    </w:rPr>
  </w:style>
  <w:style w:type="character" w:customStyle="1" w:styleId="WW8Num14z2">
    <w:name w:val="WW8Num14z2"/>
    <w:rsid w:val="00C7058D"/>
    <w:rPr>
      <w:rFonts w:ascii="Wingdings" w:hAnsi="Wingdings"/>
    </w:rPr>
  </w:style>
  <w:style w:type="character" w:customStyle="1" w:styleId="WW8Num14z3">
    <w:name w:val="WW8Num14z3"/>
    <w:rsid w:val="00C7058D"/>
    <w:rPr>
      <w:rFonts w:ascii="Symbol" w:hAnsi="Symbol"/>
    </w:rPr>
  </w:style>
  <w:style w:type="character" w:customStyle="1" w:styleId="WW8Num15z0">
    <w:name w:val="WW8Num15z0"/>
    <w:rsid w:val="00C7058D"/>
    <w:rPr>
      <w:rFonts w:ascii="Symbol" w:hAnsi="Symbol"/>
    </w:rPr>
  </w:style>
  <w:style w:type="character" w:customStyle="1" w:styleId="WW8Num15z1">
    <w:name w:val="WW8Num15z1"/>
    <w:rsid w:val="00C7058D"/>
    <w:rPr>
      <w:rFonts w:ascii="Courier New" w:hAnsi="Courier New" w:cs="StarSymbol"/>
    </w:rPr>
  </w:style>
  <w:style w:type="character" w:customStyle="1" w:styleId="WW8Num15z2">
    <w:name w:val="WW8Num15z2"/>
    <w:rsid w:val="00C7058D"/>
    <w:rPr>
      <w:rFonts w:ascii="Wingdings" w:hAnsi="Wingdings"/>
    </w:rPr>
  </w:style>
  <w:style w:type="character" w:customStyle="1" w:styleId="WW8Num16z0">
    <w:name w:val="WW8Num16z0"/>
    <w:rsid w:val="00C7058D"/>
    <w:rPr>
      <w:rFonts w:ascii="Symbol" w:hAnsi="Symbol"/>
      <w:sz w:val="20"/>
    </w:rPr>
  </w:style>
  <w:style w:type="character" w:customStyle="1" w:styleId="WW8Num16z1">
    <w:name w:val="WW8Num16z1"/>
    <w:rsid w:val="00C7058D"/>
    <w:rPr>
      <w:rFonts w:ascii="Courier New" w:hAnsi="Courier New"/>
      <w:sz w:val="20"/>
    </w:rPr>
  </w:style>
  <w:style w:type="character" w:customStyle="1" w:styleId="WW8Num16z2">
    <w:name w:val="WW8Num16z2"/>
    <w:rsid w:val="00C7058D"/>
    <w:rPr>
      <w:rFonts w:ascii="Wingdings" w:hAnsi="Wingdings"/>
      <w:sz w:val="20"/>
    </w:rPr>
  </w:style>
  <w:style w:type="character" w:customStyle="1" w:styleId="WW8Num17z1">
    <w:name w:val="WW8Num17z1"/>
    <w:rsid w:val="00C7058D"/>
    <w:rPr>
      <w:rFonts w:ascii="Courier New" w:hAnsi="Courier New" w:cs="StarSymbol"/>
    </w:rPr>
  </w:style>
  <w:style w:type="character" w:customStyle="1" w:styleId="WW8Num17z2">
    <w:name w:val="WW8Num17z2"/>
    <w:rsid w:val="00C7058D"/>
    <w:rPr>
      <w:rFonts w:ascii="Wingdings" w:hAnsi="Wingdings"/>
    </w:rPr>
  </w:style>
  <w:style w:type="character" w:customStyle="1" w:styleId="WW8Num17z3">
    <w:name w:val="WW8Num17z3"/>
    <w:rsid w:val="00C7058D"/>
    <w:rPr>
      <w:rFonts w:ascii="Symbol" w:hAnsi="Symbol"/>
    </w:rPr>
  </w:style>
  <w:style w:type="character" w:customStyle="1" w:styleId="WW8Num18z1">
    <w:name w:val="WW8Num18z1"/>
    <w:rsid w:val="00C7058D"/>
    <w:rPr>
      <w:rFonts w:ascii="Courier New" w:hAnsi="Courier New"/>
      <w:sz w:val="20"/>
    </w:rPr>
  </w:style>
  <w:style w:type="character" w:customStyle="1" w:styleId="WW8Num18z2">
    <w:name w:val="WW8Num18z2"/>
    <w:rsid w:val="00C7058D"/>
    <w:rPr>
      <w:rFonts w:ascii="Wingdings" w:hAnsi="Wingdings"/>
      <w:sz w:val="20"/>
    </w:rPr>
  </w:style>
  <w:style w:type="character" w:customStyle="1" w:styleId="WW8Num19z0">
    <w:name w:val="WW8Num19z0"/>
    <w:rsid w:val="00C7058D"/>
    <w:rPr>
      <w:rFonts w:ascii="Arial" w:eastAsia="Times New Roman" w:hAnsi="Arial" w:cs="Arial"/>
    </w:rPr>
  </w:style>
  <w:style w:type="character" w:customStyle="1" w:styleId="WW8Num19z1">
    <w:name w:val="WW8Num19z1"/>
    <w:rsid w:val="00C7058D"/>
    <w:rPr>
      <w:rFonts w:ascii="Courier New" w:hAnsi="Courier New" w:cs="StarSymbol"/>
    </w:rPr>
  </w:style>
  <w:style w:type="character" w:customStyle="1" w:styleId="WW8Num19z3">
    <w:name w:val="WW8Num19z3"/>
    <w:rsid w:val="00C7058D"/>
    <w:rPr>
      <w:rFonts w:ascii="Symbol" w:hAnsi="Symbol"/>
    </w:rPr>
  </w:style>
  <w:style w:type="character" w:customStyle="1" w:styleId="WW8Num21z1">
    <w:name w:val="WW8Num21z1"/>
    <w:rsid w:val="00C7058D"/>
    <w:rPr>
      <w:rFonts w:ascii="Courier New" w:hAnsi="Courier New" w:cs="StarSymbol"/>
    </w:rPr>
  </w:style>
  <w:style w:type="character" w:customStyle="1" w:styleId="WW8Num21z2">
    <w:name w:val="WW8Num21z2"/>
    <w:rsid w:val="00C7058D"/>
    <w:rPr>
      <w:rFonts w:ascii="Wingdings" w:hAnsi="Wingdings"/>
    </w:rPr>
  </w:style>
  <w:style w:type="character" w:customStyle="1" w:styleId="WW8Num22z1">
    <w:name w:val="WW8Num22z1"/>
    <w:rsid w:val="00C7058D"/>
    <w:rPr>
      <w:rFonts w:ascii="Courier New" w:hAnsi="Courier New"/>
      <w:sz w:val="20"/>
    </w:rPr>
  </w:style>
  <w:style w:type="character" w:customStyle="1" w:styleId="WW8Num22z2">
    <w:name w:val="WW8Num22z2"/>
    <w:rsid w:val="00C7058D"/>
    <w:rPr>
      <w:rFonts w:ascii="Wingdings" w:hAnsi="Wingdings"/>
      <w:sz w:val="20"/>
    </w:rPr>
  </w:style>
  <w:style w:type="character" w:customStyle="1" w:styleId="WW8Num23z1">
    <w:name w:val="WW8Num23z1"/>
    <w:rsid w:val="00C7058D"/>
    <w:rPr>
      <w:rFonts w:ascii="Courier New" w:hAnsi="Courier New"/>
    </w:rPr>
  </w:style>
  <w:style w:type="character" w:customStyle="1" w:styleId="WW8Num23z2">
    <w:name w:val="WW8Num23z2"/>
    <w:rsid w:val="00C7058D"/>
    <w:rPr>
      <w:rFonts w:ascii="Wingdings" w:hAnsi="Wingdings"/>
    </w:rPr>
  </w:style>
  <w:style w:type="character" w:customStyle="1" w:styleId="WW8Num23z3">
    <w:name w:val="WW8Num23z3"/>
    <w:rsid w:val="00C7058D"/>
    <w:rPr>
      <w:rFonts w:ascii="Symbol" w:hAnsi="Symbol"/>
    </w:rPr>
  </w:style>
  <w:style w:type="character" w:customStyle="1" w:styleId="WW8Num25z1">
    <w:name w:val="WW8Num25z1"/>
    <w:rsid w:val="00C7058D"/>
    <w:rPr>
      <w:rFonts w:ascii="Courier New" w:hAnsi="Courier New" w:cs="StarSymbol"/>
    </w:rPr>
  </w:style>
  <w:style w:type="character" w:customStyle="1" w:styleId="WW8Num27z1">
    <w:name w:val="WW8Num27z1"/>
    <w:rsid w:val="00C7058D"/>
    <w:rPr>
      <w:rFonts w:ascii="Courier New" w:hAnsi="Courier New" w:cs="StarSymbol"/>
    </w:rPr>
  </w:style>
  <w:style w:type="character" w:customStyle="1" w:styleId="WW8Num27z2">
    <w:name w:val="WW8Num27z2"/>
    <w:rsid w:val="00C7058D"/>
    <w:rPr>
      <w:rFonts w:ascii="Wingdings" w:hAnsi="Wingdings"/>
    </w:rPr>
  </w:style>
  <w:style w:type="character" w:customStyle="1" w:styleId="WW8Num28z3">
    <w:name w:val="WW8Num28z3"/>
    <w:rsid w:val="00C7058D"/>
    <w:rPr>
      <w:rFonts w:ascii="Symbol" w:hAnsi="Symbol"/>
    </w:rPr>
  </w:style>
  <w:style w:type="character" w:customStyle="1" w:styleId="WW8Num29z1">
    <w:name w:val="WW8Num29z1"/>
    <w:rsid w:val="00C7058D"/>
    <w:rPr>
      <w:rFonts w:ascii="Courier New" w:hAnsi="Courier New" w:cs="StarSymbol"/>
    </w:rPr>
  </w:style>
  <w:style w:type="character" w:customStyle="1" w:styleId="WW8Num29z2">
    <w:name w:val="WW8Num29z2"/>
    <w:rsid w:val="00C7058D"/>
    <w:rPr>
      <w:rFonts w:ascii="Wingdings" w:hAnsi="Wingdings"/>
    </w:rPr>
  </w:style>
  <w:style w:type="character" w:customStyle="1" w:styleId="WW8Num29z3">
    <w:name w:val="WW8Num29z3"/>
    <w:rsid w:val="00C7058D"/>
    <w:rPr>
      <w:rFonts w:ascii="Symbol" w:hAnsi="Symbol"/>
    </w:rPr>
  </w:style>
  <w:style w:type="character" w:customStyle="1" w:styleId="WW8Num30z0">
    <w:name w:val="WW8Num30z0"/>
    <w:rsid w:val="00C7058D"/>
    <w:rPr>
      <w:rFonts w:ascii="Symbol" w:hAnsi="Symbol"/>
    </w:rPr>
  </w:style>
  <w:style w:type="character" w:customStyle="1" w:styleId="WW8Num30z1">
    <w:name w:val="WW8Num30z1"/>
    <w:rsid w:val="00C7058D"/>
    <w:rPr>
      <w:rFonts w:ascii="Courier New" w:hAnsi="Courier New" w:cs="StarSymbol"/>
    </w:rPr>
  </w:style>
  <w:style w:type="character" w:customStyle="1" w:styleId="WW8Num30z2">
    <w:name w:val="WW8Num30z2"/>
    <w:rsid w:val="00C7058D"/>
    <w:rPr>
      <w:rFonts w:ascii="Wingdings" w:hAnsi="Wingdings"/>
    </w:rPr>
  </w:style>
  <w:style w:type="character" w:customStyle="1" w:styleId="WW8Num33z1">
    <w:name w:val="WW8Num33z1"/>
    <w:rsid w:val="00C7058D"/>
    <w:rPr>
      <w:rFonts w:ascii="Courier New" w:hAnsi="Courier New"/>
      <w:sz w:val="20"/>
    </w:rPr>
  </w:style>
  <w:style w:type="character" w:customStyle="1" w:styleId="WW8Num33z2">
    <w:name w:val="WW8Num33z2"/>
    <w:rsid w:val="00C7058D"/>
    <w:rPr>
      <w:rFonts w:ascii="Wingdings" w:hAnsi="Wingdings"/>
      <w:sz w:val="20"/>
    </w:rPr>
  </w:style>
  <w:style w:type="character" w:customStyle="1" w:styleId="WW-Policepardfaut111">
    <w:name w:val="WW-Police par défaut111"/>
    <w:rsid w:val="00C7058D"/>
  </w:style>
  <w:style w:type="character" w:customStyle="1" w:styleId="WW8Num1z1">
    <w:name w:val="WW8Num1z1"/>
    <w:rsid w:val="00C7058D"/>
    <w:rPr>
      <w:rFonts w:ascii="Courier New" w:hAnsi="Courier New" w:cs="StarSymbol"/>
      <w:color w:val="000000"/>
    </w:rPr>
  </w:style>
  <w:style w:type="character" w:customStyle="1" w:styleId="WW8Num1z2">
    <w:name w:val="WW8Num1z2"/>
    <w:rsid w:val="00C7058D"/>
    <w:rPr>
      <w:rFonts w:ascii="Wingdings" w:hAnsi="Wingdings"/>
    </w:rPr>
  </w:style>
  <w:style w:type="character" w:customStyle="1" w:styleId="WW8Num1z3">
    <w:name w:val="WW8Num1z3"/>
    <w:rsid w:val="00C7058D"/>
    <w:rPr>
      <w:rFonts w:ascii="Symbol" w:hAnsi="Symbol"/>
    </w:rPr>
  </w:style>
  <w:style w:type="character" w:customStyle="1" w:styleId="WW8Num1z4">
    <w:name w:val="WW8Num1z4"/>
    <w:rsid w:val="00C7058D"/>
    <w:rPr>
      <w:rFonts w:ascii="Courier New" w:hAnsi="Courier New" w:cs="StarSymbol"/>
    </w:rPr>
  </w:style>
  <w:style w:type="character" w:customStyle="1" w:styleId="WW8Num4z1">
    <w:name w:val="WW8Num4z1"/>
    <w:rsid w:val="00C7058D"/>
    <w:rPr>
      <w:rFonts w:ascii="Courier New" w:hAnsi="Courier New" w:cs="StarSymbol"/>
    </w:rPr>
  </w:style>
  <w:style w:type="character" w:customStyle="1" w:styleId="WW8Num4z3">
    <w:name w:val="WW8Num4z3"/>
    <w:rsid w:val="00C7058D"/>
    <w:rPr>
      <w:rFonts w:ascii="Symbol" w:hAnsi="Symbol"/>
    </w:rPr>
  </w:style>
  <w:style w:type="character" w:customStyle="1" w:styleId="WW-Policepardfaut1111">
    <w:name w:val="WW-Police par défaut1111"/>
    <w:rsid w:val="00C7058D"/>
  </w:style>
  <w:style w:type="character" w:styleId="lev">
    <w:name w:val="Strong"/>
    <w:uiPriority w:val="22"/>
    <w:qFormat/>
    <w:rsid w:val="00C7058D"/>
    <w:rPr>
      <w:b/>
      <w:bCs/>
    </w:rPr>
  </w:style>
  <w:style w:type="character" w:customStyle="1" w:styleId="Puces">
    <w:name w:val="Puces"/>
    <w:rsid w:val="00C7058D"/>
    <w:rPr>
      <w:rFonts w:ascii="StarSymbol" w:eastAsia="StarSymbol" w:hAnsi="StarSymbol" w:cs="GarmdITC Bk BT"/>
      <w:sz w:val="18"/>
      <w:szCs w:val="18"/>
    </w:rPr>
  </w:style>
  <w:style w:type="character" w:customStyle="1" w:styleId="Caractresdenumrotation">
    <w:name w:val="Caractères de numérotation"/>
    <w:rsid w:val="00C7058D"/>
  </w:style>
  <w:style w:type="character" w:styleId="Lienhypertextesuivivisit">
    <w:name w:val="FollowedHyperlink"/>
    <w:rsid w:val="00C7058D"/>
    <w:rPr>
      <w:color w:val="800000"/>
      <w:u w:val="single"/>
    </w:rPr>
  </w:style>
  <w:style w:type="character" w:customStyle="1" w:styleId="citecrochet">
    <w:name w:val="cite_crochet"/>
    <w:basedOn w:val="Policepardfaut2"/>
    <w:rsid w:val="00C7058D"/>
  </w:style>
  <w:style w:type="character" w:customStyle="1" w:styleId="romain">
    <w:name w:val="romain"/>
    <w:basedOn w:val="Policepardfaut2"/>
    <w:rsid w:val="00C7058D"/>
  </w:style>
  <w:style w:type="character" w:customStyle="1" w:styleId="mw-headline">
    <w:name w:val="mw-headline"/>
    <w:basedOn w:val="Policepardfaut2"/>
    <w:rsid w:val="00C7058D"/>
  </w:style>
  <w:style w:type="character" w:customStyle="1" w:styleId="editsection">
    <w:name w:val="editsection"/>
    <w:basedOn w:val="Policepardfaut2"/>
    <w:rsid w:val="00C7058D"/>
  </w:style>
  <w:style w:type="character" w:styleId="Accentuation">
    <w:name w:val="Emphasis"/>
    <w:uiPriority w:val="20"/>
    <w:qFormat/>
    <w:rsid w:val="00C7058D"/>
    <w:rPr>
      <w:i/>
      <w:iCs/>
    </w:rPr>
  </w:style>
  <w:style w:type="character" w:customStyle="1" w:styleId="lang-la">
    <w:name w:val="lang-la"/>
    <w:basedOn w:val="Policepardfaut2"/>
    <w:rsid w:val="00C7058D"/>
  </w:style>
  <w:style w:type="paragraph" w:customStyle="1" w:styleId="Titre20">
    <w:name w:val="Titre2"/>
    <w:basedOn w:val="Normal"/>
    <w:next w:val="Corpsdetexte"/>
    <w:rsid w:val="00C7058D"/>
    <w:pPr>
      <w:keepNext/>
      <w:suppressAutoHyphens/>
      <w:spacing w:before="240" w:after="120" w:line="240" w:lineRule="auto"/>
    </w:pPr>
    <w:rPr>
      <w:rFonts w:ascii="Arial" w:eastAsia="SimSun" w:hAnsi="Arial" w:cs="Mangal"/>
      <w:sz w:val="28"/>
      <w:szCs w:val="28"/>
      <w:lang w:eastAsia="ar-SA"/>
    </w:rPr>
  </w:style>
  <w:style w:type="paragraph" w:customStyle="1" w:styleId="Lgende2">
    <w:name w:val="Légende2"/>
    <w:basedOn w:val="Normal"/>
    <w:next w:val="Normal"/>
    <w:rsid w:val="00C7058D"/>
    <w:pPr>
      <w:suppressAutoHyphens/>
      <w:spacing w:before="120" w:after="120" w:line="240" w:lineRule="auto"/>
    </w:pPr>
    <w:rPr>
      <w:rFonts w:ascii="Times New Roman" w:eastAsia="Times New Roman" w:hAnsi="Times New Roman" w:cs="Times New Roman"/>
      <w:b/>
      <w:sz w:val="20"/>
      <w:szCs w:val="20"/>
      <w:lang w:eastAsia="ar-SA"/>
    </w:rPr>
  </w:style>
  <w:style w:type="paragraph" w:customStyle="1" w:styleId="Index">
    <w:name w:val="Index"/>
    <w:basedOn w:val="Normal"/>
    <w:rsid w:val="00C7058D"/>
    <w:pPr>
      <w:suppressLineNumbers/>
      <w:suppressAutoHyphens/>
      <w:spacing w:after="0" w:line="240" w:lineRule="auto"/>
    </w:pPr>
    <w:rPr>
      <w:rFonts w:ascii="Times New Roman" w:eastAsia="Times New Roman" w:hAnsi="Times New Roman" w:cs="Tahoma"/>
      <w:sz w:val="24"/>
      <w:szCs w:val="24"/>
      <w:lang w:eastAsia="ar-SA"/>
    </w:rPr>
  </w:style>
  <w:style w:type="paragraph" w:styleId="Retraitcorpsdetexte">
    <w:name w:val="Body Text Indent"/>
    <w:basedOn w:val="Normal"/>
    <w:link w:val="RetraitcorpsdetexteCar"/>
    <w:rsid w:val="00C7058D"/>
    <w:pPr>
      <w:suppressAutoHyphens/>
      <w:spacing w:after="0" w:line="240" w:lineRule="auto"/>
      <w:ind w:left="567"/>
    </w:pPr>
    <w:rPr>
      <w:rFonts w:ascii="Times New Roman" w:eastAsia="Times New Roman" w:hAnsi="Times New Roman" w:cs="Times New Roman"/>
      <w:sz w:val="20"/>
      <w:szCs w:val="20"/>
      <w:lang w:eastAsia="ar-SA"/>
    </w:rPr>
  </w:style>
  <w:style w:type="character" w:customStyle="1" w:styleId="RetraitcorpsdetexteCar">
    <w:name w:val="Retrait corps de texte Car"/>
    <w:basedOn w:val="Policepardfaut"/>
    <w:link w:val="Retraitcorpsdetexte"/>
    <w:rsid w:val="00C7058D"/>
    <w:rPr>
      <w:rFonts w:ascii="Times New Roman" w:eastAsia="Times New Roman" w:hAnsi="Times New Roman" w:cs="Times New Roman"/>
      <w:sz w:val="20"/>
      <w:szCs w:val="20"/>
      <w:lang w:eastAsia="ar-SA"/>
    </w:rPr>
  </w:style>
  <w:style w:type="paragraph" w:customStyle="1" w:styleId="Corpsdetexte22">
    <w:name w:val="Corps de texte 22"/>
    <w:basedOn w:val="Normal"/>
    <w:rsid w:val="00C7058D"/>
    <w:pPr>
      <w:suppressAutoHyphens/>
      <w:spacing w:after="0" w:line="240" w:lineRule="auto"/>
      <w:jc w:val="center"/>
    </w:pPr>
    <w:rPr>
      <w:rFonts w:ascii="Times New Roman" w:eastAsia="Times New Roman" w:hAnsi="Times New Roman" w:cs="Times New Roman"/>
      <w:sz w:val="24"/>
      <w:szCs w:val="24"/>
      <w:lang w:eastAsia="ar-SA"/>
    </w:rPr>
  </w:style>
  <w:style w:type="paragraph" w:customStyle="1" w:styleId="Retraitcorpsdetexte21">
    <w:name w:val="Retrait corps de texte 21"/>
    <w:basedOn w:val="Normal"/>
    <w:rsid w:val="00C7058D"/>
    <w:pPr>
      <w:suppressAutoHyphens/>
      <w:spacing w:after="0" w:line="240" w:lineRule="auto"/>
      <w:ind w:firstLine="708"/>
    </w:pPr>
    <w:rPr>
      <w:rFonts w:ascii="Times New Roman" w:eastAsia="Times New Roman" w:hAnsi="Times New Roman" w:cs="Times New Roman"/>
      <w:sz w:val="24"/>
      <w:szCs w:val="24"/>
      <w:lang w:eastAsia="ar-SA"/>
    </w:rPr>
  </w:style>
  <w:style w:type="paragraph" w:customStyle="1" w:styleId="Retraitcorpsdetexte31">
    <w:name w:val="Retrait corps de texte 31"/>
    <w:basedOn w:val="Normal"/>
    <w:rsid w:val="00C7058D"/>
    <w:pPr>
      <w:suppressAutoHyphens/>
      <w:spacing w:after="0" w:line="240" w:lineRule="auto"/>
      <w:ind w:left="709"/>
    </w:pPr>
    <w:rPr>
      <w:rFonts w:ascii="Times New Roman" w:eastAsia="Times New Roman" w:hAnsi="Times New Roman" w:cs="Times New Roman"/>
      <w:sz w:val="24"/>
      <w:szCs w:val="24"/>
      <w:lang w:eastAsia="ar-SA"/>
    </w:rPr>
  </w:style>
  <w:style w:type="paragraph" w:customStyle="1" w:styleId="Retraitnormal1">
    <w:name w:val="Retrait normal1"/>
    <w:basedOn w:val="Normal"/>
    <w:rsid w:val="00C7058D"/>
    <w:pPr>
      <w:suppressAutoHyphens/>
      <w:spacing w:after="0" w:line="240" w:lineRule="auto"/>
      <w:ind w:left="708"/>
    </w:pPr>
    <w:rPr>
      <w:rFonts w:ascii="Times New Roman" w:eastAsia="Times New Roman" w:hAnsi="Times New Roman" w:cs="Times New Roman"/>
      <w:sz w:val="20"/>
      <w:szCs w:val="20"/>
      <w:lang w:eastAsia="ar-SA"/>
    </w:rPr>
  </w:style>
  <w:style w:type="paragraph" w:styleId="TM4">
    <w:name w:val="toc 4"/>
    <w:basedOn w:val="Normal"/>
    <w:next w:val="Normal"/>
    <w:uiPriority w:val="39"/>
    <w:rsid w:val="00C7058D"/>
    <w:pPr>
      <w:spacing w:after="0"/>
      <w:ind w:left="660"/>
    </w:pPr>
    <w:rPr>
      <w:sz w:val="20"/>
      <w:szCs w:val="20"/>
    </w:rPr>
  </w:style>
  <w:style w:type="paragraph" w:styleId="TM5">
    <w:name w:val="toc 5"/>
    <w:basedOn w:val="Normal"/>
    <w:next w:val="Normal"/>
    <w:uiPriority w:val="39"/>
    <w:rsid w:val="00C7058D"/>
    <w:pPr>
      <w:spacing w:after="0"/>
      <w:ind w:left="880"/>
    </w:pPr>
    <w:rPr>
      <w:sz w:val="20"/>
      <w:szCs w:val="20"/>
    </w:rPr>
  </w:style>
  <w:style w:type="paragraph" w:styleId="TM6">
    <w:name w:val="toc 6"/>
    <w:basedOn w:val="Normal"/>
    <w:next w:val="Normal"/>
    <w:uiPriority w:val="39"/>
    <w:rsid w:val="00C7058D"/>
    <w:pPr>
      <w:spacing w:after="0"/>
      <w:ind w:left="1100"/>
    </w:pPr>
    <w:rPr>
      <w:sz w:val="20"/>
      <w:szCs w:val="20"/>
    </w:rPr>
  </w:style>
  <w:style w:type="paragraph" w:styleId="TM7">
    <w:name w:val="toc 7"/>
    <w:basedOn w:val="Normal"/>
    <w:next w:val="Normal"/>
    <w:uiPriority w:val="39"/>
    <w:rsid w:val="00C7058D"/>
    <w:pPr>
      <w:spacing w:after="0"/>
      <w:ind w:left="1320"/>
    </w:pPr>
    <w:rPr>
      <w:sz w:val="20"/>
      <w:szCs w:val="20"/>
    </w:rPr>
  </w:style>
  <w:style w:type="paragraph" w:styleId="TM8">
    <w:name w:val="toc 8"/>
    <w:basedOn w:val="Normal"/>
    <w:next w:val="Normal"/>
    <w:uiPriority w:val="39"/>
    <w:rsid w:val="00C7058D"/>
    <w:pPr>
      <w:spacing w:after="0"/>
      <w:ind w:left="1540"/>
    </w:pPr>
    <w:rPr>
      <w:sz w:val="20"/>
      <w:szCs w:val="20"/>
    </w:rPr>
  </w:style>
  <w:style w:type="paragraph" w:styleId="TM9">
    <w:name w:val="toc 9"/>
    <w:basedOn w:val="Normal"/>
    <w:next w:val="Normal"/>
    <w:uiPriority w:val="39"/>
    <w:rsid w:val="00C7058D"/>
    <w:pPr>
      <w:spacing w:after="0"/>
      <w:ind w:left="1760"/>
    </w:pPr>
    <w:rPr>
      <w:sz w:val="20"/>
      <w:szCs w:val="20"/>
    </w:rPr>
  </w:style>
  <w:style w:type="paragraph" w:customStyle="1" w:styleId="Corpsdetexte32">
    <w:name w:val="Corps de texte 32"/>
    <w:basedOn w:val="Normal"/>
    <w:rsid w:val="00C7058D"/>
    <w:pPr>
      <w:suppressAutoHyphens/>
      <w:spacing w:after="0" w:line="240" w:lineRule="auto"/>
      <w:jc w:val="both"/>
    </w:pPr>
    <w:rPr>
      <w:rFonts w:ascii="Times New Roman" w:eastAsia="Times New Roman" w:hAnsi="Times New Roman" w:cs="Times New Roman"/>
      <w:sz w:val="20"/>
      <w:szCs w:val="20"/>
      <w:lang w:eastAsia="ar-SA"/>
    </w:rPr>
  </w:style>
  <w:style w:type="paragraph" w:customStyle="1" w:styleId="Entte">
    <w:name w:val="Entête"/>
    <w:basedOn w:val="texte"/>
    <w:rsid w:val="00C7058D"/>
    <w:pPr>
      <w:pBdr>
        <w:bottom w:val="double" w:sz="1" w:space="1" w:color="000000"/>
      </w:pBdr>
      <w:shd w:val="clear" w:color="auto" w:fill="FFFF00"/>
      <w:spacing w:before="2400" w:after="600" w:line="240" w:lineRule="auto"/>
      <w:jc w:val="right"/>
    </w:pPr>
    <w:rPr>
      <w:rFonts w:ascii="Estrangelo Edessa" w:hAnsi="Estrangelo Edessa"/>
      <w:b/>
      <w:caps/>
      <w:color w:val="0000FF"/>
      <w:spacing w:val="60"/>
      <w:sz w:val="32"/>
      <w14:shadow w14:blurRad="50800" w14:dist="38100" w14:dir="2700000" w14:sx="100000" w14:sy="100000" w14:kx="0" w14:ky="0" w14:algn="tl">
        <w14:srgbClr w14:val="000000">
          <w14:alpha w14:val="60000"/>
        </w14:srgbClr>
      </w14:shadow>
    </w:rPr>
  </w:style>
  <w:style w:type="paragraph" w:customStyle="1" w:styleId="titredossiercctp">
    <w:name w:val="titre dossier cctp"/>
    <w:basedOn w:val="texte"/>
    <w:rsid w:val="00C7058D"/>
    <w:pPr>
      <w:spacing w:after="360"/>
      <w:jc w:val="center"/>
    </w:pPr>
    <w:rPr>
      <w:rFonts w:ascii="Estrangelo Edessa" w:hAnsi="Estrangelo Edessa"/>
      <w:b/>
      <w:i/>
      <w:caps/>
      <w:color w:val="008000"/>
      <w:sz w:val="28"/>
      <w:u w:val="single"/>
    </w:rPr>
  </w:style>
  <w:style w:type="paragraph" w:customStyle="1" w:styleId="Style3">
    <w:name w:val="Style3"/>
    <w:basedOn w:val="texte"/>
    <w:next w:val="Style2"/>
    <w:autoRedefine/>
    <w:qFormat/>
    <w:rsid w:val="003365CD"/>
    <w:pPr>
      <w:spacing w:before="240" w:after="240"/>
      <w:ind w:left="426"/>
      <w:jc w:val="left"/>
    </w:pPr>
    <w:rPr>
      <w:rFonts w:asciiTheme="minorHAnsi" w:hAnsiTheme="minorHAnsi"/>
      <w:b/>
      <w14:shadow w14:blurRad="50800" w14:dist="38100" w14:dir="2700000" w14:sx="100000" w14:sy="100000" w14:kx="0" w14:ky="0" w14:algn="tl">
        <w14:srgbClr w14:val="000000">
          <w14:alpha w14:val="60000"/>
        </w14:srgbClr>
      </w14:shadow>
    </w:rPr>
  </w:style>
  <w:style w:type="paragraph" w:customStyle="1" w:styleId="Contenudetableau">
    <w:name w:val="Contenu de tableau"/>
    <w:basedOn w:val="Normal"/>
    <w:rsid w:val="00C7058D"/>
    <w:pPr>
      <w:suppressLineNumbers/>
      <w:suppressAutoHyphens/>
      <w:spacing w:after="0" w:line="240" w:lineRule="auto"/>
    </w:pPr>
    <w:rPr>
      <w:rFonts w:ascii="Times New Roman" w:eastAsia="Times New Roman" w:hAnsi="Times New Roman" w:cs="Times New Roman"/>
      <w:sz w:val="24"/>
      <w:szCs w:val="24"/>
      <w:lang w:eastAsia="ar-SA"/>
    </w:rPr>
  </w:style>
  <w:style w:type="paragraph" w:customStyle="1" w:styleId="Titredetableau">
    <w:name w:val="Titre de tableau"/>
    <w:basedOn w:val="Contenudetableau"/>
    <w:rsid w:val="00C7058D"/>
    <w:pPr>
      <w:jc w:val="center"/>
    </w:pPr>
    <w:rPr>
      <w:b/>
      <w:bCs/>
    </w:rPr>
  </w:style>
  <w:style w:type="paragraph" w:customStyle="1" w:styleId="font5">
    <w:name w:val="font5"/>
    <w:basedOn w:val="Normal"/>
    <w:rsid w:val="00C7058D"/>
    <w:pPr>
      <w:suppressAutoHyphens/>
      <w:spacing w:before="280" w:after="280" w:line="240" w:lineRule="auto"/>
    </w:pPr>
    <w:rPr>
      <w:rFonts w:ascii="Geneva" w:eastAsia="Arial Unicode MS" w:hAnsi="Geneva" w:cs="Arial Unicode MS"/>
      <w:b/>
      <w:bCs/>
      <w:sz w:val="20"/>
      <w:szCs w:val="20"/>
      <w:lang w:eastAsia="ar-SA"/>
    </w:rPr>
  </w:style>
  <w:style w:type="paragraph" w:customStyle="1" w:styleId="xl24">
    <w:name w:val="xl24"/>
    <w:basedOn w:val="Normal"/>
    <w:rsid w:val="00C7058D"/>
    <w:pPr>
      <w:pBdr>
        <w:top w:val="single" w:sz="4" w:space="0" w:color="000000"/>
        <w:left w:val="single" w:sz="4" w:space="0" w:color="000000"/>
        <w:bottom w:val="single" w:sz="4" w:space="0" w:color="000000"/>
        <w:right w:val="single" w:sz="4" w:space="0" w:color="000000"/>
      </w:pBdr>
      <w:suppressAutoHyphens/>
      <w:spacing w:before="280" w:after="280" w:line="240" w:lineRule="auto"/>
      <w:textAlignment w:val="top"/>
    </w:pPr>
    <w:rPr>
      <w:rFonts w:ascii="Arial Unicode MS" w:eastAsia="Arial Unicode MS" w:hAnsi="Arial Unicode MS" w:cs="Arial Unicode MS"/>
      <w:b/>
      <w:bCs/>
      <w:sz w:val="20"/>
      <w:szCs w:val="20"/>
      <w:lang w:eastAsia="ar-SA"/>
    </w:rPr>
  </w:style>
  <w:style w:type="paragraph" w:customStyle="1" w:styleId="xl25">
    <w:name w:val="xl25"/>
    <w:basedOn w:val="Normal"/>
    <w:rsid w:val="00C7058D"/>
    <w:pPr>
      <w:pBdr>
        <w:top w:val="single" w:sz="4" w:space="0" w:color="000000"/>
        <w:left w:val="single" w:sz="4" w:space="0" w:color="000000"/>
        <w:bottom w:val="single" w:sz="4" w:space="0" w:color="000000"/>
        <w:right w:val="single" w:sz="4" w:space="0" w:color="000000"/>
      </w:pBdr>
      <w:suppressAutoHyphens/>
      <w:spacing w:before="280" w:after="280" w:line="240" w:lineRule="auto"/>
      <w:textAlignment w:val="top"/>
    </w:pPr>
    <w:rPr>
      <w:rFonts w:ascii="Arial Unicode MS" w:eastAsia="Arial Unicode MS" w:hAnsi="Arial Unicode MS" w:cs="Arial Unicode MS"/>
      <w:sz w:val="20"/>
      <w:szCs w:val="20"/>
      <w:lang w:eastAsia="ar-SA"/>
    </w:rPr>
  </w:style>
  <w:style w:type="paragraph" w:customStyle="1" w:styleId="xl26">
    <w:name w:val="xl26"/>
    <w:basedOn w:val="Normal"/>
    <w:rsid w:val="00C7058D"/>
    <w:pPr>
      <w:suppressAutoHyphens/>
      <w:spacing w:before="280" w:after="280" w:line="240" w:lineRule="auto"/>
      <w:textAlignment w:val="top"/>
    </w:pPr>
    <w:rPr>
      <w:rFonts w:ascii="Arial Unicode MS" w:eastAsia="Arial Unicode MS" w:hAnsi="Arial Unicode MS" w:cs="Arial Unicode MS"/>
      <w:sz w:val="20"/>
      <w:szCs w:val="20"/>
      <w:lang w:eastAsia="ar-SA"/>
    </w:rPr>
  </w:style>
  <w:style w:type="paragraph" w:customStyle="1" w:styleId="xl27">
    <w:name w:val="xl27"/>
    <w:basedOn w:val="Normal"/>
    <w:rsid w:val="00C7058D"/>
    <w:pPr>
      <w:suppressAutoHyphens/>
      <w:spacing w:before="280" w:after="280" w:line="240" w:lineRule="auto"/>
      <w:textAlignment w:val="top"/>
    </w:pPr>
    <w:rPr>
      <w:rFonts w:ascii="Arial Unicode MS" w:eastAsia="Arial Unicode MS" w:hAnsi="Arial Unicode MS" w:cs="Arial Unicode MS"/>
      <w:sz w:val="20"/>
      <w:szCs w:val="20"/>
      <w:lang w:eastAsia="ar-SA"/>
    </w:rPr>
  </w:style>
  <w:style w:type="paragraph" w:customStyle="1" w:styleId="xl28">
    <w:name w:val="xl28"/>
    <w:basedOn w:val="Normal"/>
    <w:rsid w:val="00C7058D"/>
    <w:pPr>
      <w:suppressAutoHyphens/>
      <w:spacing w:before="280" w:after="280" w:line="240" w:lineRule="auto"/>
      <w:textAlignment w:val="top"/>
    </w:pPr>
    <w:rPr>
      <w:rFonts w:ascii="Arial Unicode MS" w:eastAsia="Arial Unicode MS" w:hAnsi="Arial Unicode MS" w:cs="Arial Unicode MS"/>
      <w:b/>
      <w:bCs/>
      <w:sz w:val="20"/>
      <w:szCs w:val="20"/>
      <w:u w:val="single"/>
      <w:lang w:eastAsia="ar-SA"/>
    </w:rPr>
  </w:style>
  <w:style w:type="paragraph" w:customStyle="1" w:styleId="Corpsdetexte21">
    <w:name w:val="Corps de texte 21"/>
    <w:basedOn w:val="Normal"/>
    <w:rsid w:val="00C7058D"/>
    <w:pPr>
      <w:suppressAutoHyphens/>
      <w:spacing w:after="0" w:line="240" w:lineRule="auto"/>
    </w:pPr>
    <w:rPr>
      <w:rFonts w:ascii="Arial" w:eastAsia="Times New Roman" w:hAnsi="Arial" w:cs="Arial"/>
      <w:color w:val="0000FF"/>
      <w:szCs w:val="20"/>
      <w:lang w:eastAsia="ar-SA"/>
    </w:rPr>
  </w:style>
  <w:style w:type="paragraph" w:customStyle="1" w:styleId="spip">
    <w:name w:val="spip"/>
    <w:basedOn w:val="Normal"/>
    <w:rsid w:val="00C7058D"/>
    <w:pPr>
      <w:suppressAutoHyphens/>
      <w:spacing w:before="280" w:after="280" w:line="240" w:lineRule="auto"/>
    </w:pPr>
    <w:rPr>
      <w:rFonts w:ascii="Arial" w:eastAsia="Arial Unicode MS" w:hAnsi="Arial" w:cs="Arial"/>
      <w:color w:val="000000"/>
      <w:sz w:val="20"/>
      <w:szCs w:val="20"/>
      <w:lang w:eastAsia="ar-SA"/>
    </w:rPr>
  </w:style>
  <w:style w:type="paragraph" w:customStyle="1" w:styleId="Lignederfrence">
    <w:name w:val="Ligne de référence"/>
    <w:basedOn w:val="Corpsdetexte"/>
    <w:rsid w:val="00C7058D"/>
    <w:pPr>
      <w:widowControl/>
      <w:spacing w:after="220" w:line="180" w:lineRule="atLeast"/>
      <w:ind w:left="835"/>
      <w:jc w:val="both"/>
    </w:pPr>
    <w:rPr>
      <w:rFonts w:ascii="Arial" w:eastAsia="Times New Roman" w:hAnsi="Arial" w:cs="Arial"/>
      <w:spacing w:val="-5"/>
      <w:kern w:val="0"/>
      <w:sz w:val="20"/>
      <w:szCs w:val="20"/>
      <w:lang w:eastAsia="ar-SA"/>
    </w:rPr>
  </w:style>
  <w:style w:type="paragraph" w:customStyle="1" w:styleId="Corpsdetexte31">
    <w:name w:val="Corps de texte 31"/>
    <w:basedOn w:val="Normal"/>
    <w:rsid w:val="00C7058D"/>
    <w:pPr>
      <w:suppressAutoHyphens/>
      <w:spacing w:after="0" w:line="240" w:lineRule="auto"/>
    </w:pPr>
    <w:rPr>
      <w:rFonts w:ascii="Times New Roman" w:eastAsia="Times New Roman" w:hAnsi="Times New Roman" w:cs="Times New Roman"/>
      <w:b/>
      <w:lang w:eastAsia="ar-SA"/>
    </w:rPr>
  </w:style>
  <w:style w:type="paragraph" w:customStyle="1" w:styleId="textemotlexique">
    <w:name w:val="texte_mot_lexique"/>
    <w:basedOn w:val="Normal"/>
    <w:rsid w:val="00C7058D"/>
    <w:pPr>
      <w:suppressAutoHyphens/>
      <w:spacing w:before="280" w:after="280" w:line="240" w:lineRule="auto"/>
    </w:pPr>
    <w:rPr>
      <w:rFonts w:ascii="Arial Unicode MS" w:eastAsia="Arial Unicode MS" w:hAnsi="Arial Unicode MS" w:cs="Arial Unicode MS"/>
      <w:color w:val="1B1752"/>
      <w:sz w:val="24"/>
      <w:szCs w:val="24"/>
      <w:lang w:eastAsia="ar-SA"/>
    </w:rPr>
  </w:style>
  <w:style w:type="paragraph" w:customStyle="1" w:styleId="titremotlexique">
    <w:name w:val="titre_mot_lexique"/>
    <w:basedOn w:val="Normal"/>
    <w:rsid w:val="00C7058D"/>
    <w:pPr>
      <w:suppressAutoHyphens/>
      <w:spacing w:before="280" w:after="280" w:line="240" w:lineRule="auto"/>
    </w:pPr>
    <w:rPr>
      <w:rFonts w:ascii="Arial Unicode MS" w:eastAsia="Arial Unicode MS" w:hAnsi="Arial Unicode MS" w:cs="Arial Unicode MS"/>
      <w:color w:val="1B1752"/>
      <w:sz w:val="24"/>
      <w:szCs w:val="24"/>
      <w:lang w:eastAsia="ar-SA"/>
    </w:rPr>
  </w:style>
  <w:style w:type="paragraph" w:customStyle="1" w:styleId="ATENIntertitres">
    <w:name w:val="ATEN Intertitres"/>
    <w:basedOn w:val="Corpsdetexte"/>
    <w:next w:val="Normal"/>
    <w:rsid w:val="00C7058D"/>
    <w:pPr>
      <w:widowControl/>
      <w:spacing w:after="80"/>
    </w:pPr>
    <w:rPr>
      <w:rFonts w:ascii="Arial" w:eastAsia="Times New Roman" w:hAnsi="Arial"/>
      <w:b/>
      <w:kern w:val="0"/>
      <w:szCs w:val="20"/>
      <w:lang w:eastAsia="ar-SA"/>
    </w:rPr>
  </w:style>
  <w:style w:type="paragraph" w:customStyle="1" w:styleId="ATENTitreChapitre">
    <w:name w:val="ATEN Titre Chapitre"/>
    <w:basedOn w:val="Corpsdetexte"/>
    <w:next w:val="Normal"/>
    <w:rsid w:val="00C7058D"/>
    <w:pPr>
      <w:widowControl/>
      <w:spacing w:after="0"/>
    </w:pPr>
    <w:rPr>
      <w:rFonts w:ascii="GarmdITC Bk BT" w:eastAsia="Times New Roman" w:hAnsi="GarmdITC Bk BT"/>
      <w:b/>
      <w:kern w:val="0"/>
      <w:sz w:val="36"/>
      <w:szCs w:val="20"/>
      <w:lang w:eastAsia="ar-SA"/>
    </w:rPr>
  </w:style>
  <w:style w:type="paragraph" w:customStyle="1" w:styleId="ATENPieddepage">
    <w:name w:val="ATEN Pied de page"/>
    <w:basedOn w:val="Normal"/>
    <w:rsid w:val="00C7058D"/>
    <w:pPr>
      <w:suppressAutoHyphens/>
      <w:spacing w:after="0" w:line="100" w:lineRule="atLeast"/>
      <w:jc w:val="right"/>
    </w:pPr>
    <w:rPr>
      <w:rFonts w:ascii="Arial" w:eastAsia="Times New Roman" w:hAnsi="Arial" w:cs="Times New Roman"/>
      <w:sz w:val="12"/>
      <w:szCs w:val="20"/>
      <w:lang w:eastAsia="ar-SA"/>
    </w:rPr>
  </w:style>
  <w:style w:type="paragraph" w:customStyle="1" w:styleId="ATENCorpsdudocument">
    <w:name w:val="ATEN Corps du document"/>
    <w:basedOn w:val="Normal"/>
    <w:rsid w:val="00C7058D"/>
    <w:pPr>
      <w:suppressAutoHyphens/>
      <w:spacing w:after="0" w:line="360" w:lineRule="auto"/>
    </w:pPr>
    <w:rPr>
      <w:rFonts w:ascii="Arial" w:eastAsia="Times New Roman" w:hAnsi="Arial" w:cs="Times New Roman"/>
      <w:sz w:val="20"/>
      <w:szCs w:val="20"/>
      <w:lang w:eastAsia="ar-SA"/>
    </w:rPr>
  </w:style>
  <w:style w:type="paragraph" w:customStyle="1" w:styleId="Contenuducadre">
    <w:name w:val="Contenu du cadre"/>
    <w:basedOn w:val="Corpsdetexte"/>
    <w:rsid w:val="00C7058D"/>
    <w:pPr>
      <w:widowControl/>
    </w:pPr>
    <w:rPr>
      <w:rFonts w:eastAsia="Times New Roman"/>
      <w:kern w:val="0"/>
      <w:lang w:eastAsia="ar-SA"/>
    </w:rPr>
  </w:style>
  <w:style w:type="paragraph" w:customStyle="1" w:styleId="Titre100">
    <w:name w:val="Titre 10"/>
    <w:basedOn w:val="Titre10"/>
    <w:next w:val="Corpsdetexte"/>
    <w:rsid w:val="00C7058D"/>
    <w:pPr>
      <w:widowControl/>
    </w:pPr>
    <w:rPr>
      <w:rFonts w:eastAsia="Lucida Sans Unicode" w:cs="Geneva"/>
      <w:b/>
      <w:bCs/>
      <w:kern w:val="0"/>
      <w:sz w:val="21"/>
      <w:szCs w:val="21"/>
      <w:lang w:eastAsia="ar-SA"/>
    </w:rPr>
  </w:style>
  <w:style w:type="paragraph" w:styleId="NormalWeb">
    <w:name w:val="Normal (Web)"/>
    <w:basedOn w:val="Normal"/>
    <w:uiPriority w:val="99"/>
    <w:rsid w:val="00C7058D"/>
    <w:pPr>
      <w:suppressAutoHyphens/>
      <w:spacing w:before="100" w:after="100" w:line="240" w:lineRule="auto"/>
    </w:pPr>
    <w:rPr>
      <w:rFonts w:ascii="Times New Roman" w:eastAsia="Times New Roman" w:hAnsi="Times New Roman" w:cs="Times New Roman"/>
      <w:sz w:val="24"/>
      <w:szCs w:val="24"/>
      <w:lang w:eastAsia="ar-SA"/>
    </w:rPr>
  </w:style>
  <w:style w:type="paragraph" w:customStyle="1" w:styleId="style8style37style45">
    <w:name w:val="style8 style37 style45"/>
    <w:basedOn w:val="Normal"/>
    <w:rsid w:val="00C7058D"/>
    <w:pPr>
      <w:suppressAutoHyphens/>
      <w:spacing w:before="100" w:after="100" w:line="240" w:lineRule="auto"/>
    </w:pPr>
    <w:rPr>
      <w:rFonts w:ascii="Times New Roman" w:eastAsia="Times New Roman" w:hAnsi="Times New Roman" w:cs="Times New Roman"/>
      <w:sz w:val="24"/>
      <w:szCs w:val="24"/>
      <w:lang w:eastAsia="ar-SA"/>
    </w:rPr>
  </w:style>
  <w:style w:type="paragraph" w:customStyle="1" w:styleId="style58">
    <w:name w:val="style58"/>
    <w:basedOn w:val="Normal"/>
    <w:rsid w:val="00C7058D"/>
    <w:pPr>
      <w:suppressAutoHyphens/>
      <w:spacing w:before="100" w:after="100" w:line="240" w:lineRule="auto"/>
    </w:pPr>
    <w:rPr>
      <w:rFonts w:ascii="Times New Roman" w:eastAsia="Times New Roman" w:hAnsi="Times New Roman" w:cs="Times New Roman"/>
      <w:sz w:val="24"/>
      <w:szCs w:val="24"/>
      <w:lang w:eastAsia="ar-SA"/>
    </w:rPr>
  </w:style>
  <w:style w:type="paragraph" w:customStyle="1" w:styleId="style68">
    <w:name w:val="style68"/>
    <w:basedOn w:val="Normal"/>
    <w:rsid w:val="00C7058D"/>
    <w:pPr>
      <w:suppressAutoHyphens/>
      <w:spacing w:before="100" w:after="100" w:line="240" w:lineRule="auto"/>
    </w:pPr>
    <w:rPr>
      <w:rFonts w:ascii="Times New Roman" w:eastAsia="Times New Roman" w:hAnsi="Times New Roman" w:cs="Times New Roman"/>
      <w:sz w:val="24"/>
      <w:szCs w:val="24"/>
      <w:lang w:eastAsia="ar-SA"/>
    </w:rPr>
  </w:style>
  <w:style w:type="paragraph" w:customStyle="1" w:styleId="Tabledesmatiresniveau10">
    <w:name w:val="Table des matières niveau 10"/>
    <w:basedOn w:val="Index"/>
    <w:rsid w:val="00C7058D"/>
    <w:pPr>
      <w:tabs>
        <w:tab w:val="right" w:leader="dot" w:pos="7091"/>
      </w:tabs>
      <w:ind w:left="2547"/>
    </w:pPr>
  </w:style>
  <w:style w:type="table" w:styleId="Grilledutableau">
    <w:name w:val="Table Grid"/>
    <w:basedOn w:val="TableauNormal"/>
    <w:rsid w:val="00C7058D"/>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ePuce1">
    <w:name w:val="Liste Puce 1"/>
    <w:basedOn w:val="Normal"/>
    <w:rsid w:val="00C7058D"/>
    <w:pPr>
      <w:numPr>
        <w:numId w:val="4"/>
      </w:numPr>
      <w:spacing w:after="0" w:line="240" w:lineRule="auto"/>
      <w:ind w:left="425" w:firstLine="0"/>
      <w:jc w:val="both"/>
    </w:pPr>
    <w:rPr>
      <w:rFonts w:ascii="Comic Sans MS" w:eastAsia="Times New Roman" w:hAnsi="Comic Sans MS" w:cs="Times New Roman"/>
      <w:sz w:val="17"/>
      <w:szCs w:val="20"/>
      <w:lang w:eastAsia="fr-FR"/>
    </w:rPr>
  </w:style>
  <w:style w:type="paragraph" w:customStyle="1" w:styleId="ListepuceTitre">
    <w:name w:val="Liste puce_Titre"/>
    <w:basedOn w:val="Normal"/>
    <w:rsid w:val="00C7058D"/>
    <w:pPr>
      <w:keepNext/>
      <w:spacing w:before="60" w:after="0" w:line="240" w:lineRule="auto"/>
      <w:ind w:firstLine="425"/>
      <w:jc w:val="both"/>
    </w:pPr>
    <w:rPr>
      <w:rFonts w:ascii="Comic Sans MS" w:eastAsia="Times New Roman" w:hAnsi="Comic Sans MS" w:cs="Times New Roman"/>
      <w:sz w:val="17"/>
      <w:szCs w:val="20"/>
      <w:lang w:eastAsia="fr-FR"/>
    </w:rPr>
  </w:style>
  <w:style w:type="paragraph" w:customStyle="1" w:styleId="Soustitre">
    <w:name w:val="Sous_titre"/>
    <w:basedOn w:val="Normal"/>
    <w:next w:val="Normal"/>
    <w:rsid w:val="00C7058D"/>
    <w:pPr>
      <w:spacing w:before="180" w:after="0" w:line="240" w:lineRule="auto"/>
      <w:ind w:firstLine="425"/>
      <w:jc w:val="both"/>
    </w:pPr>
    <w:rPr>
      <w:rFonts w:ascii="Comic Sans MS" w:eastAsia="Times New Roman" w:hAnsi="Comic Sans MS" w:cs="Times New Roman"/>
      <w:b/>
      <w:sz w:val="17"/>
      <w:szCs w:val="20"/>
      <w:u w:val="single"/>
      <w:lang w:eastAsia="fr-FR"/>
    </w:rPr>
  </w:style>
  <w:style w:type="paragraph" w:customStyle="1" w:styleId="Default">
    <w:name w:val="Default"/>
    <w:rsid w:val="00C7058D"/>
    <w:pPr>
      <w:autoSpaceDE w:val="0"/>
      <w:autoSpaceDN w:val="0"/>
      <w:adjustRightInd w:val="0"/>
      <w:spacing w:after="0" w:line="240" w:lineRule="auto"/>
    </w:pPr>
    <w:rPr>
      <w:rFonts w:ascii="Times New Roman" w:eastAsia="Times New Roman" w:hAnsi="Times New Roman" w:cs="Times New Roman"/>
      <w:color w:val="000000"/>
      <w:sz w:val="24"/>
      <w:szCs w:val="24"/>
      <w:lang w:eastAsia="fr-FR"/>
    </w:rPr>
  </w:style>
  <w:style w:type="paragraph" w:customStyle="1" w:styleId="StyleB">
    <w:name w:val="Style B"/>
    <w:basedOn w:val="Normal"/>
    <w:rsid w:val="00C7058D"/>
    <w:pPr>
      <w:tabs>
        <w:tab w:val="num" w:pos="432"/>
      </w:tabs>
      <w:suppressAutoHyphens/>
      <w:spacing w:after="0" w:line="240" w:lineRule="auto"/>
      <w:ind w:left="432" w:hanging="432"/>
    </w:pPr>
    <w:rPr>
      <w:rFonts w:ascii="Times New Roman" w:eastAsia="Times New Roman" w:hAnsi="Times New Roman" w:cs="Times New Roman"/>
      <w:sz w:val="20"/>
      <w:szCs w:val="20"/>
      <w:lang w:eastAsia="ar-SA"/>
    </w:rPr>
  </w:style>
  <w:style w:type="character" w:styleId="Marquedecommentaire">
    <w:name w:val="annotation reference"/>
    <w:semiHidden/>
    <w:rsid w:val="00C7058D"/>
    <w:rPr>
      <w:sz w:val="16"/>
      <w:szCs w:val="16"/>
    </w:rPr>
  </w:style>
  <w:style w:type="paragraph" w:styleId="Commentaire">
    <w:name w:val="annotation text"/>
    <w:basedOn w:val="Normal"/>
    <w:link w:val="CommentaireCar"/>
    <w:semiHidden/>
    <w:rsid w:val="00C7058D"/>
    <w:pPr>
      <w:suppressAutoHyphens/>
      <w:spacing w:after="0" w:line="240" w:lineRule="auto"/>
    </w:pPr>
    <w:rPr>
      <w:rFonts w:ascii="Times New Roman" w:eastAsia="Times New Roman" w:hAnsi="Times New Roman" w:cs="Times New Roman"/>
      <w:sz w:val="20"/>
      <w:szCs w:val="20"/>
      <w:lang w:eastAsia="ar-SA"/>
    </w:rPr>
  </w:style>
  <w:style w:type="character" w:customStyle="1" w:styleId="CommentaireCar">
    <w:name w:val="Commentaire Car"/>
    <w:basedOn w:val="Policepardfaut"/>
    <w:link w:val="Commentaire"/>
    <w:semiHidden/>
    <w:rsid w:val="00C7058D"/>
    <w:rPr>
      <w:rFonts w:ascii="Times New Roman" w:eastAsia="Times New Roman" w:hAnsi="Times New Roman" w:cs="Times New Roman"/>
      <w:sz w:val="20"/>
      <w:szCs w:val="20"/>
      <w:lang w:eastAsia="ar-SA"/>
    </w:rPr>
  </w:style>
  <w:style w:type="paragraph" w:styleId="Objetducommentaire">
    <w:name w:val="annotation subject"/>
    <w:basedOn w:val="Commentaire"/>
    <w:next w:val="Commentaire"/>
    <w:link w:val="ObjetducommentaireCar"/>
    <w:semiHidden/>
    <w:rsid w:val="00C7058D"/>
    <w:rPr>
      <w:b/>
      <w:bCs/>
    </w:rPr>
  </w:style>
  <w:style w:type="character" w:customStyle="1" w:styleId="ObjetducommentaireCar">
    <w:name w:val="Objet du commentaire Car"/>
    <w:basedOn w:val="CommentaireCar"/>
    <w:link w:val="Objetducommentaire"/>
    <w:semiHidden/>
    <w:rsid w:val="00C7058D"/>
    <w:rPr>
      <w:rFonts w:ascii="Times New Roman" w:eastAsia="Times New Roman" w:hAnsi="Times New Roman" w:cs="Times New Roman"/>
      <w:b/>
      <w:bCs/>
      <w:sz w:val="20"/>
      <w:szCs w:val="20"/>
      <w:lang w:eastAsia="ar-SA"/>
    </w:rPr>
  </w:style>
  <w:style w:type="paragraph" w:styleId="Textedebulles">
    <w:name w:val="Balloon Text"/>
    <w:basedOn w:val="Normal"/>
    <w:link w:val="TextedebullesCar"/>
    <w:semiHidden/>
    <w:rsid w:val="00C7058D"/>
    <w:pPr>
      <w:suppressAutoHyphens/>
      <w:spacing w:after="0" w:line="240" w:lineRule="auto"/>
    </w:pPr>
    <w:rPr>
      <w:rFonts w:ascii="Tahoma" w:eastAsia="Times New Roman" w:hAnsi="Tahoma" w:cs="Tahoma"/>
      <w:sz w:val="16"/>
      <w:szCs w:val="16"/>
      <w:lang w:eastAsia="ar-SA"/>
    </w:rPr>
  </w:style>
  <w:style w:type="character" w:customStyle="1" w:styleId="TextedebullesCar">
    <w:name w:val="Texte de bulles Car"/>
    <w:basedOn w:val="Policepardfaut"/>
    <w:link w:val="Textedebulles"/>
    <w:semiHidden/>
    <w:rsid w:val="00C7058D"/>
    <w:rPr>
      <w:rFonts w:ascii="Tahoma" w:eastAsia="Times New Roman" w:hAnsi="Tahoma" w:cs="Tahoma"/>
      <w:sz w:val="16"/>
      <w:szCs w:val="16"/>
      <w:lang w:eastAsia="ar-SA"/>
    </w:rPr>
  </w:style>
  <w:style w:type="paragraph" w:customStyle="1" w:styleId="style62style65">
    <w:name w:val="style62 style65"/>
    <w:basedOn w:val="Normal"/>
    <w:rsid w:val="00C7058D"/>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Notedebasdepage">
    <w:name w:val="footnote text"/>
    <w:basedOn w:val="Normal"/>
    <w:link w:val="NotedebasdepageCar"/>
    <w:semiHidden/>
    <w:rsid w:val="00C7058D"/>
    <w:pPr>
      <w:spacing w:after="0" w:line="240" w:lineRule="auto"/>
    </w:pPr>
    <w:rPr>
      <w:rFonts w:ascii="Times New Roman" w:eastAsia="Times New Roman" w:hAnsi="Times New Roman" w:cs="Times New Roman"/>
      <w:sz w:val="20"/>
      <w:szCs w:val="20"/>
      <w:lang w:eastAsia="fr-FR"/>
    </w:rPr>
  </w:style>
  <w:style w:type="character" w:customStyle="1" w:styleId="NotedebasdepageCar">
    <w:name w:val="Note de bas de page Car"/>
    <w:basedOn w:val="Policepardfaut"/>
    <w:link w:val="Notedebasdepage"/>
    <w:uiPriority w:val="99"/>
    <w:semiHidden/>
    <w:rsid w:val="00C7058D"/>
    <w:rPr>
      <w:rFonts w:ascii="Times New Roman" w:eastAsia="Times New Roman" w:hAnsi="Times New Roman" w:cs="Times New Roman"/>
      <w:sz w:val="20"/>
      <w:szCs w:val="20"/>
      <w:lang w:eastAsia="fr-FR"/>
    </w:rPr>
  </w:style>
  <w:style w:type="paragraph" w:customStyle="1" w:styleId="Miseenvaleurparag">
    <w:name w:val="Mise en valeur (parag)"/>
    <w:basedOn w:val="Normal"/>
    <w:rsid w:val="00C7058D"/>
    <w:pPr>
      <w:spacing w:after="120" w:line="240" w:lineRule="auto"/>
      <w:ind w:firstLine="425"/>
      <w:jc w:val="both"/>
    </w:pPr>
    <w:rPr>
      <w:rFonts w:ascii="Comic Sans MS" w:eastAsia="Times New Roman" w:hAnsi="Comic Sans MS" w:cs="Times New Roman"/>
      <w:b/>
      <w:sz w:val="17"/>
      <w:szCs w:val="20"/>
      <w:lang w:eastAsia="fr-FR"/>
    </w:rPr>
  </w:style>
  <w:style w:type="paragraph" w:customStyle="1" w:styleId="souligngras">
    <w:name w:val="souligné gras"/>
    <w:basedOn w:val="Normal"/>
    <w:rsid w:val="00C7058D"/>
    <w:pPr>
      <w:spacing w:after="0" w:line="240" w:lineRule="auto"/>
      <w:ind w:firstLine="425"/>
      <w:jc w:val="both"/>
    </w:pPr>
    <w:rPr>
      <w:rFonts w:ascii="Comic Sans MS" w:eastAsia="Times New Roman" w:hAnsi="Comic Sans MS" w:cs="Times New Roman"/>
      <w:b/>
      <w:sz w:val="17"/>
      <w:szCs w:val="20"/>
      <w:u w:val="single"/>
      <w:lang w:eastAsia="fr-FR"/>
    </w:rPr>
  </w:style>
  <w:style w:type="paragraph" w:styleId="Retraitcorpsdetexte2">
    <w:name w:val="Body Text Indent 2"/>
    <w:basedOn w:val="Normal"/>
    <w:link w:val="Retraitcorpsdetexte2Car"/>
    <w:rsid w:val="00C7058D"/>
    <w:pPr>
      <w:widowControl w:val="0"/>
      <w:suppressAutoHyphens/>
      <w:spacing w:after="120" w:line="480" w:lineRule="auto"/>
      <w:ind w:left="283"/>
    </w:pPr>
    <w:rPr>
      <w:rFonts w:ascii="Times New Roman" w:eastAsia="Tahoma" w:hAnsi="Times New Roman" w:cs="Times New Roman"/>
      <w:kern w:val="1"/>
      <w:sz w:val="24"/>
      <w:szCs w:val="24"/>
      <w:lang w:eastAsia="fr-FR"/>
    </w:rPr>
  </w:style>
  <w:style w:type="character" w:customStyle="1" w:styleId="Retraitcorpsdetexte2Car">
    <w:name w:val="Retrait corps de texte 2 Car"/>
    <w:basedOn w:val="Policepardfaut"/>
    <w:link w:val="Retraitcorpsdetexte2"/>
    <w:rsid w:val="00C7058D"/>
    <w:rPr>
      <w:rFonts w:ascii="Times New Roman" w:eastAsia="Tahoma" w:hAnsi="Times New Roman" w:cs="Times New Roman"/>
      <w:kern w:val="1"/>
      <w:sz w:val="24"/>
      <w:szCs w:val="24"/>
      <w:lang w:eastAsia="fr-FR"/>
    </w:rPr>
  </w:style>
  <w:style w:type="paragraph" w:styleId="Retraitcorpsdetexte3">
    <w:name w:val="Body Text Indent 3"/>
    <w:basedOn w:val="Normal"/>
    <w:link w:val="Retraitcorpsdetexte3Car"/>
    <w:rsid w:val="00C7058D"/>
    <w:pPr>
      <w:widowControl w:val="0"/>
      <w:suppressAutoHyphens/>
      <w:spacing w:after="120" w:line="240" w:lineRule="auto"/>
      <w:ind w:left="283"/>
    </w:pPr>
    <w:rPr>
      <w:rFonts w:ascii="Times New Roman" w:eastAsia="Tahoma" w:hAnsi="Times New Roman" w:cs="Times New Roman"/>
      <w:kern w:val="1"/>
      <w:sz w:val="16"/>
      <w:szCs w:val="16"/>
      <w:lang w:eastAsia="fr-FR"/>
    </w:rPr>
  </w:style>
  <w:style w:type="character" w:customStyle="1" w:styleId="Retraitcorpsdetexte3Car">
    <w:name w:val="Retrait corps de texte 3 Car"/>
    <w:basedOn w:val="Policepardfaut"/>
    <w:link w:val="Retraitcorpsdetexte3"/>
    <w:rsid w:val="00C7058D"/>
    <w:rPr>
      <w:rFonts w:ascii="Times New Roman" w:eastAsia="Tahoma" w:hAnsi="Times New Roman" w:cs="Times New Roman"/>
      <w:kern w:val="1"/>
      <w:sz w:val="16"/>
      <w:szCs w:val="16"/>
      <w:lang w:eastAsia="fr-FR"/>
    </w:rPr>
  </w:style>
  <w:style w:type="paragraph" w:styleId="Corpsdetexte3">
    <w:name w:val="Body Text 3"/>
    <w:basedOn w:val="Normal"/>
    <w:link w:val="Corpsdetexte3Car"/>
    <w:rsid w:val="00C7058D"/>
    <w:pPr>
      <w:widowControl w:val="0"/>
      <w:suppressAutoHyphens/>
      <w:spacing w:after="120" w:line="240" w:lineRule="auto"/>
    </w:pPr>
    <w:rPr>
      <w:rFonts w:ascii="Times New Roman" w:eastAsia="Tahoma" w:hAnsi="Times New Roman" w:cs="Times New Roman"/>
      <w:kern w:val="1"/>
      <w:sz w:val="16"/>
      <w:szCs w:val="16"/>
      <w:lang w:eastAsia="fr-FR"/>
    </w:rPr>
  </w:style>
  <w:style w:type="character" w:customStyle="1" w:styleId="Corpsdetexte3Car">
    <w:name w:val="Corps de texte 3 Car"/>
    <w:basedOn w:val="Policepardfaut"/>
    <w:link w:val="Corpsdetexte3"/>
    <w:rsid w:val="00C7058D"/>
    <w:rPr>
      <w:rFonts w:ascii="Times New Roman" w:eastAsia="Tahoma" w:hAnsi="Times New Roman" w:cs="Times New Roman"/>
      <w:kern w:val="1"/>
      <w:sz w:val="16"/>
      <w:szCs w:val="16"/>
      <w:lang w:eastAsia="fr-FR"/>
    </w:rPr>
  </w:style>
  <w:style w:type="paragraph" w:customStyle="1" w:styleId="Style5">
    <w:name w:val="Style5"/>
    <w:basedOn w:val="texte"/>
    <w:rsid w:val="00C7058D"/>
    <w:rPr>
      <w:i/>
      <w:u w:val="single"/>
    </w:rPr>
  </w:style>
  <w:style w:type="paragraph" w:styleId="Corpsdetexte2">
    <w:name w:val="Body Text 2"/>
    <w:basedOn w:val="Normal"/>
    <w:link w:val="Corpsdetexte2Car"/>
    <w:rsid w:val="00C7058D"/>
    <w:pPr>
      <w:widowControl w:val="0"/>
      <w:suppressAutoHyphens/>
      <w:spacing w:after="120" w:line="480" w:lineRule="auto"/>
    </w:pPr>
    <w:rPr>
      <w:rFonts w:ascii="Times New Roman" w:eastAsia="Tahoma" w:hAnsi="Times New Roman" w:cs="Times New Roman"/>
      <w:kern w:val="1"/>
      <w:sz w:val="24"/>
      <w:szCs w:val="24"/>
      <w:lang w:eastAsia="fr-FR"/>
    </w:rPr>
  </w:style>
  <w:style w:type="character" w:customStyle="1" w:styleId="Corpsdetexte2Car">
    <w:name w:val="Corps de texte 2 Car"/>
    <w:basedOn w:val="Policepardfaut"/>
    <w:link w:val="Corpsdetexte2"/>
    <w:rsid w:val="00C7058D"/>
    <w:rPr>
      <w:rFonts w:ascii="Times New Roman" w:eastAsia="Tahoma" w:hAnsi="Times New Roman" w:cs="Times New Roman"/>
      <w:kern w:val="1"/>
      <w:sz w:val="24"/>
      <w:szCs w:val="24"/>
      <w:lang w:eastAsia="fr-FR"/>
    </w:rPr>
  </w:style>
  <w:style w:type="paragraph" w:styleId="Lgende">
    <w:name w:val="caption"/>
    <w:basedOn w:val="Normal"/>
    <w:next w:val="Normal"/>
    <w:qFormat/>
    <w:rsid w:val="00C7058D"/>
    <w:pPr>
      <w:spacing w:after="200" w:line="240" w:lineRule="auto"/>
      <w:jc w:val="both"/>
    </w:pPr>
    <w:rPr>
      <w:rFonts w:ascii="Calibri" w:eastAsia="Calibri" w:hAnsi="Calibri" w:cs="Times New Roman"/>
      <w:b/>
      <w:bCs/>
      <w:color w:val="4F81BD"/>
      <w:sz w:val="18"/>
      <w:szCs w:val="18"/>
    </w:rPr>
  </w:style>
  <w:style w:type="paragraph" w:customStyle="1" w:styleId="Corpsdetexte23">
    <w:name w:val="Corps de texte 23"/>
    <w:basedOn w:val="Normal"/>
    <w:rsid w:val="00C7058D"/>
    <w:pPr>
      <w:spacing w:after="0" w:line="240" w:lineRule="auto"/>
      <w:ind w:firstLine="708"/>
      <w:jc w:val="both"/>
    </w:pPr>
    <w:rPr>
      <w:rFonts w:ascii="Times New Roman" w:eastAsia="Times New Roman" w:hAnsi="Times New Roman" w:cs="Times New Roman"/>
      <w:sz w:val="24"/>
      <w:szCs w:val="20"/>
      <w:lang w:eastAsia="fr-FR"/>
    </w:rPr>
  </w:style>
  <w:style w:type="paragraph" w:customStyle="1" w:styleId="commentaire0">
    <w:name w:val="commentaire"/>
    <w:basedOn w:val="Normal"/>
    <w:rsid w:val="00C7058D"/>
    <w:pPr>
      <w:spacing w:after="0" w:line="240" w:lineRule="auto"/>
      <w:ind w:firstLine="397"/>
      <w:jc w:val="both"/>
    </w:pPr>
    <w:rPr>
      <w:rFonts w:ascii="Comic Sans MS" w:eastAsia="Times New Roman" w:hAnsi="Comic Sans MS" w:cs="Times New Roman"/>
      <w:color w:val="FF00FF"/>
      <w:sz w:val="17"/>
      <w:szCs w:val="20"/>
      <w:lang w:eastAsia="fr-FR"/>
    </w:rPr>
  </w:style>
  <w:style w:type="paragraph" w:customStyle="1" w:styleId="Biotopenormal">
    <w:name w:val="Biotope normal"/>
    <w:basedOn w:val="Normal"/>
    <w:qFormat/>
    <w:rsid w:val="00C7058D"/>
    <w:pPr>
      <w:spacing w:before="80" w:after="80" w:line="300" w:lineRule="exact"/>
    </w:pPr>
    <w:rPr>
      <w:rFonts w:ascii="Verdana" w:eastAsia="Calibri" w:hAnsi="Verdana" w:cs="Verdana"/>
      <w:sz w:val="20"/>
      <w:szCs w:val="20"/>
      <w:lang w:eastAsia="fr-FR"/>
    </w:rPr>
  </w:style>
  <w:style w:type="character" w:customStyle="1" w:styleId="apple-converted-space">
    <w:name w:val="apple-converted-space"/>
    <w:rsid w:val="00C7058D"/>
  </w:style>
  <w:style w:type="numbering" w:customStyle="1" w:styleId="Aucuneliste1">
    <w:name w:val="Aucune liste1"/>
    <w:next w:val="Aucuneliste"/>
    <w:semiHidden/>
    <w:unhideWhenUsed/>
    <w:rsid w:val="00C7058D"/>
  </w:style>
  <w:style w:type="paragraph" w:customStyle="1" w:styleId="Chapitre1">
    <w:name w:val="Chapitre 1"/>
    <w:next w:val="Default"/>
    <w:autoRedefine/>
    <w:qFormat/>
    <w:rsid w:val="00C7058D"/>
    <w:pPr>
      <w:numPr>
        <w:ilvl w:val="1"/>
        <w:numId w:val="5"/>
      </w:numPr>
      <w:spacing w:before="120" w:after="120" w:line="360" w:lineRule="auto"/>
      <w:outlineLvl w:val="1"/>
    </w:pPr>
    <w:rPr>
      <w:rFonts w:ascii="Times New Roman" w:eastAsia="Times New Roman" w:hAnsi="Times New Roman" w:cs="Times New Roman"/>
      <w:b/>
      <w:smallCaps/>
      <w:sz w:val="24"/>
      <w:szCs w:val="24"/>
      <w:u w:val="single"/>
      <w:lang w:eastAsia="fr-FR"/>
    </w:rPr>
  </w:style>
  <w:style w:type="paragraph" w:customStyle="1" w:styleId="Chapitre2">
    <w:name w:val="Chapitre 2"/>
    <w:next w:val="Default"/>
    <w:autoRedefine/>
    <w:qFormat/>
    <w:rsid w:val="00C7058D"/>
    <w:pPr>
      <w:numPr>
        <w:ilvl w:val="2"/>
        <w:numId w:val="5"/>
      </w:numPr>
      <w:spacing w:before="120" w:after="120" w:line="360" w:lineRule="auto"/>
      <w:outlineLvl w:val="2"/>
    </w:pPr>
    <w:rPr>
      <w:rFonts w:ascii="Times New Roman" w:eastAsia="Times New Roman" w:hAnsi="Times New Roman" w:cs="Times New Roman"/>
      <w:b/>
      <w:bCs/>
      <w:i/>
      <w:sz w:val="24"/>
      <w:szCs w:val="24"/>
      <w:lang w:eastAsia="fr-FR"/>
    </w:rPr>
  </w:style>
  <w:style w:type="paragraph" w:customStyle="1" w:styleId="Chapitre3">
    <w:name w:val="Chapitre 3"/>
    <w:next w:val="Default"/>
    <w:link w:val="Chapitre3Car"/>
    <w:autoRedefine/>
    <w:qFormat/>
    <w:rsid w:val="00C7058D"/>
    <w:pPr>
      <w:numPr>
        <w:ilvl w:val="3"/>
        <w:numId w:val="5"/>
      </w:numPr>
      <w:spacing w:before="120" w:after="0" w:line="360" w:lineRule="auto"/>
      <w:outlineLvl w:val="3"/>
    </w:pPr>
    <w:rPr>
      <w:rFonts w:ascii="Times New Roman" w:eastAsia="Times New Roman" w:hAnsi="Times New Roman" w:cs="Times New Roman"/>
      <w:i/>
      <w:sz w:val="24"/>
      <w:szCs w:val="24"/>
      <w:u w:val="single"/>
      <w:lang w:eastAsia="fr-FR"/>
    </w:rPr>
  </w:style>
  <w:style w:type="character" w:customStyle="1" w:styleId="Chapitre3Car">
    <w:name w:val="Chapitre 3 Car"/>
    <w:link w:val="Chapitre3"/>
    <w:rsid w:val="00C7058D"/>
    <w:rPr>
      <w:rFonts w:ascii="Times New Roman" w:eastAsia="Times New Roman" w:hAnsi="Times New Roman" w:cs="Times New Roman"/>
      <w:i/>
      <w:sz w:val="24"/>
      <w:szCs w:val="24"/>
      <w:u w:val="single"/>
      <w:lang w:eastAsia="fr-FR"/>
    </w:rPr>
  </w:style>
  <w:style w:type="paragraph" w:customStyle="1" w:styleId="Standard">
    <w:name w:val="Standard"/>
    <w:rsid w:val="00C7058D"/>
    <w:pPr>
      <w:suppressAutoHyphens/>
      <w:autoSpaceDN w:val="0"/>
      <w:spacing w:after="0" w:line="240" w:lineRule="auto"/>
      <w:textAlignment w:val="baseline"/>
    </w:pPr>
    <w:rPr>
      <w:rFonts w:ascii="Liberation Serif" w:eastAsia="SimSun" w:hAnsi="Liberation Serif" w:cs="Arial"/>
      <w:kern w:val="3"/>
      <w:sz w:val="24"/>
      <w:szCs w:val="24"/>
      <w:lang w:eastAsia="zh-CN" w:bidi="hi-IN"/>
    </w:rPr>
  </w:style>
  <w:style w:type="character" w:customStyle="1" w:styleId="notice2Car">
    <w:name w:val="notice2 Car"/>
    <w:basedOn w:val="Policepardfaut"/>
    <w:link w:val="notice2"/>
    <w:locked/>
    <w:rsid w:val="00487B8D"/>
    <w:rPr>
      <w:rFonts w:ascii="Comic Sans MS" w:hAnsi="Comic Sans MS"/>
      <w:color w:val="538135"/>
    </w:rPr>
  </w:style>
  <w:style w:type="paragraph" w:customStyle="1" w:styleId="notice2">
    <w:name w:val="notice2"/>
    <w:basedOn w:val="Normal"/>
    <w:link w:val="notice2Car"/>
    <w:rsid w:val="00487B8D"/>
    <w:pPr>
      <w:spacing w:after="0" w:line="240" w:lineRule="auto"/>
      <w:jc w:val="both"/>
    </w:pPr>
    <w:rPr>
      <w:rFonts w:ascii="Comic Sans MS" w:hAnsi="Comic Sans MS"/>
      <w:color w:val="538135"/>
    </w:rPr>
  </w:style>
  <w:style w:type="paragraph" w:customStyle="1" w:styleId="TEXTE0">
    <w:name w:val="TEXTE"/>
    <w:basedOn w:val="Normal"/>
    <w:rsid w:val="00487B8D"/>
    <w:pPr>
      <w:spacing w:after="0" w:line="240" w:lineRule="auto"/>
      <w:ind w:left="840"/>
      <w:jc w:val="both"/>
    </w:pPr>
    <w:rPr>
      <w:rFonts w:ascii="Times" w:hAnsi="Times" w:cs="Times"/>
      <w:sz w:val="24"/>
      <w:szCs w:val="24"/>
      <w:lang w:eastAsia="fr-FR"/>
    </w:rPr>
  </w:style>
  <w:style w:type="character" w:styleId="Appelnotedebasdep">
    <w:name w:val="footnote reference"/>
    <w:basedOn w:val="Policepardfaut"/>
    <w:semiHidden/>
    <w:unhideWhenUsed/>
    <w:rsid w:val="00487B8D"/>
    <w:rPr>
      <w:position w:val="6"/>
    </w:rPr>
  </w:style>
  <w:style w:type="paragraph" w:customStyle="1" w:styleId="Tit1">
    <w:name w:val="Tit1"/>
    <w:basedOn w:val="Normal"/>
    <w:rsid w:val="0050451F"/>
    <w:pPr>
      <w:spacing w:after="0" w:line="240" w:lineRule="auto"/>
      <w:jc w:val="both"/>
    </w:pPr>
    <w:rPr>
      <w:rFonts w:ascii="Arial" w:eastAsia="Times" w:hAnsi="Arial" w:cs="Times New Roman"/>
      <w:b/>
      <w:sz w:val="32"/>
      <w:szCs w:val="20"/>
      <w:lang w:eastAsia="fr-FR"/>
    </w:rPr>
  </w:style>
  <w:style w:type="character" w:customStyle="1" w:styleId="Caractredenotedebasdepage">
    <w:name w:val="Caractère de note de bas de page"/>
    <w:basedOn w:val="Policepardfaut"/>
    <w:rsid w:val="0050451F"/>
    <w:rPr>
      <w:vertAlign w:val="superscript"/>
    </w:rPr>
  </w:style>
  <w:style w:type="paragraph" w:customStyle="1" w:styleId="corpsdetextebiotope1">
    <w:name w:val="corps de texte biotope 1"/>
    <w:basedOn w:val="Normal"/>
    <w:rsid w:val="0050451F"/>
    <w:pPr>
      <w:suppressAutoHyphens/>
      <w:spacing w:before="80" w:after="80" w:line="300" w:lineRule="exact"/>
    </w:pPr>
    <w:rPr>
      <w:rFonts w:ascii="Verdana" w:eastAsia="Times New Roman" w:hAnsi="Verdana" w:cs="Times New Roman"/>
      <w:sz w:val="20"/>
      <w:szCs w:val="20"/>
      <w:lang w:eastAsia="fr-FR"/>
    </w:rPr>
  </w:style>
  <w:style w:type="paragraph" w:customStyle="1" w:styleId="petitrondbiotope">
    <w:name w:val="petit rond biotope"/>
    <w:basedOn w:val="corpsdetextebiotope1"/>
    <w:rsid w:val="0050451F"/>
    <w:pPr>
      <w:tabs>
        <w:tab w:val="num" w:pos="0"/>
        <w:tab w:val="left" w:pos="1134"/>
      </w:tabs>
      <w:spacing w:after="0" w:line="240" w:lineRule="auto"/>
    </w:pPr>
  </w:style>
  <w:style w:type="paragraph" w:customStyle="1" w:styleId="tableautitregnral">
    <w:name w:val="tableau titre général"/>
    <w:basedOn w:val="Normal"/>
    <w:rsid w:val="0050451F"/>
    <w:pPr>
      <w:suppressAutoHyphens/>
      <w:spacing w:before="280" w:after="280" w:line="240" w:lineRule="auto"/>
    </w:pPr>
    <w:rPr>
      <w:rFonts w:ascii="Verdana" w:eastAsia="Times New Roman" w:hAnsi="Verdana" w:cs="Times New Roman"/>
      <w:b/>
      <w:caps/>
      <w:color w:val="FFFFFF"/>
      <w:sz w:val="20"/>
      <w:szCs w:val="20"/>
      <w:lang w:eastAsia="fr-FR"/>
    </w:rPr>
  </w:style>
  <w:style w:type="paragraph" w:customStyle="1" w:styleId="tableautexteCar">
    <w:name w:val="tableau texte Car"/>
    <w:rsid w:val="0050451F"/>
    <w:pPr>
      <w:widowControl w:val="0"/>
      <w:suppressAutoHyphens/>
      <w:spacing w:before="40" w:after="80" w:line="240" w:lineRule="auto"/>
    </w:pPr>
    <w:rPr>
      <w:rFonts w:ascii="Verdana" w:eastAsia="Arial Unicode MS" w:hAnsi="Verdana" w:cs="Times New Roman"/>
      <w:sz w:val="16"/>
      <w:szCs w:val="20"/>
      <w:lang w:eastAsia="fr-FR"/>
    </w:rPr>
  </w:style>
  <w:style w:type="paragraph" w:styleId="Notedefin">
    <w:name w:val="endnote text"/>
    <w:basedOn w:val="Normal"/>
    <w:link w:val="NotedefinCar"/>
    <w:uiPriority w:val="99"/>
    <w:semiHidden/>
    <w:unhideWhenUsed/>
    <w:rsid w:val="00483291"/>
    <w:pPr>
      <w:spacing w:after="0" w:line="240" w:lineRule="auto"/>
    </w:pPr>
    <w:rPr>
      <w:sz w:val="20"/>
      <w:szCs w:val="20"/>
    </w:rPr>
  </w:style>
  <w:style w:type="character" w:customStyle="1" w:styleId="NotedefinCar">
    <w:name w:val="Note de fin Car"/>
    <w:basedOn w:val="Policepardfaut"/>
    <w:link w:val="Notedefin"/>
    <w:uiPriority w:val="99"/>
    <w:semiHidden/>
    <w:rsid w:val="00483291"/>
    <w:rPr>
      <w:sz w:val="20"/>
      <w:szCs w:val="20"/>
    </w:rPr>
  </w:style>
  <w:style w:type="character" w:styleId="Appeldenotedefin">
    <w:name w:val="endnote reference"/>
    <w:basedOn w:val="Policepardfaut"/>
    <w:uiPriority w:val="99"/>
    <w:semiHidden/>
    <w:unhideWhenUsed/>
    <w:rsid w:val="0048329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960181">
      <w:bodyDiv w:val="1"/>
      <w:marLeft w:val="0"/>
      <w:marRight w:val="0"/>
      <w:marTop w:val="0"/>
      <w:marBottom w:val="0"/>
      <w:divBdr>
        <w:top w:val="none" w:sz="0" w:space="0" w:color="auto"/>
        <w:left w:val="none" w:sz="0" w:space="0" w:color="auto"/>
        <w:bottom w:val="none" w:sz="0" w:space="0" w:color="auto"/>
        <w:right w:val="none" w:sz="0" w:space="0" w:color="auto"/>
      </w:divBdr>
    </w:div>
    <w:div w:id="116920272">
      <w:bodyDiv w:val="1"/>
      <w:marLeft w:val="0"/>
      <w:marRight w:val="0"/>
      <w:marTop w:val="0"/>
      <w:marBottom w:val="0"/>
      <w:divBdr>
        <w:top w:val="none" w:sz="0" w:space="0" w:color="auto"/>
        <w:left w:val="none" w:sz="0" w:space="0" w:color="auto"/>
        <w:bottom w:val="none" w:sz="0" w:space="0" w:color="auto"/>
        <w:right w:val="none" w:sz="0" w:space="0" w:color="auto"/>
      </w:divBdr>
    </w:div>
    <w:div w:id="235282415">
      <w:bodyDiv w:val="1"/>
      <w:marLeft w:val="0"/>
      <w:marRight w:val="0"/>
      <w:marTop w:val="0"/>
      <w:marBottom w:val="0"/>
      <w:divBdr>
        <w:top w:val="none" w:sz="0" w:space="0" w:color="auto"/>
        <w:left w:val="none" w:sz="0" w:space="0" w:color="auto"/>
        <w:bottom w:val="none" w:sz="0" w:space="0" w:color="auto"/>
        <w:right w:val="none" w:sz="0" w:space="0" w:color="auto"/>
      </w:divBdr>
    </w:div>
    <w:div w:id="305008618">
      <w:bodyDiv w:val="1"/>
      <w:marLeft w:val="0"/>
      <w:marRight w:val="0"/>
      <w:marTop w:val="0"/>
      <w:marBottom w:val="0"/>
      <w:divBdr>
        <w:top w:val="none" w:sz="0" w:space="0" w:color="auto"/>
        <w:left w:val="none" w:sz="0" w:space="0" w:color="auto"/>
        <w:bottom w:val="none" w:sz="0" w:space="0" w:color="auto"/>
        <w:right w:val="none" w:sz="0" w:space="0" w:color="auto"/>
      </w:divBdr>
    </w:div>
    <w:div w:id="369957529">
      <w:bodyDiv w:val="1"/>
      <w:marLeft w:val="0"/>
      <w:marRight w:val="0"/>
      <w:marTop w:val="0"/>
      <w:marBottom w:val="0"/>
      <w:divBdr>
        <w:top w:val="none" w:sz="0" w:space="0" w:color="auto"/>
        <w:left w:val="none" w:sz="0" w:space="0" w:color="auto"/>
        <w:bottom w:val="none" w:sz="0" w:space="0" w:color="auto"/>
        <w:right w:val="none" w:sz="0" w:space="0" w:color="auto"/>
      </w:divBdr>
    </w:div>
    <w:div w:id="486749376">
      <w:bodyDiv w:val="1"/>
      <w:marLeft w:val="0"/>
      <w:marRight w:val="0"/>
      <w:marTop w:val="0"/>
      <w:marBottom w:val="0"/>
      <w:divBdr>
        <w:top w:val="none" w:sz="0" w:space="0" w:color="auto"/>
        <w:left w:val="none" w:sz="0" w:space="0" w:color="auto"/>
        <w:bottom w:val="none" w:sz="0" w:space="0" w:color="auto"/>
        <w:right w:val="none" w:sz="0" w:space="0" w:color="auto"/>
      </w:divBdr>
    </w:div>
    <w:div w:id="581328979">
      <w:bodyDiv w:val="1"/>
      <w:marLeft w:val="0"/>
      <w:marRight w:val="0"/>
      <w:marTop w:val="0"/>
      <w:marBottom w:val="0"/>
      <w:divBdr>
        <w:top w:val="none" w:sz="0" w:space="0" w:color="auto"/>
        <w:left w:val="none" w:sz="0" w:space="0" w:color="auto"/>
        <w:bottom w:val="none" w:sz="0" w:space="0" w:color="auto"/>
        <w:right w:val="none" w:sz="0" w:space="0" w:color="auto"/>
      </w:divBdr>
    </w:div>
    <w:div w:id="600071408">
      <w:bodyDiv w:val="1"/>
      <w:marLeft w:val="0"/>
      <w:marRight w:val="0"/>
      <w:marTop w:val="0"/>
      <w:marBottom w:val="0"/>
      <w:divBdr>
        <w:top w:val="none" w:sz="0" w:space="0" w:color="auto"/>
        <w:left w:val="none" w:sz="0" w:space="0" w:color="auto"/>
        <w:bottom w:val="none" w:sz="0" w:space="0" w:color="auto"/>
        <w:right w:val="none" w:sz="0" w:space="0" w:color="auto"/>
      </w:divBdr>
    </w:div>
    <w:div w:id="609893936">
      <w:bodyDiv w:val="1"/>
      <w:marLeft w:val="0"/>
      <w:marRight w:val="0"/>
      <w:marTop w:val="0"/>
      <w:marBottom w:val="0"/>
      <w:divBdr>
        <w:top w:val="none" w:sz="0" w:space="0" w:color="auto"/>
        <w:left w:val="none" w:sz="0" w:space="0" w:color="auto"/>
        <w:bottom w:val="none" w:sz="0" w:space="0" w:color="auto"/>
        <w:right w:val="none" w:sz="0" w:space="0" w:color="auto"/>
      </w:divBdr>
    </w:div>
    <w:div w:id="627201570">
      <w:bodyDiv w:val="1"/>
      <w:marLeft w:val="0"/>
      <w:marRight w:val="0"/>
      <w:marTop w:val="0"/>
      <w:marBottom w:val="0"/>
      <w:divBdr>
        <w:top w:val="none" w:sz="0" w:space="0" w:color="auto"/>
        <w:left w:val="none" w:sz="0" w:space="0" w:color="auto"/>
        <w:bottom w:val="none" w:sz="0" w:space="0" w:color="auto"/>
        <w:right w:val="none" w:sz="0" w:space="0" w:color="auto"/>
      </w:divBdr>
    </w:div>
    <w:div w:id="839269486">
      <w:bodyDiv w:val="1"/>
      <w:marLeft w:val="0"/>
      <w:marRight w:val="0"/>
      <w:marTop w:val="0"/>
      <w:marBottom w:val="0"/>
      <w:divBdr>
        <w:top w:val="none" w:sz="0" w:space="0" w:color="auto"/>
        <w:left w:val="none" w:sz="0" w:space="0" w:color="auto"/>
        <w:bottom w:val="none" w:sz="0" w:space="0" w:color="auto"/>
        <w:right w:val="none" w:sz="0" w:space="0" w:color="auto"/>
      </w:divBdr>
    </w:div>
    <w:div w:id="844251342">
      <w:bodyDiv w:val="1"/>
      <w:marLeft w:val="0"/>
      <w:marRight w:val="0"/>
      <w:marTop w:val="0"/>
      <w:marBottom w:val="0"/>
      <w:divBdr>
        <w:top w:val="none" w:sz="0" w:space="0" w:color="auto"/>
        <w:left w:val="none" w:sz="0" w:space="0" w:color="auto"/>
        <w:bottom w:val="none" w:sz="0" w:space="0" w:color="auto"/>
        <w:right w:val="none" w:sz="0" w:space="0" w:color="auto"/>
      </w:divBdr>
    </w:div>
    <w:div w:id="939264282">
      <w:bodyDiv w:val="1"/>
      <w:marLeft w:val="0"/>
      <w:marRight w:val="0"/>
      <w:marTop w:val="0"/>
      <w:marBottom w:val="0"/>
      <w:divBdr>
        <w:top w:val="none" w:sz="0" w:space="0" w:color="auto"/>
        <w:left w:val="none" w:sz="0" w:space="0" w:color="auto"/>
        <w:bottom w:val="none" w:sz="0" w:space="0" w:color="auto"/>
        <w:right w:val="none" w:sz="0" w:space="0" w:color="auto"/>
      </w:divBdr>
    </w:div>
    <w:div w:id="1163623496">
      <w:bodyDiv w:val="1"/>
      <w:marLeft w:val="0"/>
      <w:marRight w:val="0"/>
      <w:marTop w:val="0"/>
      <w:marBottom w:val="0"/>
      <w:divBdr>
        <w:top w:val="none" w:sz="0" w:space="0" w:color="auto"/>
        <w:left w:val="none" w:sz="0" w:space="0" w:color="auto"/>
        <w:bottom w:val="none" w:sz="0" w:space="0" w:color="auto"/>
        <w:right w:val="none" w:sz="0" w:space="0" w:color="auto"/>
      </w:divBdr>
    </w:div>
    <w:div w:id="1224095958">
      <w:bodyDiv w:val="1"/>
      <w:marLeft w:val="0"/>
      <w:marRight w:val="0"/>
      <w:marTop w:val="0"/>
      <w:marBottom w:val="0"/>
      <w:divBdr>
        <w:top w:val="none" w:sz="0" w:space="0" w:color="auto"/>
        <w:left w:val="none" w:sz="0" w:space="0" w:color="auto"/>
        <w:bottom w:val="none" w:sz="0" w:space="0" w:color="auto"/>
        <w:right w:val="none" w:sz="0" w:space="0" w:color="auto"/>
      </w:divBdr>
    </w:div>
    <w:div w:id="1422215825">
      <w:bodyDiv w:val="1"/>
      <w:marLeft w:val="0"/>
      <w:marRight w:val="0"/>
      <w:marTop w:val="0"/>
      <w:marBottom w:val="0"/>
      <w:divBdr>
        <w:top w:val="none" w:sz="0" w:space="0" w:color="auto"/>
        <w:left w:val="none" w:sz="0" w:space="0" w:color="auto"/>
        <w:bottom w:val="none" w:sz="0" w:space="0" w:color="auto"/>
        <w:right w:val="none" w:sz="0" w:space="0" w:color="auto"/>
      </w:divBdr>
    </w:div>
    <w:div w:id="1460759175">
      <w:bodyDiv w:val="1"/>
      <w:marLeft w:val="0"/>
      <w:marRight w:val="0"/>
      <w:marTop w:val="0"/>
      <w:marBottom w:val="0"/>
      <w:divBdr>
        <w:top w:val="none" w:sz="0" w:space="0" w:color="auto"/>
        <w:left w:val="none" w:sz="0" w:space="0" w:color="auto"/>
        <w:bottom w:val="none" w:sz="0" w:space="0" w:color="auto"/>
        <w:right w:val="none" w:sz="0" w:space="0" w:color="auto"/>
      </w:divBdr>
    </w:div>
    <w:div w:id="1470245852">
      <w:bodyDiv w:val="1"/>
      <w:marLeft w:val="0"/>
      <w:marRight w:val="0"/>
      <w:marTop w:val="0"/>
      <w:marBottom w:val="0"/>
      <w:divBdr>
        <w:top w:val="none" w:sz="0" w:space="0" w:color="auto"/>
        <w:left w:val="none" w:sz="0" w:space="0" w:color="auto"/>
        <w:bottom w:val="none" w:sz="0" w:space="0" w:color="auto"/>
        <w:right w:val="none" w:sz="0" w:space="0" w:color="auto"/>
      </w:divBdr>
    </w:div>
    <w:div w:id="1476289231">
      <w:bodyDiv w:val="1"/>
      <w:marLeft w:val="0"/>
      <w:marRight w:val="0"/>
      <w:marTop w:val="0"/>
      <w:marBottom w:val="0"/>
      <w:divBdr>
        <w:top w:val="none" w:sz="0" w:space="0" w:color="auto"/>
        <w:left w:val="none" w:sz="0" w:space="0" w:color="auto"/>
        <w:bottom w:val="none" w:sz="0" w:space="0" w:color="auto"/>
        <w:right w:val="none" w:sz="0" w:space="0" w:color="auto"/>
      </w:divBdr>
    </w:div>
    <w:div w:id="1495024340">
      <w:bodyDiv w:val="1"/>
      <w:marLeft w:val="0"/>
      <w:marRight w:val="0"/>
      <w:marTop w:val="0"/>
      <w:marBottom w:val="0"/>
      <w:divBdr>
        <w:top w:val="none" w:sz="0" w:space="0" w:color="auto"/>
        <w:left w:val="none" w:sz="0" w:space="0" w:color="auto"/>
        <w:bottom w:val="none" w:sz="0" w:space="0" w:color="auto"/>
        <w:right w:val="none" w:sz="0" w:space="0" w:color="auto"/>
      </w:divBdr>
    </w:div>
    <w:div w:id="1527132223">
      <w:bodyDiv w:val="1"/>
      <w:marLeft w:val="0"/>
      <w:marRight w:val="0"/>
      <w:marTop w:val="0"/>
      <w:marBottom w:val="0"/>
      <w:divBdr>
        <w:top w:val="none" w:sz="0" w:space="0" w:color="auto"/>
        <w:left w:val="none" w:sz="0" w:space="0" w:color="auto"/>
        <w:bottom w:val="none" w:sz="0" w:space="0" w:color="auto"/>
        <w:right w:val="none" w:sz="0" w:space="0" w:color="auto"/>
      </w:divBdr>
    </w:div>
    <w:div w:id="1632325691">
      <w:bodyDiv w:val="1"/>
      <w:marLeft w:val="0"/>
      <w:marRight w:val="0"/>
      <w:marTop w:val="0"/>
      <w:marBottom w:val="0"/>
      <w:divBdr>
        <w:top w:val="none" w:sz="0" w:space="0" w:color="auto"/>
        <w:left w:val="none" w:sz="0" w:space="0" w:color="auto"/>
        <w:bottom w:val="none" w:sz="0" w:space="0" w:color="auto"/>
        <w:right w:val="none" w:sz="0" w:space="0" w:color="auto"/>
      </w:divBdr>
    </w:div>
    <w:div w:id="1633897644">
      <w:bodyDiv w:val="1"/>
      <w:marLeft w:val="0"/>
      <w:marRight w:val="0"/>
      <w:marTop w:val="0"/>
      <w:marBottom w:val="0"/>
      <w:divBdr>
        <w:top w:val="none" w:sz="0" w:space="0" w:color="auto"/>
        <w:left w:val="none" w:sz="0" w:space="0" w:color="auto"/>
        <w:bottom w:val="none" w:sz="0" w:space="0" w:color="auto"/>
        <w:right w:val="none" w:sz="0" w:space="0" w:color="auto"/>
      </w:divBdr>
    </w:div>
    <w:div w:id="1718317533">
      <w:bodyDiv w:val="1"/>
      <w:marLeft w:val="0"/>
      <w:marRight w:val="0"/>
      <w:marTop w:val="0"/>
      <w:marBottom w:val="0"/>
      <w:divBdr>
        <w:top w:val="none" w:sz="0" w:space="0" w:color="auto"/>
        <w:left w:val="none" w:sz="0" w:space="0" w:color="auto"/>
        <w:bottom w:val="none" w:sz="0" w:space="0" w:color="auto"/>
        <w:right w:val="none" w:sz="0" w:space="0" w:color="auto"/>
      </w:divBdr>
    </w:div>
    <w:div w:id="1766077320">
      <w:bodyDiv w:val="1"/>
      <w:marLeft w:val="0"/>
      <w:marRight w:val="0"/>
      <w:marTop w:val="0"/>
      <w:marBottom w:val="0"/>
      <w:divBdr>
        <w:top w:val="none" w:sz="0" w:space="0" w:color="auto"/>
        <w:left w:val="none" w:sz="0" w:space="0" w:color="auto"/>
        <w:bottom w:val="none" w:sz="0" w:space="0" w:color="auto"/>
        <w:right w:val="none" w:sz="0" w:space="0" w:color="auto"/>
      </w:divBdr>
    </w:div>
    <w:div w:id="1783499951">
      <w:bodyDiv w:val="1"/>
      <w:marLeft w:val="0"/>
      <w:marRight w:val="0"/>
      <w:marTop w:val="0"/>
      <w:marBottom w:val="0"/>
      <w:divBdr>
        <w:top w:val="none" w:sz="0" w:space="0" w:color="auto"/>
        <w:left w:val="none" w:sz="0" w:space="0" w:color="auto"/>
        <w:bottom w:val="none" w:sz="0" w:space="0" w:color="auto"/>
        <w:right w:val="none" w:sz="0" w:space="0" w:color="auto"/>
      </w:divBdr>
    </w:div>
    <w:div w:id="1884293832">
      <w:bodyDiv w:val="1"/>
      <w:marLeft w:val="0"/>
      <w:marRight w:val="0"/>
      <w:marTop w:val="0"/>
      <w:marBottom w:val="0"/>
      <w:divBdr>
        <w:top w:val="none" w:sz="0" w:space="0" w:color="auto"/>
        <w:left w:val="none" w:sz="0" w:space="0" w:color="auto"/>
        <w:bottom w:val="none" w:sz="0" w:space="0" w:color="auto"/>
        <w:right w:val="none" w:sz="0" w:space="0" w:color="auto"/>
      </w:divBdr>
    </w:div>
    <w:div w:id="1919054590">
      <w:bodyDiv w:val="1"/>
      <w:marLeft w:val="0"/>
      <w:marRight w:val="0"/>
      <w:marTop w:val="0"/>
      <w:marBottom w:val="0"/>
      <w:divBdr>
        <w:top w:val="none" w:sz="0" w:space="0" w:color="auto"/>
        <w:left w:val="none" w:sz="0" w:space="0" w:color="auto"/>
        <w:bottom w:val="none" w:sz="0" w:space="0" w:color="auto"/>
        <w:right w:val="none" w:sz="0" w:space="0" w:color="auto"/>
      </w:divBdr>
    </w:div>
    <w:div w:id="1923484183">
      <w:bodyDiv w:val="1"/>
      <w:marLeft w:val="0"/>
      <w:marRight w:val="0"/>
      <w:marTop w:val="0"/>
      <w:marBottom w:val="0"/>
      <w:divBdr>
        <w:top w:val="none" w:sz="0" w:space="0" w:color="auto"/>
        <w:left w:val="none" w:sz="0" w:space="0" w:color="auto"/>
        <w:bottom w:val="none" w:sz="0" w:space="0" w:color="auto"/>
        <w:right w:val="none" w:sz="0" w:space="0" w:color="auto"/>
      </w:divBdr>
    </w:div>
    <w:div w:id="1990396672">
      <w:bodyDiv w:val="1"/>
      <w:marLeft w:val="0"/>
      <w:marRight w:val="0"/>
      <w:marTop w:val="0"/>
      <w:marBottom w:val="0"/>
      <w:divBdr>
        <w:top w:val="none" w:sz="0" w:space="0" w:color="auto"/>
        <w:left w:val="none" w:sz="0" w:space="0" w:color="auto"/>
        <w:bottom w:val="none" w:sz="0" w:space="0" w:color="auto"/>
        <w:right w:val="none" w:sz="0" w:space="0" w:color="auto"/>
      </w:divBdr>
    </w:div>
    <w:div w:id="2019648743">
      <w:bodyDiv w:val="1"/>
      <w:marLeft w:val="0"/>
      <w:marRight w:val="0"/>
      <w:marTop w:val="0"/>
      <w:marBottom w:val="0"/>
      <w:divBdr>
        <w:top w:val="none" w:sz="0" w:space="0" w:color="auto"/>
        <w:left w:val="none" w:sz="0" w:space="0" w:color="auto"/>
        <w:bottom w:val="none" w:sz="0" w:space="0" w:color="auto"/>
        <w:right w:val="none" w:sz="0" w:space="0" w:color="auto"/>
      </w:divBdr>
    </w:div>
    <w:div w:id="2088183705">
      <w:bodyDiv w:val="1"/>
      <w:marLeft w:val="0"/>
      <w:marRight w:val="0"/>
      <w:marTop w:val="0"/>
      <w:marBottom w:val="0"/>
      <w:divBdr>
        <w:top w:val="none" w:sz="0" w:space="0" w:color="auto"/>
        <w:left w:val="none" w:sz="0" w:space="0" w:color="auto"/>
        <w:bottom w:val="none" w:sz="0" w:space="0" w:color="auto"/>
        <w:right w:val="none" w:sz="0" w:space="0" w:color="auto"/>
      </w:divBdr>
    </w:div>
    <w:div w:id="21007148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8.emf"/><Relationship Id="rId18" Type="http://schemas.openxmlformats.org/officeDocument/2006/relationships/image" Target="media/image12.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7.emf"/><Relationship Id="rId17" Type="http://schemas.openxmlformats.org/officeDocument/2006/relationships/image" Target="media/image11.emf"/><Relationship Id="rId2" Type="http://schemas.openxmlformats.org/officeDocument/2006/relationships/numbering" Target="numbering.xml"/><Relationship Id="rId16" Type="http://schemas.openxmlformats.org/officeDocument/2006/relationships/image" Target="media/image10.emf"/><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emf"/><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eader" Target="header1.xml"/><Relationship Id="rId19"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9.emf"/><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4.jpg"/></Relationships>
</file>

<file path=word/_rels/header3.xml.rels><?xml version="1.0" encoding="UTF-8" standalone="yes"?>
<Relationships xmlns="http://schemas.openxmlformats.org/package/2006/relationships"><Relationship Id="rId1" Type="http://schemas.openxmlformats.org/officeDocument/2006/relationships/image" Target="media/image14.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33364C-B5DE-48A7-A38F-D568CA70F8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46</Pages>
  <Words>13284</Words>
  <Characters>73067</Characters>
  <Application>Microsoft Office Word</Application>
  <DocSecurity>0</DocSecurity>
  <Lines>608</Lines>
  <Paragraphs>172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86179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POLIFRONI Pierre</dc:creator>
  <cp:keywords/>
  <dc:description/>
  <cp:lastModifiedBy>POLIFRONI Pierre</cp:lastModifiedBy>
  <cp:revision>11</cp:revision>
  <cp:lastPrinted>2019-04-08T13:02:00Z</cp:lastPrinted>
  <dcterms:created xsi:type="dcterms:W3CDTF">2019-08-19T13:50:00Z</dcterms:created>
  <dcterms:modified xsi:type="dcterms:W3CDTF">2019-08-27T08:10:00Z</dcterms:modified>
</cp:coreProperties>
</file>