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783" w:rsidRPr="009A7272" w:rsidRDefault="00891783" w:rsidP="00891783">
      <w:pPr>
        <w:jc w:val="both"/>
        <w:rPr>
          <w:rFonts w:cstheme="minorHAnsi"/>
          <w:b/>
          <w:bCs/>
          <w:sz w:val="24"/>
          <w:szCs w:val="24"/>
        </w:rPr>
      </w:pPr>
      <w:r w:rsidRPr="009A7272">
        <w:rPr>
          <w:rFonts w:cstheme="minorHAnsi"/>
          <w:b/>
          <w:bCs/>
          <w:sz w:val="24"/>
          <w:szCs w:val="24"/>
        </w:rPr>
        <w:t>L’</w:t>
      </w:r>
      <w:proofErr w:type="spellStart"/>
      <w:r w:rsidRPr="009A7272">
        <w:rPr>
          <w:rFonts w:cstheme="minorHAnsi"/>
          <w:b/>
          <w:bCs/>
          <w:sz w:val="24"/>
          <w:szCs w:val="24"/>
        </w:rPr>
        <w:t>Uffiziu</w:t>
      </w:r>
      <w:proofErr w:type="spellEnd"/>
      <w:r w:rsidRPr="009A7272">
        <w:rPr>
          <w:rFonts w:cstheme="minorHAnsi"/>
          <w:b/>
          <w:bCs/>
          <w:sz w:val="24"/>
          <w:szCs w:val="24"/>
        </w:rPr>
        <w:t xml:space="preserve"> di l’</w:t>
      </w:r>
      <w:proofErr w:type="spellStart"/>
      <w:r w:rsidRPr="009A7272">
        <w:rPr>
          <w:rFonts w:cstheme="minorHAnsi"/>
          <w:b/>
          <w:bCs/>
          <w:sz w:val="24"/>
          <w:szCs w:val="24"/>
        </w:rPr>
        <w:t>Ambiente</w:t>
      </w:r>
      <w:proofErr w:type="spellEnd"/>
      <w:r w:rsidRPr="009A7272">
        <w:rPr>
          <w:rFonts w:cstheme="minorHAnsi"/>
          <w:b/>
          <w:bCs/>
          <w:sz w:val="24"/>
          <w:szCs w:val="24"/>
        </w:rPr>
        <w:t xml:space="preserve"> di a Corsica lance un programme de suivi par marquage/recapture de langoustes rouges en Corse dans le cadre du projet ALIGOSTA (FEAMP 2014-2020, Mesure 28).</w:t>
      </w:r>
    </w:p>
    <w:p w:rsidR="00891783" w:rsidRPr="009A7272" w:rsidRDefault="00891783" w:rsidP="00891783">
      <w:pPr>
        <w:jc w:val="both"/>
        <w:rPr>
          <w:rFonts w:cstheme="minorHAnsi"/>
          <w:sz w:val="24"/>
          <w:szCs w:val="24"/>
        </w:rPr>
      </w:pPr>
      <w:r w:rsidRPr="009A7272">
        <w:rPr>
          <w:rFonts w:cstheme="minorHAnsi"/>
          <w:sz w:val="24"/>
          <w:szCs w:val="24"/>
        </w:rPr>
        <w:t>Tout au long de la saison de pêche 2021, la campagne de marquage sera réalisée sur les langoustes rouges par un personnel scientifique embarqué sur navires de la petite pêche côtière insulaire. Les langoustes marquées et relâchées dans leur milieu pourront être suivies au fil des mois et des années suivantes en collaboration avec les pêcheurs professionnels de Corse.</w:t>
      </w:r>
    </w:p>
    <w:p w:rsidR="00891783" w:rsidRPr="009A7272" w:rsidRDefault="00891783" w:rsidP="00891783">
      <w:pPr>
        <w:jc w:val="both"/>
        <w:rPr>
          <w:rFonts w:cstheme="minorHAnsi"/>
          <w:sz w:val="24"/>
          <w:szCs w:val="24"/>
        </w:rPr>
      </w:pPr>
      <w:r w:rsidRPr="009A7272">
        <w:rPr>
          <w:rFonts w:cstheme="minorHAnsi"/>
          <w:b/>
          <w:bCs/>
          <w:sz w:val="24"/>
          <w:szCs w:val="24"/>
        </w:rPr>
        <w:t xml:space="preserve">Gestionnaire de la Réserve naturelle des </w:t>
      </w:r>
      <w:proofErr w:type="spellStart"/>
      <w:r w:rsidRPr="009A7272">
        <w:rPr>
          <w:rFonts w:cstheme="minorHAnsi"/>
          <w:b/>
          <w:bCs/>
          <w:sz w:val="24"/>
          <w:szCs w:val="24"/>
        </w:rPr>
        <w:t>Bucchi</w:t>
      </w:r>
      <w:proofErr w:type="spellEnd"/>
      <w:r w:rsidRPr="009A7272">
        <w:rPr>
          <w:rFonts w:cstheme="minorHAnsi"/>
          <w:b/>
          <w:bCs/>
          <w:sz w:val="24"/>
          <w:szCs w:val="24"/>
        </w:rPr>
        <w:t xml:space="preserve"> di </w:t>
      </w:r>
      <w:proofErr w:type="spellStart"/>
      <w:r w:rsidRPr="009A7272">
        <w:rPr>
          <w:rFonts w:cstheme="minorHAnsi"/>
          <w:b/>
          <w:bCs/>
          <w:sz w:val="24"/>
          <w:szCs w:val="24"/>
        </w:rPr>
        <w:t>Bunifaziu</w:t>
      </w:r>
      <w:proofErr w:type="spellEnd"/>
      <w:r w:rsidRPr="009A7272">
        <w:rPr>
          <w:rFonts w:cstheme="minorHAnsi"/>
          <w:b/>
          <w:bCs/>
          <w:sz w:val="24"/>
          <w:szCs w:val="24"/>
        </w:rPr>
        <w:t>, l’</w:t>
      </w:r>
      <w:proofErr w:type="spellStart"/>
      <w:r w:rsidRPr="009A7272">
        <w:rPr>
          <w:rFonts w:cstheme="minorHAnsi"/>
          <w:b/>
          <w:bCs/>
          <w:sz w:val="24"/>
          <w:szCs w:val="24"/>
        </w:rPr>
        <w:t>Uffiziu</w:t>
      </w:r>
      <w:proofErr w:type="spellEnd"/>
      <w:r w:rsidRPr="009A7272">
        <w:rPr>
          <w:rFonts w:cstheme="minorHAnsi"/>
          <w:b/>
          <w:bCs/>
          <w:sz w:val="24"/>
          <w:szCs w:val="24"/>
        </w:rPr>
        <w:t xml:space="preserve"> di l’</w:t>
      </w:r>
      <w:proofErr w:type="spellStart"/>
      <w:r w:rsidRPr="009A7272">
        <w:rPr>
          <w:rFonts w:cstheme="minorHAnsi"/>
          <w:b/>
          <w:bCs/>
          <w:sz w:val="24"/>
          <w:szCs w:val="24"/>
        </w:rPr>
        <w:t>Ambiente</w:t>
      </w:r>
      <w:proofErr w:type="spellEnd"/>
      <w:r w:rsidRPr="009A7272">
        <w:rPr>
          <w:rFonts w:cstheme="minorHAnsi"/>
          <w:b/>
          <w:bCs/>
          <w:sz w:val="24"/>
          <w:szCs w:val="24"/>
        </w:rPr>
        <w:t xml:space="preserve"> di a Corsica (UAC) </w:t>
      </w:r>
      <w:r w:rsidRPr="009A7272">
        <w:rPr>
          <w:rFonts w:cstheme="minorHAnsi"/>
          <w:sz w:val="24"/>
          <w:szCs w:val="24"/>
        </w:rPr>
        <w:t xml:space="preserve">avait réalisé entre 2010 et 2015 un suivi par marquage/recapture des langoustes rouges inférieures à la taille de commercialisation, en collaboration avec les pêcheurs de la prud’homie de </w:t>
      </w:r>
      <w:proofErr w:type="spellStart"/>
      <w:r w:rsidRPr="009A7272">
        <w:rPr>
          <w:rFonts w:cstheme="minorHAnsi"/>
          <w:sz w:val="24"/>
          <w:szCs w:val="24"/>
        </w:rPr>
        <w:t>Bunifaziu</w:t>
      </w:r>
      <w:proofErr w:type="spellEnd"/>
      <w:r w:rsidRPr="009A7272">
        <w:rPr>
          <w:rFonts w:cstheme="minorHAnsi"/>
          <w:sz w:val="24"/>
          <w:szCs w:val="24"/>
        </w:rPr>
        <w:t xml:space="preserve">. Avec un taux de recapture de 7 %, les résultats obtenus montraient des déplacements limités et concordaient avec les différentes études menées en Sardaigne, en Sicile et aux Baléares. Fort de cette expérience, l’UAC renouvèle et étend ce suivi sur l’ensemble de la Corse. Le rôle des pêcheurs professionnels dans cette campagne est de </w:t>
      </w:r>
      <w:r w:rsidRPr="009A7272">
        <w:rPr>
          <w:rFonts w:cstheme="minorHAnsi"/>
          <w:b/>
          <w:bCs/>
          <w:sz w:val="24"/>
          <w:szCs w:val="24"/>
        </w:rPr>
        <w:t>recueillir</w:t>
      </w:r>
      <w:r w:rsidRPr="009A7272">
        <w:rPr>
          <w:rFonts w:cstheme="minorHAnsi"/>
          <w:sz w:val="24"/>
          <w:szCs w:val="24"/>
        </w:rPr>
        <w:t xml:space="preserve"> et de </w:t>
      </w:r>
      <w:r w:rsidRPr="009A7272">
        <w:rPr>
          <w:rFonts w:cstheme="minorHAnsi"/>
          <w:b/>
          <w:bCs/>
          <w:sz w:val="24"/>
          <w:szCs w:val="24"/>
        </w:rPr>
        <w:t xml:space="preserve">transmettre les informations </w:t>
      </w:r>
      <w:r w:rsidRPr="009A7272">
        <w:rPr>
          <w:rFonts w:cstheme="minorHAnsi"/>
          <w:sz w:val="24"/>
          <w:szCs w:val="24"/>
        </w:rPr>
        <w:t>sur les langoustes marquées capturées lors de leurs journées de pêche.</w:t>
      </w:r>
    </w:p>
    <w:p w:rsidR="00891783" w:rsidRPr="009A7272" w:rsidRDefault="00891783" w:rsidP="00891783">
      <w:pPr>
        <w:jc w:val="both"/>
        <w:rPr>
          <w:rFonts w:cstheme="minorHAnsi"/>
          <w:b/>
          <w:bCs/>
          <w:sz w:val="24"/>
          <w:szCs w:val="24"/>
        </w:rPr>
      </w:pPr>
      <w:r w:rsidRPr="009A7272">
        <w:rPr>
          <w:rFonts w:cstheme="minorHAnsi"/>
          <w:b/>
          <w:bCs/>
          <w:sz w:val="24"/>
          <w:szCs w:val="24"/>
        </w:rPr>
        <w:t xml:space="preserve">Le projet ALIGOSTA est un projet pluridisciplinaire visant à approfondir les connaissances </w:t>
      </w:r>
      <w:r w:rsidRPr="009A7272">
        <w:rPr>
          <w:rFonts w:cstheme="minorHAnsi"/>
          <w:color w:val="000000"/>
          <w:sz w:val="24"/>
          <w:szCs w:val="24"/>
          <w:shd w:val="clear" w:color="auto" w:fill="FFFFFF"/>
        </w:rPr>
        <w:t xml:space="preserve">sur la biologie et la structure des populations de la langouste rouge en Corse. Porté par la </w:t>
      </w:r>
      <w:r w:rsidRPr="009A7272">
        <w:rPr>
          <w:rFonts w:cstheme="minorHAnsi"/>
          <w:b/>
          <w:color w:val="000000"/>
          <w:sz w:val="24"/>
          <w:szCs w:val="24"/>
          <w:shd w:val="clear" w:color="auto" w:fill="FFFFFF"/>
        </w:rPr>
        <w:t>STARESO</w:t>
      </w:r>
      <w:r w:rsidRPr="009A7272">
        <w:rPr>
          <w:rFonts w:cstheme="minorHAnsi"/>
          <w:color w:val="000000"/>
          <w:sz w:val="24"/>
          <w:szCs w:val="24"/>
          <w:shd w:val="clear" w:color="auto" w:fill="FFFFFF"/>
        </w:rPr>
        <w:t xml:space="preserve"> en partenariat avec </w:t>
      </w:r>
      <w:r w:rsidRPr="009A7272">
        <w:rPr>
          <w:rFonts w:cstheme="minorHAnsi"/>
          <w:sz w:val="24"/>
          <w:szCs w:val="24"/>
        </w:rPr>
        <w:t>l’</w:t>
      </w:r>
      <w:proofErr w:type="spellStart"/>
      <w:r w:rsidRPr="009A7272">
        <w:rPr>
          <w:rFonts w:cstheme="minorHAnsi"/>
          <w:sz w:val="24"/>
          <w:szCs w:val="24"/>
        </w:rPr>
        <w:t>Uffiziu</w:t>
      </w:r>
      <w:proofErr w:type="spellEnd"/>
      <w:r w:rsidRPr="009A7272">
        <w:rPr>
          <w:rFonts w:cstheme="minorHAnsi"/>
          <w:sz w:val="24"/>
          <w:szCs w:val="24"/>
        </w:rPr>
        <w:t xml:space="preserve"> di l’</w:t>
      </w:r>
      <w:proofErr w:type="spellStart"/>
      <w:r w:rsidRPr="009A7272">
        <w:rPr>
          <w:rFonts w:cstheme="minorHAnsi"/>
          <w:sz w:val="24"/>
          <w:szCs w:val="24"/>
        </w:rPr>
        <w:t>Ambiente</w:t>
      </w:r>
      <w:proofErr w:type="spellEnd"/>
      <w:r w:rsidRPr="009A7272">
        <w:rPr>
          <w:rFonts w:cstheme="minorHAnsi"/>
          <w:sz w:val="24"/>
          <w:szCs w:val="24"/>
        </w:rPr>
        <w:t xml:space="preserve"> di a Corsica, le CRPMEM de Corse et les Universités de Corse Pasquale Paoli et de Cergy Paris, il a pour </w:t>
      </w:r>
      <w:r w:rsidRPr="009A7272">
        <w:rPr>
          <w:rFonts w:cstheme="minorHAnsi"/>
          <w:color w:val="000000"/>
          <w:sz w:val="24"/>
          <w:szCs w:val="24"/>
          <w:shd w:val="clear" w:color="auto" w:fill="FFFFFF"/>
        </w:rPr>
        <w:t xml:space="preserve">objectif de fournir des éléments essentiels dans les traits d’histoires de vie </w:t>
      </w:r>
      <w:bookmarkStart w:id="0" w:name="_GoBack"/>
      <w:r w:rsidRPr="009A7272">
        <w:rPr>
          <w:rFonts w:cstheme="minorHAnsi"/>
          <w:color w:val="000000"/>
          <w:sz w:val="24"/>
          <w:szCs w:val="24"/>
          <w:shd w:val="clear" w:color="auto" w:fill="FFFFFF"/>
        </w:rPr>
        <w:t>de cette espèce emblématique de Méditerranée. </w:t>
      </w:r>
      <w:r w:rsidRPr="009A7272">
        <w:rPr>
          <w:rFonts w:cstheme="minorHAnsi"/>
          <w:sz w:val="24"/>
          <w:szCs w:val="24"/>
        </w:rPr>
        <w:t xml:space="preserve"> </w:t>
      </w:r>
    </w:p>
    <w:p w:rsidR="00891783" w:rsidRPr="009A7272" w:rsidRDefault="00891783" w:rsidP="002C0087">
      <w:pPr>
        <w:jc w:val="both"/>
        <w:rPr>
          <w:rFonts w:cstheme="minorHAnsi"/>
          <w:sz w:val="24"/>
          <w:szCs w:val="24"/>
        </w:rPr>
      </w:pPr>
      <w:r w:rsidRPr="009A7272">
        <w:rPr>
          <w:rFonts w:cstheme="minorHAnsi"/>
          <w:b/>
          <w:sz w:val="24"/>
          <w:szCs w:val="24"/>
        </w:rPr>
        <w:t xml:space="preserve">ALIGOSTA </w:t>
      </w:r>
      <w:r w:rsidRPr="009A7272">
        <w:rPr>
          <w:rFonts w:cstheme="minorHAnsi"/>
          <w:sz w:val="24"/>
          <w:szCs w:val="24"/>
        </w:rPr>
        <w:t>(</w:t>
      </w:r>
      <w:proofErr w:type="spellStart"/>
      <w:r w:rsidRPr="009A7272">
        <w:rPr>
          <w:rFonts w:cstheme="minorHAnsi"/>
          <w:b/>
          <w:sz w:val="24"/>
          <w:szCs w:val="24"/>
        </w:rPr>
        <w:t>A</w:t>
      </w:r>
      <w:r w:rsidRPr="009A7272">
        <w:rPr>
          <w:rFonts w:cstheme="minorHAnsi"/>
          <w:sz w:val="24"/>
          <w:szCs w:val="24"/>
        </w:rPr>
        <w:t>mé</w:t>
      </w:r>
      <w:r w:rsidRPr="009A7272">
        <w:rPr>
          <w:rFonts w:cstheme="minorHAnsi"/>
          <w:b/>
          <w:sz w:val="24"/>
          <w:szCs w:val="24"/>
        </w:rPr>
        <w:t>LI</w:t>
      </w:r>
      <w:r w:rsidRPr="009A7272">
        <w:rPr>
          <w:rFonts w:cstheme="minorHAnsi"/>
          <w:sz w:val="24"/>
          <w:szCs w:val="24"/>
        </w:rPr>
        <w:t>oration</w:t>
      </w:r>
      <w:proofErr w:type="spellEnd"/>
      <w:r w:rsidRPr="009A7272">
        <w:rPr>
          <w:rFonts w:cstheme="minorHAnsi"/>
          <w:sz w:val="24"/>
          <w:szCs w:val="24"/>
        </w:rPr>
        <w:t xml:space="preserve"> des connaissances sur la </w:t>
      </w:r>
      <w:proofErr w:type="spellStart"/>
      <w:r w:rsidRPr="009A7272">
        <w:rPr>
          <w:rFonts w:cstheme="minorHAnsi"/>
          <w:sz w:val="24"/>
          <w:szCs w:val="24"/>
        </w:rPr>
        <w:t>lan</w:t>
      </w:r>
      <w:r w:rsidRPr="009A7272">
        <w:rPr>
          <w:rFonts w:cstheme="minorHAnsi"/>
          <w:b/>
          <w:sz w:val="24"/>
          <w:szCs w:val="24"/>
        </w:rPr>
        <w:t>GO</w:t>
      </w:r>
      <w:r w:rsidRPr="009A7272">
        <w:rPr>
          <w:rFonts w:cstheme="minorHAnsi"/>
          <w:sz w:val="24"/>
          <w:szCs w:val="24"/>
        </w:rPr>
        <w:t>uste</w:t>
      </w:r>
      <w:proofErr w:type="spellEnd"/>
      <w:r w:rsidRPr="009A7272">
        <w:rPr>
          <w:rFonts w:cstheme="minorHAnsi"/>
          <w:sz w:val="24"/>
          <w:szCs w:val="24"/>
        </w:rPr>
        <w:t xml:space="preserve"> rouge : âge, maturité </w:t>
      </w:r>
      <w:r w:rsidRPr="009A7272">
        <w:rPr>
          <w:rFonts w:cstheme="minorHAnsi"/>
          <w:b/>
          <w:sz w:val="24"/>
          <w:szCs w:val="24"/>
        </w:rPr>
        <w:t>S</w:t>
      </w:r>
      <w:r w:rsidRPr="009A7272">
        <w:rPr>
          <w:rFonts w:cstheme="minorHAnsi"/>
          <w:sz w:val="24"/>
          <w:szCs w:val="24"/>
        </w:rPr>
        <w:t xml:space="preserve">exuelle </w:t>
      </w:r>
      <w:proofErr w:type="spellStart"/>
      <w:r w:rsidRPr="009A7272">
        <w:rPr>
          <w:rFonts w:cstheme="minorHAnsi"/>
          <w:sz w:val="24"/>
          <w:szCs w:val="24"/>
        </w:rPr>
        <w:t>e</w:t>
      </w:r>
      <w:r w:rsidRPr="009A7272">
        <w:rPr>
          <w:rFonts w:cstheme="minorHAnsi"/>
          <w:b/>
          <w:sz w:val="24"/>
          <w:szCs w:val="24"/>
        </w:rPr>
        <w:t>T</w:t>
      </w:r>
      <w:proofErr w:type="spellEnd"/>
      <w:r w:rsidRPr="009A7272">
        <w:rPr>
          <w:rFonts w:cstheme="minorHAnsi"/>
          <w:sz w:val="24"/>
          <w:szCs w:val="24"/>
        </w:rPr>
        <w:t xml:space="preserve"> structure de </w:t>
      </w:r>
      <w:proofErr w:type="spellStart"/>
      <w:r w:rsidRPr="009A7272">
        <w:rPr>
          <w:rFonts w:cstheme="minorHAnsi"/>
          <w:sz w:val="24"/>
          <w:szCs w:val="24"/>
        </w:rPr>
        <w:t>popul</w:t>
      </w:r>
      <w:r w:rsidRPr="009A7272">
        <w:rPr>
          <w:rFonts w:cstheme="minorHAnsi"/>
          <w:b/>
          <w:sz w:val="24"/>
          <w:szCs w:val="24"/>
        </w:rPr>
        <w:t>A</w:t>
      </w:r>
      <w:r w:rsidRPr="009A7272">
        <w:rPr>
          <w:rFonts w:cstheme="minorHAnsi"/>
          <w:sz w:val="24"/>
          <w:szCs w:val="24"/>
        </w:rPr>
        <w:t>tion</w:t>
      </w:r>
      <w:proofErr w:type="spellEnd"/>
      <w:r w:rsidRPr="009A7272">
        <w:rPr>
          <w:rFonts w:cstheme="minorHAnsi"/>
          <w:sz w:val="24"/>
          <w:szCs w:val="24"/>
        </w:rPr>
        <w:t xml:space="preserve">) </w:t>
      </w:r>
      <w:hyperlink r:id="rId5" w:history="1">
        <w:r w:rsidRPr="009A7272">
          <w:rPr>
            <w:rStyle w:val="Lienhypertexte"/>
            <w:rFonts w:cstheme="minorHAnsi"/>
            <w:sz w:val="24"/>
            <w:szCs w:val="24"/>
          </w:rPr>
          <w:t>https://aligosta.jimdosite.com/</w:t>
        </w:r>
      </w:hyperlink>
    </w:p>
    <w:bookmarkEnd w:id="0"/>
    <w:p w:rsidR="00875AE1" w:rsidRDefault="00875AE1"/>
    <w:sectPr w:rsidR="00875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67033"/>
    <w:multiLevelType w:val="hybridMultilevel"/>
    <w:tmpl w:val="7DEAEE90"/>
    <w:lvl w:ilvl="0" w:tplc="2BA4B74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83"/>
    <w:rsid w:val="002C0087"/>
    <w:rsid w:val="00875AE1"/>
    <w:rsid w:val="00891783"/>
    <w:rsid w:val="009A7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CB47"/>
  <w15:chartTrackingRefBased/>
  <w15:docId w15:val="{CF0D079A-DD49-4B86-9EF9-A40C7DC7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78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1783"/>
    <w:pPr>
      <w:ind w:left="720"/>
      <w:contextualSpacing/>
    </w:pPr>
  </w:style>
  <w:style w:type="character" w:styleId="Lienhypertexte">
    <w:name w:val="Hyperlink"/>
    <w:basedOn w:val="Policepardfaut"/>
    <w:uiPriority w:val="99"/>
    <w:unhideWhenUsed/>
    <w:rsid w:val="008917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igosta.jimdosit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1670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Santoni Marie-Catherine -OEC-</dc:creator>
  <cp:keywords/>
  <dc:description/>
  <cp:lastModifiedBy>Santoni Marie-Catherine -OEC-</cp:lastModifiedBy>
  <cp:revision>3</cp:revision>
  <dcterms:created xsi:type="dcterms:W3CDTF">2021-06-09T17:32:00Z</dcterms:created>
  <dcterms:modified xsi:type="dcterms:W3CDTF">2021-06-10T17:52:00Z</dcterms:modified>
</cp:coreProperties>
</file>